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DC" w:rsidRPr="0062409C" w:rsidRDefault="006342DC" w:rsidP="006342DC">
      <w:pPr>
        <w:jc w:val="right"/>
        <w:rPr>
          <w:rFonts w:ascii="PT Astra Serif" w:hAnsi="PT Astra Serif"/>
          <w:sz w:val="24"/>
          <w:szCs w:val="24"/>
        </w:rPr>
      </w:pPr>
      <w:r w:rsidRPr="0062409C">
        <w:rPr>
          <w:rFonts w:ascii="PT Astra Serif" w:hAnsi="PT Astra Serif"/>
          <w:sz w:val="24"/>
          <w:szCs w:val="24"/>
        </w:rPr>
        <w:t>Проект</w:t>
      </w:r>
    </w:p>
    <w:p w:rsidR="006342DC" w:rsidRPr="0062409C" w:rsidRDefault="006342DC" w:rsidP="006342DC">
      <w:pPr>
        <w:jc w:val="right"/>
        <w:rPr>
          <w:rFonts w:ascii="PT Astra Serif" w:hAnsi="PT Astra Serif"/>
          <w:sz w:val="24"/>
          <w:szCs w:val="24"/>
        </w:rPr>
      </w:pPr>
      <w:r w:rsidRPr="0062409C">
        <w:rPr>
          <w:rFonts w:ascii="PT Astra Serif" w:hAnsi="PT Astra Serif"/>
          <w:sz w:val="24"/>
          <w:szCs w:val="24"/>
        </w:rPr>
        <w:t>Правительство Ульяновской области</w:t>
      </w:r>
    </w:p>
    <w:p w:rsidR="006342DC" w:rsidRPr="0062409C" w:rsidRDefault="006342DC" w:rsidP="006342DC">
      <w:pPr>
        <w:jc w:val="right"/>
        <w:rPr>
          <w:rFonts w:ascii="PT Astra Serif" w:hAnsi="PT Astra Serif"/>
          <w:sz w:val="24"/>
          <w:szCs w:val="24"/>
        </w:rPr>
      </w:pPr>
    </w:p>
    <w:p w:rsidR="006342DC" w:rsidRDefault="006342DC" w:rsidP="006342DC">
      <w:pPr>
        <w:jc w:val="center"/>
        <w:rPr>
          <w:rFonts w:ascii="PT Astra Serif" w:hAnsi="PT Astra Serif"/>
        </w:rPr>
      </w:pPr>
    </w:p>
    <w:p w:rsidR="006342DC" w:rsidRPr="0062409C" w:rsidRDefault="006342DC" w:rsidP="006342D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:rsidR="006342DC" w:rsidRPr="002728FD" w:rsidRDefault="006342DC" w:rsidP="006342DC">
      <w:pPr>
        <w:rPr>
          <w:rFonts w:ascii="PT Astra Serif" w:hAnsi="PT Astra Serif"/>
        </w:rPr>
      </w:pPr>
    </w:p>
    <w:p w:rsidR="006342DC" w:rsidRDefault="006342DC" w:rsidP="006342DC">
      <w:pPr>
        <w:spacing w:line="235" w:lineRule="auto"/>
        <w:jc w:val="center"/>
        <w:rPr>
          <w:rFonts w:ascii="PT Astra Serif" w:hAnsi="PT Astra Serif"/>
          <w:b/>
        </w:rPr>
      </w:pPr>
      <w:r w:rsidRPr="00A654D7">
        <w:rPr>
          <w:rFonts w:ascii="PT Astra Serif" w:hAnsi="PT Astra Serif"/>
          <w:b/>
          <w:bCs/>
        </w:rPr>
        <w:t>О внесении изменени</w:t>
      </w:r>
      <w:r>
        <w:rPr>
          <w:rFonts w:ascii="PT Astra Serif" w:hAnsi="PT Astra Serif"/>
          <w:b/>
          <w:bCs/>
        </w:rPr>
        <w:t>й</w:t>
      </w:r>
      <w:r w:rsidRPr="00A654D7">
        <w:rPr>
          <w:rFonts w:ascii="PT Astra Serif" w:hAnsi="PT Astra Serif"/>
          <w:b/>
          <w:bCs/>
        </w:rPr>
        <w:t xml:space="preserve"> в </w:t>
      </w:r>
      <w:r>
        <w:rPr>
          <w:rFonts w:ascii="PT Astra Serif" w:hAnsi="PT Astra Serif"/>
          <w:b/>
          <w:bCs/>
        </w:rPr>
        <w:t>постановление</w:t>
      </w:r>
      <w:r w:rsidRPr="00A654D7">
        <w:rPr>
          <w:rFonts w:ascii="PT Astra Serif" w:hAnsi="PT Astra Serif"/>
          <w:b/>
          <w:bCs/>
        </w:rPr>
        <w:br/>
        <w:t xml:space="preserve">Правительства Ульяновской области от </w:t>
      </w:r>
      <w:r>
        <w:rPr>
          <w:rFonts w:ascii="PT Astra Serif" w:hAnsi="PT Astra Serif"/>
          <w:b/>
        </w:rPr>
        <w:t>01.10.2020</w:t>
      </w:r>
      <w:r w:rsidRPr="00A654D7">
        <w:rPr>
          <w:rFonts w:ascii="PT Astra Serif" w:hAnsi="PT Astra Serif"/>
          <w:b/>
        </w:rPr>
        <w:t xml:space="preserve"> № </w:t>
      </w:r>
      <w:r>
        <w:rPr>
          <w:rFonts w:ascii="PT Astra Serif" w:hAnsi="PT Astra Serif"/>
          <w:b/>
        </w:rPr>
        <w:t>575-П</w:t>
      </w:r>
    </w:p>
    <w:p w:rsidR="006342DC" w:rsidRPr="00A654D7" w:rsidRDefault="006342DC" w:rsidP="006342DC">
      <w:pPr>
        <w:spacing w:line="235" w:lineRule="auto"/>
        <w:jc w:val="center"/>
        <w:rPr>
          <w:rFonts w:ascii="PT Astra Serif" w:hAnsi="PT Astra Serif"/>
          <w:b/>
          <w:bCs/>
        </w:rPr>
      </w:pP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Pr="00A654D7">
        <w:rPr>
          <w:rFonts w:ascii="PT Astra Serif" w:hAnsi="PT Astra Serif"/>
        </w:rPr>
        <w:t xml:space="preserve">Внести </w:t>
      </w:r>
      <w:r>
        <w:rPr>
          <w:rFonts w:ascii="PT Astra Serif" w:hAnsi="PT Astra Serif"/>
        </w:rPr>
        <w:t xml:space="preserve">впостановление Правительства Ульяновской </w:t>
      </w:r>
      <w:r w:rsidRPr="00A654D7">
        <w:rPr>
          <w:rFonts w:ascii="PT Astra Serif" w:hAnsi="PT Astra Serif"/>
        </w:rPr>
        <w:t xml:space="preserve">области </w:t>
      </w:r>
      <w:r>
        <w:rPr>
          <w:rFonts w:ascii="PT Astra Serif" w:hAnsi="PT Astra Serif"/>
        </w:rPr>
        <w:br/>
      </w:r>
      <w:r w:rsidRPr="00A654D7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01.10.2020</w:t>
      </w:r>
      <w:r w:rsidRPr="00A654D7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575-П</w:t>
      </w:r>
      <w:r w:rsidRPr="00A654D7">
        <w:rPr>
          <w:rFonts w:ascii="PT Astra Serif" w:hAnsi="PT Astra Serif"/>
        </w:rPr>
        <w:t>«</w:t>
      </w:r>
      <w:r>
        <w:t xml:space="preserve">О системе критериев для сохранения </w:t>
      </w:r>
      <w:r>
        <w:br/>
        <w:t xml:space="preserve">в государственной собственности Ульяновской области акций, долей </w:t>
      </w:r>
      <w:r>
        <w:br/>
        <w:t>в уставных капиталах хозяйственных обществ и имущества областных государственных унитарных предприятий на основании оценки эффективности деятельности указанных организаций</w:t>
      </w:r>
      <w:r>
        <w:rPr>
          <w:rFonts w:ascii="PT Astra Serif" w:hAnsi="PT Astra Serif"/>
          <w:bCs/>
        </w:rPr>
        <w:t xml:space="preserve">»следующие </w:t>
      </w:r>
      <w:r w:rsidRPr="00A654D7">
        <w:rPr>
          <w:rFonts w:ascii="PT Astra Serif" w:hAnsi="PT Astra Serif"/>
        </w:rPr>
        <w:t>изменени</w:t>
      </w:r>
      <w:r>
        <w:rPr>
          <w:rFonts w:ascii="PT Astra Serif" w:hAnsi="PT Astra Serif"/>
        </w:rPr>
        <w:t>я: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приложении № 1: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а)в абзаце втором пункта 3 слова «государственной власти Ульяновской области, </w:t>
      </w:r>
      <w:r>
        <w:t>осуществляющими обязанности акционера (участника) хозяйственных обществ и (или) полномочия собственника имущества унитарных предприятий в установленной сфере деятельности» заменить словами «</w:t>
      </w:r>
      <w:r>
        <w:rPr>
          <w:rFonts w:ascii="PT Astra Serif" w:hAnsi="PT Astra Serif"/>
        </w:rPr>
        <w:t xml:space="preserve">Ульяновской области, на которые возложены координация и регулирование деятельности </w:t>
      </w:r>
      <w:r>
        <w:rPr>
          <w:rFonts w:ascii="PT Astra Serif" w:hAnsi="PT Astra Serif"/>
        </w:rPr>
        <w:br/>
        <w:t>в соответствующей сфере (далее – Отраслевые органы)»;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пункт 4 изложить в следующей редакции: 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«4. </w:t>
      </w:r>
      <w:r>
        <w:t xml:space="preserve">Решение о сохранении в государственной собственности Ульяновской области имущества унитарного предприятия, об изменении условий, видов </w:t>
      </w:r>
      <w:r>
        <w:br/>
        <w:t xml:space="preserve">и направлений деятельности унитарного предприятия либо о его включении </w:t>
      </w:r>
      <w:r>
        <w:br/>
        <w:t xml:space="preserve">в прогнозный план (программу) приватизации принимается с учётом Федерального закона от 26.07.2006 № 135-ФЗ «О защите конкуренции» </w:t>
      </w:r>
      <w:r>
        <w:br/>
        <w:t>и Федерального закона от 14.11.2006 № 161-ФЗ «</w:t>
      </w:r>
      <w:r w:rsidRPr="00423E44">
        <w:rPr>
          <w:rFonts w:ascii="PT Astra Serif" w:hAnsi="PT Astra Serif"/>
        </w:rPr>
        <w:t xml:space="preserve">О государственных </w:t>
      </w:r>
      <w:r>
        <w:rPr>
          <w:rFonts w:ascii="PT Astra Serif" w:hAnsi="PT Astra Serif"/>
        </w:rPr>
        <w:br/>
      </w:r>
      <w:r w:rsidRPr="00423E44">
        <w:rPr>
          <w:rFonts w:ascii="PT Astra Serif" w:hAnsi="PT Astra Serif"/>
        </w:rPr>
        <w:t>и муниципальных унитарных предприятиях</w:t>
      </w:r>
      <w:r>
        <w:rPr>
          <w:rFonts w:ascii="PT Astra Serif" w:hAnsi="PT Astra Serif"/>
        </w:rPr>
        <w:t>».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пункт 6 изложить в следующей редакции: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rPr>
          <w:rFonts w:ascii="PT Astra Serif" w:hAnsi="PT Astra Serif"/>
        </w:rPr>
        <w:t xml:space="preserve">«6. Отраслевые органы </w:t>
      </w:r>
      <w:r>
        <w:t xml:space="preserve">анализируют эффективность деятельности унитарных предприятий и хозяйственных обществ в соответствии с критериями </w:t>
      </w:r>
      <w:r>
        <w:br/>
        <w:t xml:space="preserve">и показателями, указанными в настоящем Положении, и ежегодно в срок </w:t>
      </w:r>
      <w:r>
        <w:br/>
        <w:t>до 1 мая представляют на рассмотрение Министерству имущественных отношений и архитектуры Ульяновской области</w:t>
      </w:r>
      <w:r>
        <w:rPr>
          <w:rFonts w:ascii="PT Astra Serif" w:hAnsi="PT Astra Serif"/>
        </w:rPr>
        <w:t>,</w:t>
      </w:r>
      <w:r>
        <w:t xml:space="preserve">предложения </w:t>
      </w:r>
      <w:r>
        <w:br/>
        <w:t xml:space="preserve">о целесообразности их реорганизации, ликвидации, создания, передачи </w:t>
      </w:r>
      <w:r>
        <w:br/>
        <w:t>в муниципальную собственность муниципального образования Ульяновской области, приватизации унитарных предприятий, а также о приватизации акций, долей в уставном капитале хозяйственных обществ.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 xml:space="preserve">Министерство имущественных отношений и архитектуры Ульяновской области обеспечивает рассмотрение предложений Отраслевых органов </w:t>
      </w:r>
      <w:r>
        <w:br/>
        <w:t>на заседании балансовой комиссии.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На основании решений и поручений балансовой комиссии, сформированных по результатам мониторинга и оценки финансово-</w:t>
      </w:r>
      <w:r>
        <w:lastRenderedPageBreak/>
        <w:t>хозяйственной деятельности хозяйственных обществ и унитарных предприятий, Отраслевые органы разрабатывают и представляют: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D0336A">
        <w:t xml:space="preserve">1) в Правительство Ульяновской области проекты распоряжений </w:t>
      </w:r>
      <w:r w:rsidRPr="00D0336A">
        <w:br/>
        <w:t>о реорганизации, ликвидации унитарных предприятий;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2) в Министерство имущественных отношений и архитектуры Ульяновской области предложения о включении в прогнозный план (программу) приватизации государственного имущества Ульяновской области планируемых к приватизации акций, долей в уставных капиталах хозяйственных обществ, унитарных предприятий.»;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2) в приложении № 2: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а) пункт 5 изложить в следующей редакции: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 xml:space="preserve">«5. Ведение реестра осуществляется Министерством имущественных отношений и архитектуры Ульяновской области, на основе предоставляемых руководителями хозяйственных обществ и унитарных предприятий данных </w:t>
      </w:r>
      <w:r>
        <w:br/>
        <w:t>о фактически достигнутых величинах показателей экономической эффективности деятельности хозяйственных обществ и унитарных предприятий.»;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б) в подпункте 2 пункта 6 слова «уполномоченные органы» заменить словами «Министерство имущественных отношений и архитектуры Ульяновской области»;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в) в пункте 8: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абзац первый изложить в следующей редакции: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«</w:t>
      </w:r>
      <w:r w:rsidRPr="00521CC7">
        <w:t>8</w:t>
      </w:r>
      <w:r>
        <w:t>. Исполнительные органы Ульяновской области, на которые возложены координация и регулирование деятельности в соответствующей сфере осуществляют:»;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подпункт 1 изложить в новой редакции: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«1) ежегодное утверждение значений показателей экономической эффективности деятельности, указанных в пунктах 9 и 10 соответственно хозяйственных обществ и унитарных предприятий, а так же по своему усмотрению иных показателей характерных для соответствующей сферы деятельности, на основании стратегий развития или долгосрочных программ развития хозяйственных обществ и программ деятельности унитарных предприятий, бухгалтерской (финансовой) отчетности (за квартал, полугодие, девять месяцев, год), данных реестра и информации из иных источников;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в подпункте 6 слова «экономического развития и промышленности» заменить словами «имущественных отношений и архитектуры»;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  <w:r>
        <w:t>г) в пункте 11 слова «Уполномоченные органы бесплатно предоставляют» заменить словами «Министерство имущественных отношений и архитектуры Ульяновской области бесплатно предоставляет» и слова «государственной власти» исключить.</w:t>
      </w:r>
    </w:p>
    <w:p w:rsidR="006342DC" w:rsidRPr="007202F2" w:rsidRDefault="006342DC" w:rsidP="006342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Настоящее постановление в ступает в силу на следующий день после дня его официального опубликования.</w:t>
      </w:r>
    </w:p>
    <w:p w:rsidR="006342DC" w:rsidRDefault="006342DC" w:rsidP="006342DC">
      <w:pPr>
        <w:autoSpaceDE w:val="0"/>
        <w:autoSpaceDN w:val="0"/>
        <w:adjustRightInd w:val="0"/>
        <w:spacing w:line="235" w:lineRule="auto"/>
        <w:ind w:firstLine="709"/>
        <w:jc w:val="both"/>
      </w:pPr>
    </w:p>
    <w:p w:rsidR="006342DC" w:rsidRPr="002728FD" w:rsidRDefault="006342DC" w:rsidP="006342DC">
      <w:pPr>
        <w:rPr>
          <w:rFonts w:ascii="PT Astra Serif" w:hAnsi="PT Astra Serif"/>
        </w:rPr>
      </w:pPr>
      <w:r w:rsidRPr="002728FD">
        <w:rPr>
          <w:rFonts w:ascii="PT Astra Serif" w:hAnsi="PT Astra Serif"/>
        </w:rPr>
        <w:t>Председатель</w:t>
      </w:r>
    </w:p>
    <w:p w:rsidR="006342DC" w:rsidRPr="002728FD" w:rsidRDefault="006342DC" w:rsidP="006342DC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bCs/>
        </w:rPr>
      </w:pPr>
      <w:r w:rsidRPr="002728FD">
        <w:rPr>
          <w:rFonts w:ascii="PT Astra Serif" w:hAnsi="PT Astra Serif"/>
        </w:rPr>
        <w:t xml:space="preserve">Правительства области </w:t>
      </w:r>
      <w:r w:rsidRPr="002728FD">
        <w:rPr>
          <w:rFonts w:ascii="PT Astra Serif" w:hAnsi="PT Astra Serif"/>
        </w:rPr>
        <w:tab/>
      </w:r>
      <w:r w:rsidRPr="002728FD">
        <w:rPr>
          <w:rFonts w:ascii="PT Astra Serif" w:hAnsi="PT Astra Serif"/>
        </w:rPr>
        <w:tab/>
      </w:r>
      <w:r w:rsidRPr="002728FD">
        <w:rPr>
          <w:rFonts w:ascii="PT Astra Serif" w:hAnsi="PT Astra Serif"/>
        </w:rPr>
        <w:tab/>
      </w:r>
      <w:r w:rsidRPr="002728FD">
        <w:rPr>
          <w:rFonts w:ascii="PT Astra Serif" w:hAnsi="PT Astra Serif"/>
        </w:rPr>
        <w:tab/>
      </w:r>
      <w:r w:rsidRPr="002728FD">
        <w:rPr>
          <w:rFonts w:ascii="PT Astra Serif" w:hAnsi="PT Astra Serif"/>
        </w:rPr>
        <w:tab/>
        <w:t>В.Н.Разумков</w:t>
      </w:r>
    </w:p>
    <w:p w:rsidR="006342DC" w:rsidRPr="00CF0BDE" w:rsidRDefault="006342DC" w:rsidP="006342D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CF0BDE">
        <w:rPr>
          <w:rFonts w:ascii="PT Astra Serif" w:hAnsi="PT Astra Serif"/>
          <w:b/>
        </w:rPr>
        <w:lastRenderedPageBreak/>
        <w:t>ПОЯСНИТЕЛЬНАЯ ЗАПИСКА</w:t>
      </w:r>
    </w:p>
    <w:p w:rsidR="006342DC" w:rsidRPr="00CF0BDE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CF0BDE">
        <w:rPr>
          <w:rFonts w:ascii="PT Astra Serif" w:hAnsi="PT Astra Serif" w:cs="Times New Roman"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sz w:val="28"/>
          <w:szCs w:val="28"/>
        </w:rPr>
        <w:t>постановления</w:t>
      </w:r>
      <w:r w:rsidRPr="00CF0BDE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</w:p>
    <w:p w:rsidR="006342DC" w:rsidRPr="00EA190D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EA190D">
        <w:rPr>
          <w:rFonts w:ascii="PT Astra Serif" w:hAnsi="PT Astra Serif" w:cs="Times New Roman"/>
          <w:sz w:val="28"/>
          <w:szCs w:val="28"/>
        </w:rPr>
        <w:t>«</w:t>
      </w:r>
      <w:r w:rsidRPr="00BB4A54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 w:rsidRPr="00BB4A54">
        <w:rPr>
          <w:rFonts w:ascii="PT Astra Serif" w:hAnsi="PT Astra Serif"/>
          <w:sz w:val="28"/>
          <w:szCs w:val="28"/>
        </w:rPr>
        <w:br/>
        <w:t>Правительства Ульяновской области от 01.10.2020 № 575-П</w:t>
      </w:r>
      <w:r w:rsidRPr="00BB4A54">
        <w:rPr>
          <w:rFonts w:ascii="PT Astra Serif" w:hAnsi="PT Astra Serif" w:cs="Times New Roman"/>
          <w:sz w:val="28"/>
          <w:szCs w:val="28"/>
        </w:rPr>
        <w:t>»</w:t>
      </w:r>
    </w:p>
    <w:p w:rsidR="006342DC" w:rsidRPr="00CF0BDE" w:rsidRDefault="006342DC" w:rsidP="006342D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6342DC" w:rsidRDefault="006342DC" w:rsidP="006342D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пунктом 2.4 Положения 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Министерстве имущественных отношенийи архитектуры </w:t>
      </w: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>Ульяновской области, утвержденного постановлением Правительства Ульяновской 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ласти </w:t>
      </w: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27.01.2022</w:t>
      </w: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1/51</w:t>
      </w: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 имущественных отношенийи архитектуры </w:t>
      </w:r>
      <w:r w:rsidRPr="007A5B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Ульяновской области </w:t>
      </w:r>
      <w:r w:rsidRPr="007A5BD4">
        <w:rPr>
          <w:rFonts w:ascii="Times New Roman" w:hAnsi="Times New Roman" w:cs="Times New Roman"/>
          <w:b w:val="0"/>
          <w:sz w:val="28"/>
          <w:szCs w:val="28"/>
        </w:rPr>
        <w:t>осуществляет от имени Ульяновской области права единственного акционера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42DC" w:rsidRDefault="006342DC" w:rsidP="006342DC">
      <w:pPr>
        <w:autoSpaceDE w:val="0"/>
        <w:autoSpaceDN w:val="0"/>
        <w:adjustRightInd w:val="0"/>
        <w:ind w:firstLine="708"/>
        <w:jc w:val="both"/>
      </w:pPr>
      <w:r>
        <w:t>В связи с признанием распоряжения Правительства Ульяновской области от 24.07.2019 № 386-пр «О закреплении хозяйственных обществ, акции, доли</w:t>
      </w:r>
      <w:r>
        <w:br/>
        <w:t xml:space="preserve">в уставных капиталах которых находятся в государственной собственности Ульяновской области, за исполнительными органами государственной власти Ульяновской области, уполномоченными осуществлять от имени Ульяновской области права акционеров (участников) хозяйственных обществ» с 01.01.2023 утратившим силу, проект постановления </w:t>
      </w:r>
      <w:r w:rsidRPr="003A6D62">
        <w:t>Правительства Ульяновской области «</w:t>
      </w:r>
      <w:r w:rsidRPr="00BB4A54">
        <w:rPr>
          <w:rFonts w:ascii="PT Astra Serif" w:hAnsi="PT Astra Serif"/>
          <w:bCs/>
        </w:rPr>
        <w:t xml:space="preserve">О внесении изменений в постановлениеПравительства Ульяновской области от </w:t>
      </w:r>
      <w:r w:rsidRPr="00BB4A54">
        <w:rPr>
          <w:rFonts w:ascii="PT Astra Serif" w:hAnsi="PT Astra Serif"/>
        </w:rPr>
        <w:t>01.10.2020 № 575-П</w:t>
      </w:r>
      <w:r w:rsidRPr="003A6D62">
        <w:t>»</w:t>
      </w:r>
      <w:r>
        <w:t>определяет перечень полномочий Министерства имущественных отношений и архитектуры Ульяновской области, осуществляющего права акционера (участника) хозяйственных обществ, находящихся в государственной собственности Ульяновской области и исполнительных органов государственной власти, на которые возложены координация и регулирование деятельности в соответствующей отрасли, при определении, а так же определяет критерии сохранения в государственной собственности имущества унитарного предприятия.</w:t>
      </w:r>
    </w:p>
    <w:p w:rsidR="006342DC" w:rsidRPr="000956FC" w:rsidRDefault="006342DC" w:rsidP="006342DC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35BCA">
        <w:rPr>
          <w:rFonts w:ascii="Times New Roman" w:hAnsi="Times New Roman" w:cs="Times New Roman"/>
          <w:b w:val="0"/>
          <w:sz w:val="28"/>
          <w:szCs w:val="28"/>
        </w:rPr>
        <w:t xml:space="preserve">ринятие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035BCA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C118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1663">
        <w:rPr>
          <w:rFonts w:ascii="PT Astra Serif" w:hAnsi="PT Astra Serif"/>
          <w:b w:val="0"/>
          <w:sz w:val="28"/>
          <w:szCs w:val="28"/>
        </w:rPr>
        <w:t>О внесении изменений в постановлениеПравительства Ульяновской области от 01.10.2020 № 575-П</w:t>
      </w:r>
      <w:r w:rsidRPr="002C118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35BCA">
        <w:rPr>
          <w:rFonts w:ascii="Times New Roman" w:hAnsi="Times New Roman" w:cs="Times New Roman"/>
          <w:b w:val="0"/>
          <w:sz w:val="28"/>
          <w:szCs w:val="28"/>
        </w:rPr>
        <w:t>дополнительного финансирования из областного бюджета Ульяновской области не потребует, в связи с этим, согласование с Министерством финансов Ульяновской области не требуется.</w:t>
      </w:r>
    </w:p>
    <w:p w:rsidR="006342DC" w:rsidRDefault="006342DC" w:rsidP="006342DC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>
        <w:rPr>
          <w:rFonts w:ascii="PT Astra Serif" w:hAnsi="PT Astra Serif"/>
        </w:rPr>
        <w:br/>
        <w:t>в отношении проекта постановления оценки регулирующего воздействия</w:t>
      </w:r>
      <w:r>
        <w:rPr>
          <w:rFonts w:ascii="PT Astra Serif" w:hAnsi="PT Astra Serif"/>
        </w:rPr>
        <w:br/>
        <w:t>в соответствии с Законом Ульяновской области от 05.11.2013 № 201-ЗО</w:t>
      </w:r>
      <w:r>
        <w:rPr>
          <w:rFonts w:ascii="PT Astra Serif" w:hAnsi="PT Astra Serif"/>
        </w:rPr>
        <w:br/>
        <w:t xml:space="preserve">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6342DC" w:rsidRDefault="006342DC" w:rsidP="006342DC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В соответствии с постановлением Губернатора Ульяновской области </w:t>
      </w:r>
      <w:r>
        <w:rPr>
          <w:rFonts w:ascii="PT Astra Serif" w:hAnsi="PT Astra Serif"/>
        </w:rPr>
        <w:br/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>
        <w:rPr>
          <w:rFonts w:ascii="PT Astra Serif" w:hAnsi="PT Astra Serif"/>
        </w:rPr>
        <w:br/>
        <w:t xml:space="preserve">в отношении проекта постановления Правительства Ульяновской области проведена антикоррупционная экспертиза. Коррупциогенных факторов </w:t>
      </w:r>
      <w:r>
        <w:rPr>
          <w:rFonts w:ascii="PT Astra Serif" w:hAnsi="PT Astra Serif"/>
        </w:rPr>
        <w:br/>
        <w:t>не выявлено.</w:t>
      </w:r>
    </w:p>
    <w:p w:rsidR="006342DC" w:rsidRDefault="006342DC" w:rsidP="006342DC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Проект разработан главнымконсультантом отдела корпоративного сопровождения организаций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 Софьичевой Светланой Олеговной. </w:t>
      </w:r>
    </w:p>
    <w:p w:rsidR="006342DC" w:rsidRPr="006B3146" w:rsidRDefault="006342DC" w:rsidP="006342DC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42DC" w:rsidRPr="00CF0BDE" w:rsidRDefault="006342DC" w:rsidP="006342DC">
      <w:pPr>
        <w:jc w:val="both"/>
        <w:rPr>
          <w:rFonts w:ascii="PT Astra Serif" w:hAnsi="PT Astra Serif"/>
          <w:b/>
        </w:rPr>
      </w:pPr>
    </w:p>
    <w:tbl>
      <w:tblPr>
        <w:tblW w:w="9768" w:type="dxa"/>
        <w:tblLook w:val="01E0"/>
      </w:tblPr>
      <w:tblGrid>
        <w:gridCol w:w="6365"/>
        <w:gridCol w:w="3403"/>
      </w:tblGrid>
      <w:tr w:rsidR="006342DC" w:rsidRPr="006A1BB9" w:rsidTr="001A5F1D">
        <w:trPr>
          <w:trHeight w:val="1169"/>
        </w:trPr>
        <w:tc>
          <w:tcPr>
            <w:tcW w:w="6365" w:type="dxa"/>
            <w:shd w:val="clear" w:color="auto" w:fill="auto"/>
          </w:tcPr>
          <w:p w:rsidR="006342DC" w:rsidRPr="00CB1BD4" w:rsidRDefault="006342DC" w:rsidP="001A5F1D">
            <w:pPr>
              <w:rPr>
                <w:rFonts w:ascii="PT Astra Serif" w:hAnsi="PT Astra Serif"/>
              </w:rPr>
            </w:pPr>
            <w:r w:rsidRPr="00CB1BD4">
              <w:rPr>
                <w:rFonts w:ascii="PT Astra Serif" w:hAnsi="PT Astra Serif"/>
              </w:rPr>
              <w:t xml:space="preserve">Министр </w:t>
            </w:r>
          </w:p>
          <w:p w:rsidR="006342DC" w:rsidRPr="00CB1BD4" w:rsidRDefault="006342DC" w:rsidP="001A5F1D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  <w:shd w:val="clear" w:color="auto" w:fill="auto"/>
          </w:tcPr>
          <w:p w:rsidR="006342DC" w:rsidRPr="00CB1BD4" w:rsidRDefault="006342DC" w:rsidP="001A5F1D">
            <w:pPr>
              <w:ind w:right="-1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М.В.Додин</w:t>
            </w:r>
          </w:p>
        </w:tc>
      </w:tr>
    </w:tbl>
    <w:p w:rsidR="006342DC" w:rsidRPr="000F3FF5" w:rsidRDefault="006342DC" w:rsidP="006342DC">
      <w:pPr>
        <w:autoSpaceDE w:val="0"/>
        <w:spacing w:line="233" w:lineRule="auto"/>
        <w:jc w:val="both"/>
        <w:rPr>
          <w:sz w:val="27"/>
          <w:szCs w:val="27"/>
        </w:rPr>
      </w:pPr>
    </w:p>
    <w:p w:rsidR="005527F1" w:rsidRDefault="005527F1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/>
    <w:p w:rsidR="006342DC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ФИНАНСОВО-ЭКОНОМИЧЕСКОЕ ОБОСНОВАНИЕ </w:t>
      </w:r>
    </w:p>
    <w:p w:rsidR="006342DC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 проекту постановления Правительства Ульяновской области</w:t>
      </w:r>
    </w:p>
    <w:p w:rsidR="006342DC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/>
          <w:sz w:val="28"/>
          <w:szCs w:val="28"/>
        </w:rPr>
        <w:br/>
        <w:t>Правительства Ульяновской области от 01.10.2020 № 575-П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6342DC" w:rsidRDefault="006342DC" w:rsidP="006342DC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6342DC" w:rsidRDefault="006342DC" w:rsidP="006342DC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</w:rPr>
        <w:br/>
        <w:t>«</w:t>
      </w:r>
      <w:r>
        <w:rPr>
          <w:rFonts w:ascii="PT Astra Serif" w:hAnsi="PT Astra Serif"/>
          <w:bCs/>
        </w:rPr>
        <w:t>О представителях интересов Ульяновской области в органах управления акционерных обществ</w:t>
      </w:r>
      <w:r>
        <w:rPr>
          <w:rFonts w:ascii="PT Astra Serif" w:hAnsi="PT Astra Serif"/>
          <w:b/>
        </w:rPr>
        <w:t>»</w:t>
      </w:r>
      <w:r>
        <w:rPr>
          <w:rFonts w:ascii="PT Astra Serif" w:hAnsi="PT Astra Serif"/>
        </w:rPr>
        <w:t xml:space="preserve"> дополнительного финансирования из областного бюджета Ульяновской области не потребует.</w:t>
      </w:r>
    </w:p>
    <w:p w:rsidR="006342DC" w:rsidRDefault="006342DC" w:rsidP="006342DC">
      <w:pPr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6342DC" w:rsidRDefault="006342DC" w:rsidP="006342DC">
      <w:pPr>
        <w:rPr>
          <w:rFonts w:ascii="PT Astra Serif" w:hAnsi="PT Astra Serif"/>
        </w:rPr>
      </w:pPr>
    </w:p>
    <w:p w:rsidR="006342DC" w:rsidRDefault="006342DC" w:rsidP="006342DC">
      <w:pPr>
        <w:rPr>
          <w:rFonts w:ascii="PT Astra Serif" w:hAnsi="PT Astra Serif"/>
        </w:rPr>
      </w:pPr>
    </w:p>
    <w:tbl>
      <w:tblPr>
        <w:tblW w:w="9747" w:type="dxa"/>
        <w:tblLook w:val="01E0"/>
      </w:tblPr>
      <w:tblGrid>
        <w:gridCol w:w="6629"/>
        <w:gridCol w:w="3118"/>
      </w:tblGrid>
      <w:tr w:rsidR="006342DC" w:rsidTr="006342DC">
        <w:tc>
          <w:tcPr>
            <w:tcW w:w="6629" w:type="dxa"/>
          </w:tcPr>
          <w:p w:rsidR="006342DC" w:rsidRDefault="006342D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</w:t>
            </w:r>
          </w:p>
          <w:p w:rsidR="006342DC" w:rsidRDefault="006342DC">
            <w:pPr>
              <w:rPr>
                <w:rFonts w:ascii="PT Astra Serif" w:hAnsi="PT Astra Serif"/>
              </w:rPr>
            </w:pPr>
          </w:p>
        </w:tc>
        <w:tc>
          <w:tcPr>
            <w:tcW w:w="3118" w:type="dxa"/>
            <w:hideMark/>
          </w:tcPr>
          <w:p w:rsidR="006342DC" w:rsidRDefault="006342DC">
            <w:pPr>
              <w:ind w:right="-1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М.В.Додин</w:t>
            </w:r>
          </w:p>
        </w:tc>
      </w:tr>
    </w:tbl>
    <w:p w:rsidR="006342DC" w:rsidRDefault="006342DC">
      <w:bookmarkStart w:id="0" w:name="_GoBack"/>
      <w:bookmarkEnd w:id="0"/>
    </w:p>
    <w:sectPr w:rsidR="006342DC" w:rsidSect="00521CC7">
      <w:headerReference w:type="default" r:id="rId6"/>
      <w:headerReference w:type="first" r:id="rId7"/>
      <w:pgSz w:w="11906" w:h="16838" w:code="9"/>
      <w:pgMar w:top="851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FE" w:rsidRDefault="00A118FE" w:rsidP="00F34C6D">
      <w:r>
        <w:separator/>
      </w:r>
    </w:p>
  </w:endnote>
  <w:endnote w:type="continuationSeparator" w:id="1">
    <w:p w:rsidR="00A118FE" w:rsidRDefault="00A118FE" w:rsidP="00F3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FE" w:rsidRDefault="00A118FE" w:rsidP="00F34C6D">
      <w:r>
        <w:separator/>
      </w:r>
    </w:p>
  </w:footnote>
  <w:footnote w:type="continuationSeparator" w:id="1">
    <w:p w:rsidR="00A118FE" w:rsidRDefault="00A118FE" w:rsidP="00F34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52890"/>
      <w:docPartObj>
        <w:docPartGallery w:val="Page Numbers (Top of Page)"/>
        <w:docPartUnique/>
      </w:docPartObj>
    </w:sdtPr>
    <w:sdtContent>
      <w:p w:rsidR="0026120C" w:rsidRDefault="00F34C6D">
        <w:pPr>
          <w:pStyle w:val="a3"/>
          <w:jc w:val="center"/>
        </w:pPr>
        <w:r>
          <w:fldChar w:fldCharType="begin"/>
        </w:r>
        <w:r w:rsidR="006342DC">
          <w:instrText>PAGE   \* MERGEFORMAT</w:instrText>
        </w:r>
        <w:r>
          <w:fldChar w:fldCharType="separate"/>
        </w:r>
        <w:r w:rsidR="000C6320">
          <w:rPr>
            <w:noProof/>
          </w:rPr>
          <w:t>5</w:t>
        </w:r>
        <w:r>
          <w:fldChar w:fldCharType="end"/>
        </w:r>
      </w:p>
    </w:sdtContent>
  </w:sdt>
  <w:p w:rsidR="0026120C" w:rsidRDefault="00A118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0C" w:rsidRDefault="00A118FE">
    <w:pPr>
      <w:pStyle w:val="a3"/>
      <w:jc w:val="center"/>
    </w:pPr>
  </w:p>
  <w:p w:rsidR="00DC3E37" w:rsidRDefault="00A118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2DC"/>
    <w:rsid w:val="000009E2"/>
    <w:rsid w:val="00003CF0"/>
    <w:rsid w:val="00004C96"/>
    <w:rsid w:val="000073F6"/>
    <w:rsid w:val="00007403"/>
    <w:rsid w:val="0001485F"/>
    <w:rsid w:val="00021C5D"/>
    <w:rsid w:val="000239F3"/>
    <w:rsid w:val="00023B5F"/>
    <w:rsid w:val="00026416"/>
    <w:rsid w:val="00026C01"/>
    <w:rsid w:val="000320E5"/>
    <w:rsid w:val="000346EF"/>
    <w:rsid w:val="00047F9F"/>
    <w:rsid w:val="0005007F"/>
    <w:rsid w:val="00050DCD"/>
    <w:rsid w:val="00057CB2"/>
    <w:rsid w:val="00060AFE"/>
    <w:rsid w:val="000646FE"/>
    <w:rsid w:val="00065302"/>
    <w:rsid w:val="00067875"/>
    <w:rsid w:val="00070EA6"/>
    <w:rsid w:val="00071748"/>
    <w:rsid w:val="00074EAA"/>
    <w:rsid w:val="000755F9"/>
    <w:rsid w:val="000821B5"/>
    <w:rsid w:val="00082A13"/>
    <w:rsid w:val="00086939"/>
    <w:rsid w:val="00087A3C"/>
    <w:rsid w:val="00091B44"/>
    <w:rsid w:val="00092DD6"/>
    <w:rsid w:val="000A4E0C"/>
    <w:rsid w:val="000A5248"/>
    <w:rsid w:val="000A5E9E"/>
    <w:rsid w:val="000A6B7D"/>
    <w:rsid w:val="000A6CC1"/>
    <w:rsid w:val="000A751D"/>
    <w:rsid w:val="000C2B1E"/>
    <w:rsid w:val="000C3623"/>
    <w:rsid w:val="000C6320"/>
    <w:rsid w:val="000C68F3"/>
    <w:rsid w:val="000E0FB9"/>
    <w:rsid w:val="000E1C91"/>
    <w:rsid w:val="000E4DAA"/>
    <w:rsid w:val="000F0B5C"/>
    <w:rsid w:val="000F64FF"/>
    <w:rsid w:val="000F6629"/>
    <w:rsid w:val="000F7F7C"/>
    <w:rsid w:val="0010432F"/>
    <w:rsid w:val="00104F90"/>
    <w:rsid w:val="00112C51"/>
    <w:rsid w:val="00112CF3"/>
    <w:rsid w:val="00113959"/>
    <w:rsid w:val="00117596"/>
    <w:rsid w:val="001235AE"/>
    <w:rsid w:val="0013065E"/>
    <w:rsid w:val="00130754"/>
    <w:rsid w:val="00131B0F"/>
    <w:rsid w:val="00132586"/>
    <w:rsid w:val="001326F2"/>
    <w:rsid w:val="00143405"/>
    <w:rsid w:val="00147D94"/>
    <w:rsid w:val="00150B09"/>
    <w:rsid w:val="00150B39"/>
    <w:rsid w:val="001541AA"/>
    <w:rsid w:val="001551B9"/>
    <w:rsid w:val="001561B2"/>
    <w:rsid w:val="00156D61"/>
    <w:rsid w:val="00156F2A"/>
    <w:rsid w:val="00166849"/>
    <w:rsid w:val="00171FD0"/>
    <w:rsid w:val="00177867"/>
    <w:rsid w:val="0018293B"/>
    <w:rsid w:val="00187576"/>
    <w:rsid w:val="00190647"/>
    <w:rsid w:val="00191AE8"/>
    <w:rsid w:val="00194817"/>
    <w:rsid w:val="0019774B"/>
    <w:rsid w:val="001A4297"/>
    <w:rsid w:val="001A5646"/>
    <w:rsid w:val="001B4588"/>
    <w:rsid w:val="001B6D20"/>
    <w:rsid w:val="001C658A"/>
    <w:rsid w:val="001D190C"/>
    <w:rsid w:val="001D4F13"/>
    <w:rsid w:val="001E4FC7"/>
    <w:rsid w:val="001F0798"/>
    <w:rsid w:val="001F2CEF"/>
    <w:rsid w:val="001F39DF"/>
    <w:rsid w:val="001F6017"/>
    <w:rsid w:val="001F6553"/>
    <w:rsid w:val="0020063A"/>
    <w:rsid w:val="00210185"/>
    <w:rsid w:val="002145FE"/>
    <w:rsid w:val="0021541A"/>
    <w:rsid w:val="00217813"/>
    <w:rsid w:val="002360D3"/>
    <w:rsid w:val="002361E0"/>
    <w:rsid w:val="00237F2B"/>
    <w:rsid w:val="002405CE"/>
    <w:rsid w:val="00251997"/>
    <w:rsid w:val="00260DC7"/>
    <w:rsid w:val="00264B8C"/>
    <w:rsid w:val="00270A4A"/>
    <w:rsid w:val="002716F1"/>
    <w:rsid w:val="00281607"/>
    <w:rsid w:val="00282694"/>
    <w:rsid w:val="002864D5"/>
    <w:rsid w:val="00290F95"/>
    <w:rsid w:val="002928D4"/>
    <w:rsid w:val="0029419F"/>
    <w:rsid w:val="002A0606"/>
    <w:rsid w:val="002A1A97"/>
    <w:rsid w:val="002B041C"/>
    <w:rsid w:val="002B0A6A"/>
    <w:rsid w:val="002B118E"/>
    <w:rsid w:val="002B4AC9"/>
    <w:rsid w:val="002B761A"/>
    <w:rsid w:val="002C08D6"/>
    <w:rsid w:val="002C0CD9"/>
    <w:rsid w:val="002C3617"/>
    <w:rsid w:val="002C3C7D"/>
    <w:rsid w:val="002C7591"/>
    <w:rsid w:val="002E1A3E"/>
    <w:rsid w:val="002E2D2F"/>
    <w:rsid w:val="002F5B22"/>
    <w:rsid w:val="002F6AE4"/>
    <w:rsid w:val="002F71C4"/>
    <w:rsid w:val="003003B9"/>
    <w:rsid w:val="003037C0"/>
    <w:rsid w:val="00307460"/>
    <w:rsid w:val="00307889"/>
    <w:rsid w:val="00307FD3"/>
    <w:rsid w:val="00315039"/>
    <w:rsid w:val="00323D23"/>
    <w:rsid w:val="00326EA4"/>
    <w:rsid w:val="00333128"/>
    <w:rsid w:val="00340DFD"/>
    <w:rsid w:val="003422EA"/>
    <w:rsid w:val="00342CB7"/>
    <w:rsid w:val="0034572C"/>
    <w:rsid w:val="003549AE"/>
    <w:rsid w:val="00371252"/>
    <w:rsid w:val="00375166"/>
    <w:rsid w:val="0037588B"/>
    <w:rsid w:val="0038127A"/>
    <w:rsid w:val="00386388"/>
    <w:rsid w:val="00386BDE"/>
    <w:rsid w:val="00386C76"/>
    <w:rsid w:val="00386DC3"/>
    <w:rsid w:val="00391D86"/>
    <w:rsid w:val="00396129"/>
    <w:rsid w:val="00397D24"/>
    <w:rsid w:val="003B48AA"/>
    <w:rsid w:val="003C02CB"/>
    <w:rsid w:val="003C0AEF"/>
    <w:rsid w:val="003D0434"/>
    <w:rsid w:val="003D7446"/>
    <w:rsid w:val="003E240A"/>
    <w:rsid w:val="003E4EDF"/>
    <w:rsid w:val="003E52C3"/>
    <w:rsid w:val="003E7087"/>
    <w:rsid w:val="003F06CF"/>
    <w:rsid w:val="003F22B6"/>
    <w:rsid w:val="003F3749"/>
    <w:rsid w:val="003F6B08"/>
    <w:rsid w:val="004001FF"/>
    <w:rsid w:val="00400A60"/>
    <w:rsid w:val="004013FB"/>
    <w:rsid w:val="004016E5"/>
    <w:rsid w:val="00401C95"/>
    <w:rsid w:val="00405E53"/>
    <w:rsid w:val="00406E21"/>
    <w:rsid w:val="00410F91"/>
    <w:rsid w:val="0041399C"/>
    <w:rsid w:val="00417DE5"/>
    <w:rsid w:val="004227C7"/>
    <w:rsid w:val="00424C52"/>
    <w:rsid w:val="00425115"/>
    <w:rsid w:val="00426598"/>
    <w:rsid w:val="004301B8"/>
    <w:rsid w:val="00431FC1"/>
    <w:rsid w:val="00432A1E"/>
    <w:rsid w:val="004371EA"/>
    <w:rsid w:val="00445879"/>
    <w:rsid w:val="0044594D"/>
    <w:rsid w:val="004462EA"/>
    <w:rsid w:val="00452C27"/>
    <w:rsid w:val="00453A90"/>
    <w:rsid w:val="00454456"/>
    <w:rsid w:val="0045500D"/>
    <w:rsid w:val="0046019A"/>
    <w:rsid w:val="00460D79"/>
    <w:rsid w:val="00461DDF"/>
    <w:rsid w:val="00463670"/>
    <w:rsid w:val="0047572C"/>
    <w:rsid w:val="00476D38"/>
    <w:rsid w:val="00487253"/>
    <w:rsid w:val="00490FEB"/>
    <w:rsid w:val="00492374"/>
    <w:rsid w:val="0049312F"/>
    <w:rsid w:val="00495D38"/>
    <w:rsid w:val="004A3547"/>
    <w:rsid w:val="004A6D99"/>
    <w:rsid w:val="004B431B"/>
    <w:rsid w:val="004B750D"/>
    <w:rsid w:val="004C019A"/>
    <w:rsid w:val="004C0E76"/>
    <w:rsid w:val="004C32E6"/>
    <w:rsid w:val="004D4985"/>
    <w:rsid w:val="004D4C19"/>
    <w:rsid w:val="004E4743"/>
    <w:rsid w:val="004E5B44"/>
    <w:rsid w:val="004F2269"/>
    <w:rsid w:val="004F2F18"/>
    <w:rsid w:val="004F5F93"/>
    <w:rsid w:val="004F7F21"/>
    <w:rsid w:val="00502222"/>
    <w:rsid w:val="0050558A"/>
    <w:rsid w:val="0051312F"/>
    <w:rsid w:val="005133C1"/>
    <w:rsid w:val="00521266"/>
    <w:rsid w:val="005262A9"/>
    <w:rsid w:val="00530456"/>
    <w:rsid w:val="005431E2"/>
    <w:rsid w:val="005468A1"/>
    <w:rsid w:val="005527F1"/>
    <w:rsid w:val="005623EA"/>
    <w:rsid w:val="0056268E"/>
    <w:rsid w:val="005626BC"/>
    <w:rsid w:val="005633E0"/>
    <w:rsid w:val="005639A7"/>
    <w:rsid w:val="00563F4D"/>
    <w:rsid w:val="00564C73"/>
    <w:rsid w:val="00566E7B"/>
    <w:rsid w:val="00566F0C"/>
    <w:rsid w:val="005725EE"/>
    <w:rsid w:val="0057305E"/>
    <w:rsid w:val="0057374C"/>
    <w:rsid w:val="00576E2A"/>
    <w:rsid w:val="00591F09"/>
    <w:rsid w:val="005956EB"/>
    <w:rsid w:val="00595B1E"/>
    <w:rsid w:val="005A2200"/>
    <w:rsid w:val="005A41DD"/>
    <w:rsid w:val="005A4979"/>
    <w:rsid w:val="005A7C3D"/>
    <w:rsid w:val="005B377C"/>
    <w:rsid w:val="005C18AE"/>
    <w:rsid w:val="005C1C15"/>
    <w:rsid w:val="005C5845"/>
    <w:rsid w:val="005D49FF"/>
    <w:rsid w:val="005D617D"/>
    <w:rsid w:val="005E2E61"/>
    <w:rsid w:val="005E7201"/>
    <w:rsid w:val="005F1424"/>
    <w:rsid w:val="005F6AC3"/>
    <w:rsid w:val="00601339"/>
    <w:rsid w:val="0060587D"/>
    <w:rsid w:val="00610F4F"/>
    <w:rsid w:val="00611AD7"/>
    <w:rsid w:val="0061324E"/>
    <w:rsid w:val="006169FB"/>
    <w:rsid w:val="00616BED"/>
    <w:rsid w:val="00624FFC"/>
    <w:rsid w:val="006316E3"/>
    <w:rsid w:val="006342DC"/>
    <w:rsid w:val="00640D53"/>
    <w:rsid w:val="006428CC"/>
    <w:rsid w:val="006507B3"/>
    <w:rsid w:val="00650DA0"/>
    <w:rsid w:val="0065486A"/>
    <w:rsid w:val="0066062E"/>
    <w:rsid w:val="0066405D"/>
    <w:rsid w:val="00667B21"/>
    <w:rsid w:val="00671EBB"/>
    <w:rsid w:val="0067200A"/>
    <w:rsid w:val="006721DA"/>
    <w:rsid w:val="00674F27"/>
    <w:rsid w:val="0067630A"/>
    <w:rsid w:val="00677BC0"/>
    <w:rsid w:val="00693F71"/>
    <w:rsid w:val="00694629"/>
    <w:rsid w:val="00695DE8"/>
    <w:rsid w:val="006B29C6"/>
    <w:rsid w:val="006B2F11"/>
    <w:rsid w:val="006B42AE"/>
    <w:rsid w:val="006C2A2B"/>
    <w:rsid w:val="006C3CF9"/>
    <w:rsid w:val="006C5085"/>
    <w:rsid w:val="006C753A"/>
    <w:rsid w:val="006C7BFC"/>
    <w:rsid w:val="006D02A4"/>
    <w:rsid w:val="006D07D1"/>
    <w:rsid w:val="006E371A"/>
    <w:rsid w:val="006E3B85"/>
    <w:rsid w:val="006E4DEC"/>
    <w:rsid w:val="006E525E"/>
    <w:rsid w:val="006F10C4"/>
    <w:rsid w:val="006F46BD"/>
    <w:rsid w:val="006F7DD5"/>
    <w:rsid w:val="0070124C"/>
    <w:rsid w:val="007029C4"/>
    <w:rsid w:val="00704F68"/>
    <w:rsid w:val="007054B5"/>
    <w:rsid w:val="00705B26"/>
    <w:rsid w:val="00706616"/>
    <w:rsid w:val="00710FAD"/>
    <w:rsid w:val="007209FF"/>
    <w:rsid w:val="00720E7D"/>
    <w:rsid w:val="007249B1"/>
    <w:rsid w:val="00735423"/>
    <w:rsid w:val="0073729D"/>
    <w:rsid w:val="007405D0"/>
    <w:rsid w:val="00740A00"/>
    <w:rsid w:val="00741176"/>
    <w:rsid w:val="00741B2A"/>
    <w:rsid w:val="00742E75"/>
    <w:rsid w:val="007430E8"/>
    <w:rsid w:val="00744F71"/>
    <w:rsid w:val="007450C0"/>
    <w:rsid w:val="00755139"/>
    <w:rsid w:val="00755C64"/>
    <w:rsid w:val="007755E8"/>
    <w:rsid w:val="0077605A"/>
    <w:rsid w:val="0077613F"/>
    <w:rsid w:val="00797DE7"/>
    <w:rsid w:val="007A4B54"/>
    <w:rsid w:val="007B6F40"/>
    <w:rsid w:val="007C14B9"/>
    <w:rsid w:val="007C5D2F"/>
    <w:rsid w:val="007D2D29"/>
    <w:rsid w:val="007D3992"/>
    <w:rsid w:val="007E15CC"/>
    <w:rsid w:val="007E38D6"/>
    <w:rsid w:val="007E5BB5"/>
    <w:rsid w:val="007E7484"/>
    <w:rsid w:val="007E7B9D"/>
    <w:rsid w:val="007F2796"/>
    <w:rsid w:val="008047B7"/>
    <w:rsid w:val="00810347"/>
    <w:rsid w:val="00810EE6"/>
    <w:rsid w:val="00812954"/>
    <w:rsid w:val="00822931"/>
    <w:rsid w:val="00823F62"/>
    <w:rsid w:val="008241EE"/>
    <w:rsid w:val="00825369"/>
    <w:rsid w:val="008309C7"/>
    <w:rsid w:val="00840B2B"/>
    <w:rsid w:val="008422BB"/>
    <w:rsid w:val="0084338F"/>
    <w:rsid w:val="00843599"/>
    <w:rsid w:val="0086440E"/>
    <w:rsid w:val="008665A9"/>
    <w:rsid w:val="00876644"/>
    <w:rsid w:val="008831A6"/>
    <w:rsid w:val="00885238"/>
    <w:rsid w:val="0088771C"/>
    <w:rsid w:val="008955EC"/>
    <w:rsid w:val="00896213"/>
    <w:rsid w:val="00897592"/>
    <w:rsid w:val="008A2519"/>
    <w:rsid w:val="008A3525"/>
    <w:rsid w:val="008B065F"/>
    <w:rsid w:val="008C1BCA"/>
    <w:rsid w:val="008C2638"/>
    <w:rsid w:val="008C4E07"/>
    <w:rsid w:val="008D11CE"/>
    <w:rsid w:val="008D3B0F"/>
    <w:rsid w:val="008D78CA"/>
    <w:rsid w:val="008E0C54"/>
    <w:rsid w:val="008E2D32"/>
    <w:rsid w:val="008F0906"/>
    <w:rsid w:val="008F7582"/>
    <w:rsid w:val="0090114E"/>
    <w:rsid w:val="0090197F"/>
    <w:rsid w:val="00902E95"/>
    <w:rsid w:val="00906B18"/>
    <w:rsid w:val="00906C38"/>
    <w:rsid w:val="00907061"/>
    <w:rsid w:val="00911FB7"/>
    <w:rsid w:val="0091308D"/>
    <w:rsid w:val="009225DA"/>
    <w:rsid w:val="00924237"/>
    <w:rsid w:val="0092550F"/>
    <w:rsid w:val="00930DBA"/>
    <w:rsid w:val="00932479"/>
    <w:rsid w:val="00932502"/>
    <w:rsid w:val="00935183"/>
    <w:rsid w:val="00935298"/>
    <w:rsid w:val="00935625"/>
    <w:rsid w:val="00935C7D"/>
    <w:rsid w:val="00940B11"/>
    <w:rsid w:val="00942257"/>
    <w:rsid w:val="00942853"/>
    <w:rsid w:val="00944E07"/>
    <w:rsid w:val="00952BC0"/>
    <w:rsid w:val="0095693C"/>
    <w:rsid w:val="00963043"/>
    <w:rsid w:val="00966B7C"/>
    <w:rsid w:val="009679DF"/>
    <w:rsid w:val="00972B05"/>
    <w:rsid w:val="00972F45"/>
    <w:rsid w:val="00973758"/>
    <w:rsid w:val="00975836"/>
    <w:rsid w:val="0098136D"/>
    <w:rsid w:val="0098378C"/>
    <w:rsid w:val="00996AF2"/>
    <w:rsid w:val="009A17AC"/>
    <w:rsid w:val="009A4881"/>
    <w:rsid w:val="009A54CB"/>
    <w:rsid w:val="009A6304"/>
    <w:rsid w:val="009C3008"/>
    <w:rsid w:val="009C3EC7"/>
    <w:rsid w:val="009C5677"/>
    <w:rsid w:val="009D4ED6"/>
    <w:rsid w:val="009E1D09"/>
    <w:rsid w:val="009E5ABD"/>
    <w:rsid w:val="009E71FF"/>
    <w:rsid w:val="009E7D8B"/>
    <w:rsid w:val="009F28BF"/>
    <w:rsid w:val="009F2FC2"/>
    <w:rsid w:val="00A033EA"/>
    <w:rsid w:val="00A060AE"/>
    <w:rsid w:val="00A066C9"/>
    <w:rsid w:val="00A06887"/>
    <w:rsid w:val="00A06F37"/>
    <w:rsid w:val="00A118FE"/>
    <w:rsid w:val="00A13320"/>
    <w:rsid w:val="00A16295"/>
    <w:rsid w:val="00A21388"/>
    <w:rsid w:val="00A21C3D"/>
    <w:rsid w:val="00A2373B"/>
    <w:rsid w:val="00A328A4"/>
    <w:rsid w:val="00A33D0D"/>
    <w:rsid w:val="00A362EB"/>
    <w:rsid w:val="00A42B9E"/>
    <w:rsid w:val="00A45C0A"/>
    <w:rsid w:val="00A51165"/>
    <w:rsid w:val="00A51E03"/>
    <w:rsid w:val="00A55A62"/>
    <w:rsid w:val="00A70D1A"/>
    <w:rsid w:val="00A729B0"/>
    <w:rsid w:val="00A73F8C"/>
    <w:rsid w:val="00A80760"/>
    <w:rsid w:val="00A82648"/>
    <w:rsid w:val="00A833D2"/>
    <w:rsid w:val="00A977A6"/>
    <w:rsid w:val="00AA16F2"/>
    <w:rsid w:val="00AB6594"/>
    <w:rsid w:val="00AC5A55"/>
    <w:rsid w:val="00AC6744"/>
    <w:rsid w:val="00AC6A67"/>
    <w:rsid w:val="00AC7576"/>
    <w:rsid w:val="00AD27E5"/>
    <w:rsid w:val="00AE47CC"/>
    <w:rsid w:val="00AE50C7"/>
    <w:rsid w:val="00AE707A"/>
    <w:rsid w:val="00AE7B1A"/>
    <w:rsid w:val="00AF1174"/>
    <w:rsid w:val="00B007A7"/>
    <w:rsid w:val="00B00EE2"/>
    <w:rsid w:val="00B02825"/>
    <w:rsid w:val="00B04FDD"/>
    <w:rsid w:val="00B05928"/>
    <w:rsid w:val="00B0708C"/>
    <w:rsid w:val="00B07282"/>
    <w:rsid w:val="00B10E87"/>
    <w:rsid w:val="00B22EF6"/>
    <w:rsid w:val="00B272A0"/>
    <w:rsid w:val="00B306A8"/>
    <w:rsid w:val="00B34AE3"/>
    <w:rsid w:val="00B35A15"/>
    <w:rsid w:val="00B43A39"/>
    <w:rsid w:val="00B456E9"/>
    <w:rsid w:val="00B459E2"/>
    <w:rsid w:val="00B4716F"/>
    <w:rsid w:val="00B47D5A"/>
    <w:rsid w:val="00B5011D"/>
    <w:rsid w:val="00B578FE"/>
    <w:rsid w:val="00B62859"/>
    <w:rsid w:val="00B656CE"/>
    <w:rsid w:val="00B656F2"/>
    <w:rsid w:val="00B66E52"/>
    <w:rsid w:val="00B67980"/>
    <w:rsid w:val="00B750D1"/>
    <w:rsid w:val="00B754E3"/>
    <w:rsid w:val="00B814FB"/>
    <w:rsid w:val="00B8177F"/>
    <w:rsid w:val="00B82633"/>
    <w:rsid w:val="00B90BDE"/>
    <w:rsid w:val="00B92441"/>
    <w:rsid w:val="00BA3EA8"/>
    <w:rsid w:val="00BA78E0"/>
    <w:rsid w:val="00BA7FC3"/>
    <w:rsid w:val="00BB0EE6"/>
    <w:rsid w:val="00BB287A"/>
    <w:rsid w:val="00BB312D"/>
    <w:rsid w:val="00BB363D"/>
    <w:rsid w:val="00BB5713"/>
    <w:rsid w:val="00BC427E"/>
    <w:rsid w:val="00BD1C96"/>
    <w:rsid w:val="00BD45F8"/>
    <w:rsid w:val="00BE3314"/>
    <w:rsid w:val="00BE42A6"/>
    <w:rsid w:val="00BE5EEB"/>
    <w:rsid w:val="00BF39A4"/>
    <w:rsid w:val="00C030F6"/>
    <w:rsid w:val="00C031EA"/>
    <w:rsid w:val="00C07627"/>
    <w:rsid w:val="00C10BCA"/>
    <w:rsid w:val="00C1109F"/>
    <w:rsid w:val="00C17D3E"/>
    <w:rsid w:val="00C20F9E"/>
    <w:rsid w:val="00C21D57"/>
    <w:rsid w:val="00C229F1"/>
    <w:rsid w:val="00C26614"/>
    <w:rsid w:val="00C35513"/>
    <w:rsid w:val="00C3748B"/>
    <w:rsid w:val="00C40B03"/>
    <w:rsid w:val="00C47CCA"/>
    <w:rsid w:val="00C524B8"/>
    <w:rsid w:val="00C63518"/>
    <w:rsid w:val="00C66DCD"/>
    <w:rsid w:val="00C765EA"/>
    <w:rsid w:val="00C86D90"/>
    <w:rsid w:val="00C9191D"/>
    <w:rsid w:val="00C9267B"/>
    <w:rsid w:val="00C96157"/>
    <w:rsid w:val="00C96A7E"/>
    <w:rsid w:val="00CA1366"/>
    <w:rsid w:val="00CA3477"/>
    <w:rsid w:val="00CA45BE"/>
    <w:rsid w:val="00CC1BD6"/>
    <w:rsid w:val="00CC1C61"/>
    <w:rsid w:val="00CC70B5"/>
    <w:rsid w:val="00CD3137"/>
    <w:rsid w:val="00CD36F3"/>
    <w:rsid w:val="00CD40BA"/>
    <w:rsid w:val="00CD4DA0"/>
    <w:rsid w:val="00CE0330"/>
    <w:rsid w:val="00CE1DCA"/>
    <w:rsid w:val="00CE54FD"/>
    <w:rsid w:val="00CE72CB"/>
    <w:rsid w:val="00CF040D"/>
    <w:rsid w:val="00CF2B34"/>
    <w:rsid w:val="00CF762B"/>
    <w:rsid w:val="00D024F6"/>
    <w:rsid w:val="00D02697"/>
    <w:rsid w:val="00D04DE9"/>
    <w:rsid w:val="00D07F86"/>
    <w:rsid w:val="00D1164B"/>
    <w:rsid w:val="00D122D5"/>
    <w:rsid w:val="00D207E9"/>
    <w:rsid w:val="00D20CBF"/>
    <w:rsid w:val="00D23EF9"/>
    <w:rsid w:val="00D276F2"/>
    <w:rsid w:val="00D27C27"/>
    <w:rsid w:val="00D36827"/>
    <w:rsid w:val="00D466C6"/>
    <w:rsid w:val="00D534E2"/>
    <w:rsid w:val="00D563E8"/>
    <w:rsid w:val="00D619F3"/>
    <w:rsid w:val="00D639C5"/>
    <w:rsid w:val="00D652D2"/>
    <w:rsid w:val="00D706D2"/>
    <w:rsid w:val="00D711D0"/>
    <w:rsid w:val="00D72621"/>
    <w:rsid w:val="00D72723"/>
    <w:rsid w:val="00D727AB"/>
    <w:rsid w:val="00D72FBC"/>
    <w:rsid w:val="00D73F69"/>
    <w:rsid w:val="00D77821"/>
    <w:rsid w:val="00D8104F"/>
    <w:rsid w:val="00D81AC7"/>
    <w:rsid w:val="00D8563D"/>
    <w:rsid w:val="00D93AEB"/>
    <w:rsid w:val="00D94756"/>
    <w:rsid w:val="00DA1E23"/>
    <w:rsid w:val="00DA2171"/>
    <w:rsid w:val="00DA2479"/>
    <w:rsid w:val="00DA7E1D"/>
    <w:rsid w:val="00DB4BD9"/>
    <w:rsid w:val="00DB702D"/>
    <w:rsid w:val="00DC1558"/>
    <w:rsid w:val="00DC1697"/>
    <w:rsid w:val="00DC5FB9"/>
    <w:rsid w:val="00DD0A5F"/>
    <w:rsid w:val="00DD1E17"/>
    <w:rsid w:val="00DD60F2"/>
    <w:rsid w:val="00DE2BC6"/>
    <w:rsid w:val="00DE334F"/>
    <w:rsid w:val="00DE500C"/>
    <w:rsid w:val="00DF07C3"/>
    <w:rsid w:val="00DF2F9A"/>
    <w:rsid w:val="00DF33F2"/>
    <w:rsid w:val="00DF4156"/>
    <w:rsid w:val="00DF50D4"/>
    <w:rsid w:val="00DF63DA"/>
    <w:rsid w:val="00E03069"/>
    <w:rsid w:val="00E06300"/>
    <w:rsid w:val="00E07243"/>
    <w:rsid w:val="00E072DD"/>
    <w:rsid w:val="00E07C83"/>
    <w:rsid w:val="00E161FD"/>
    <w:rsid w:val="00E215E0"/>
    <w:rsid w:val="00E229AF"/>
    <w:rsid w:val="00E3242F"/>
    <w:rsid w:val="00E33DC4"/>
    <w:rsid w:val="00E348C6"/>
    <w:rsid w:val="00E40A88"/>
    <w:rsid w:val="00E40F23"/>
    <w:rsid w:val="00E41330"/>
    <w:rsid w:val="00E413C0"/>
    <w:rsid w:val="00E445C8"/>
    <w:rsid w:val="00E4559A"/>
    <w:rsid w:val="00E47325"/>
    <w:rsid w:val="00E50F23"/>
    <w:rsid w:val="00E53FA8"/>
    <w:rsid w:val="00E60137"/>
    <w:rsid w:val="00E65523"/>
    <w:rsid w:val="00E67584"/>
    <w:rsid w:val="00E72D33"/>
    <w:rsid w:val="00E7483C"/>
    <w:rsid w:val="00E7622E"/>
    <w:rsid w:val="00E820BB"/>
    <w:rsid w:val="00E82CA1"/>
    <w:rsid w:val="00E87F6C"/>
    <w:rsid w:val="00E911F3"/>
    <w:rsid w:val="00E9211A"/>
    <w:rsid w:val="00E94B06"/>
    <w:rsid w:val="00E95DEE"/>
    <w:rsid w:val="00E964C1"/>
    <w:rsid w:val="00E96D14"/>
    <w:rsid w:val="00EA2DCB"/>
    <w:rsid w:val="00EA3295"/>
    <w:rsid w:val="00EA3F10"/>
    <w:rsid w:val="00EA5CC4"/>
    <w:rsid w:val="00EA7FEF"/>
    <w:rsid w:val="00EB2049"/>
    <w:rsid w:val="00EB6180"/>
    <w:rsid w:val="00EC13D6"/>
    <w:rsid w:val="00EC1DAF"/>
    <w:rsid w:val="00EC2B67"/>
    <w:rsid w:val="00ED20FD"/>
    <w:rsid w:val="00ED587E"/>
    <w:rsid w:val="00EE1B06"/>
    <w:rsid w:val="00EE688D"/>
    <w:rsid w:val="00EE7C87"/>
    <w:rsid w:val="00EF1F81"/>
    <w:rsid w:val="00EF26C9"/>
    <w:rsid w:val="00EF283D"/>
    <w:rsid w:val="00F00B2B"/>
    <w:rsid w:val="00F03AAA"/>
    <w:rsid w:val="00F05649"/>
    <w:rsid w:val="00F127A5"/>
    <w:rsid w:val="00F14335"/>
    <w:rsid w:val="00F17222"/>
    <w:rsid w:val="00F3296B"/>
    <w:rsid w:val="00F33351"/>
    <w:rsid w:val="00F34C6D"/>
    <w:rsid w:val="00F41987"/>
    <w:rsid w:val="00F44579"/>
    <w:rsid w:val="00F44BAA"/>
    <w:rsid w:val="00F52358"/>
    <w:rsid w:val="00F52B07"/>
    <w:rsid w:val="00F562CC"/>
    <w:rsid w:val="00F579C6"/>
    <w:rsid w:val="00F6021B"/>
    <w:rsid w:val="00F6069F"/>
    <w:rsid w:val="00F608E7"/>
    <w:rsid w:val="00F6465F"/>
    <w:rsid w:val="00F64C71"/>
    <w:rsid w:val="00F72329"/>
    <w:rsid w:val="00F74E51"/>
    <w:rsid w:val="00F777D0"/>
    <w:rsid w:val="00F91211"/>
    <w:rsid w:val="00F942B2"/>
    <w:rsid w:val="00F94AB6"/>
    <w:rsid w:val="00F96C2E"/>
    <w:rsid w:val="00FA0B3E"/>
    <w:rsid w:val="00FA1FBA"/>
    <w:rsid w:val="00FA28E7"/>
    <w:rsid w:val="00FA576C"/>
    <w:rsid w:val="00FB1178"/>
    <w:rsid w:val="00FD0F89"/>
    <w:rsid w:val="00FD29F6"/>
    <w:rsid w:val="00FD2BD3"/>
    <w:rsid w:val="00FD3643"/>
    <w:rsid w:val="00FD76F9"/>
    <w:rsid w:val="00FE2DB1"/>
    <w:rsid w:val="00FE3D49"/>
    <w:rsid w:val="00FF0ADC"/>
    <w:rsid w:val="00FF3279"/>
    <w:rsid w:val="00FF422A"/>
    <w:rsid w:val="00FF5ADC"/>
    <w:rsid w:val="00FF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42DC"/>
    <w:pPr>
      <w:tabs>
        <w:tab w:val="center" w:pos="4153"/>
        <w:tab w:val="right" w:pos="8306"/>
      </w:tabs>
    </w:pPr>
    <w:rPr>
      <w:color w:val="auto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4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6342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42DC"/>
    <w:pPr>
      <w:tabs>
        <w:tab w:val="center" w:pos="4153"/>
        <w:tab w:val="right" w:pos="8306"/>
      </w:tabs>
    </w:pPr>
    <w:rPr>
      <w:color w:val="auto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4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6342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Софьичева Светлана Олеговна</dc:creator>
  <cp:lastModifiedBy>Olga</cp:lastModifiedBy>
  <cp:revision>2</cp:revision>
  <dcterms:created xsi:type="dcterms:W3CDTF">2022-09-08T13:52:00Z</dcterms:created>
  <dcterms:modified xsi:type="dcterms:W3CDTF">2022-09-08T13:52:00Z</dcterms:modified>
</cp:coreProperties>
</file>