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9C" w:rsidRPr="00E8099C" w:rsidRDefault="00E8099C" w:rsidP="00E8099C">
      <w:pPr>
        <w:spacing w:after="34" w:line="270" w:lineRule="exact"/>
        <w:ind w:right="80"/>
        <w:jc w:val="right"/>
        <w:rPr>
          <w:rFonts w:ascii="PT Astra Serif" w:hAnsi="PT Astra Serif"/>
          <w:color w:val="000000"/>
          <w:sz w:val="28"/>
          <w:szCs w:val="28"/>
          <w:lang/>
        </w:rPr>
      </w:pPr>
      <w:r w:rsidRPr="00E8099C">
        <w:rPr>
          <w:rFonts w:ascii="PT Astra Serif" w:hAnsi="PT Astra Serif"/>
          <w:color w:val="000000"/>
          <w:sz w:val="28"/>
          <w:szCs w:val="28"/>
          <w:lang/>
        </w:rPr>
        <w:t>ПРОЕКТ</w:t>
      </w:r>
    </w:p>
    <w:p w:rsidR="00E8099C" w:rsidRPr="00E8099C" w:rsidRDefault="00E8099C" w:rsidP="00E8099C">
      <w:pPr>
        <w:spacing w:after="34" w:line="270" w:lineRule="exact"/>
        <w:ind w:right="80"/>
        <w:jc w:val="center"/>
        <w:rPr>
          <w:rFonts w:ascii="PT Astra Serif" w:hAnsi="PT Astra Serif"/>
          <w:sz w:val="28"/>
          <w:szCs w:val="28"/>
          <w:lang/>
        </w:rPr>
      </w:pP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Cs/>
          <w:color w:val="000000"/>
          <w:sz w:val="28"/>
          <w:szCs w:val="28"/>
          <w:shd w:val="clear" w:color="auto" w:fill="FFFFFF"/>
          <w:lang w:val="ru-RU"/>
        </w:rPr>
      </w:pPr>
      <w:r w:rsidRPr="00E8099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  <w:lang w:val="ru-RU"/>
        </w:rPr>
        <w:t>ПРАВИТЕЛЬСТВО УЛЬЯНОВСКОЙ ОБЛАСТИ</w:t>
      </w: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Cs/>
          <w:color w:val="000000"/>
          <w:spacing w:val="140"/>
          <w:sz w:val="28"/>
          <w:szCs w:val="28"/>
          <w:shd w:val="clear" w:color="auto" w:fill="FFFFFF"/>
          <w:lang w:val="ru-RU"/>
        </w:rPr>
      </w:pPr>
      <w:r w:rsidRPr="00E8099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  <w:lang w:val="ru-RU"/>
        </w:rPr>
        <w:t>П О С Т А Н О В Л Е Н И Е</w:t>
      </w: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/>
          <w:bCs/>
          <w:color w:val="000000"/>
          <w:spacing w:val="140"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/>
          <w:bCs/>
          <w:color w:val="000000"/>
          <w:spacing w:val="140"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/>
          <w:bCs/>
          <w:color w:val="000000"/>
          <w:spacing w:val="140"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jc w:val="center"/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  <w:lang w:val="ru-RU"/>
        </w:rPr>
      </w:pPr>
      <w:r w:rsidRPr="00E8099C">
        <w:rPr>
          <w:rFonts w:ascii="PT Astra Serif" w:hAnsi="PT Astra Serif" w:cs="Arial"/>
          <w:b/>
          <w:sz w:val="28"/>
          <w:szCs w:val="28"/>
          <w:lang w:val="ru-RU"/>
        </w:rPr>
        <w:t xml:space="preserve">О межведомственной комиссии, производящей </w:t>
      </w:r>
    </w:p>
    <w:p w:rsidR="00E8099C" w:rsidRPr="00E8099C" w:rsidRDefault="00E8099C" w:rsidP="00E8099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  <w:lang w:val="ru-RU"/>
        </w:rPr>
      </w:pPr>
      <w:r w:rsidRPr="00E8099C">
        <w:rPr>
          <w:rFonts w:ascii="PT Astra Serif" w:hAnsi="PT Astra Serif" w:cs="Arial"/>
          <w:b/>
          <w:sz w:val="28"/>
          <w:szCs w:val="28"/>
          <w:lang w:val="ru-RU"/>
        </w:rPr>
        <w:t>оценку организаций, обеспечивающих трудоустройство</w:t>
      </w:r>
    </w:p>
    <w:p w:rsidR="00E8099C" w:rsidRPr="00E8099C" w:rsidRDefault="00E8099C" w:rsidP="00E8099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  <w:lang w:val="ru-RU"/>
        </w:rPr>
      </w:pPr>
      <w:r w:rsidRPr="00E8099C">
        <w:rPr>
          <w:rFonts w:ascii="PT Astra Serif" w:hAnsi="PT Astra Serif" w:cs="Arial"/>
          <w:b/>
          <w:sz w:val="28"/>
          <w:szCs w:val="28"/>
          <w:lang w:val="ru-RU"/>
        </w:rPr>
        <w:t>участников чемпионатов «Абилимпикс»</w:t>
      </w:r>
    </w:p>
    <w:p w:rsidR="00E8099C" w:rsidRPr="00E8099C" w:rsidRDefault="00E8099C" w:rsidP="00E8099C">
      <w:pPr>
        <w:widowControl w:val="0"/>
        <w:spacing w:line="322" w:lineRule="exact"/>
        <w:ind w:left="20"/>
        <w:jc w:val="center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widowControl w:val="0"/>
        <w:spacing w:line="322" w:lineRule="exact"/>
        <w:ind w:left="20"/>
        <w:jc w:val="center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 xml:space="preserve">В соответствии с приказом Министерства труда и социальной защиты Российской Федерации от 29.12.2021 № 927 «О Всероссийском 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 xml:space="preserve">рейтинге лучших работодателей, обеспечивающих трудоустройство 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 xml:space="preserve">участников чемпионатов «Абилимпикс» </w:t>
      </w:r>
      <w:r w:rsidRPr="00E8099C">
        <w:rPr>
          <w:rFonts w:ascii="PT Astra Serif" w:hAnsi="PT Astra Serif"/>
          <w:color w:val="000000"/>
          <w:sz w:val="28"/>
          <w:szCs w:val="28"/>
          <w:lang w:val="ru-RU"/>
        </w:rPr>
        <w:t>Правительство Ульяновской области</w:t>
      </w:r>
      <w:r w:rsidRPr="00E8099C">
        <w:rPr>
          <w:rFonts w:ascii="PT Astra Serif" w:hAnsi="PT Astra Serif"/>
          <w:color w:val="000000"/>
          <w:sz w:val="28"/>
          <w:szCs w:val="28"/>
          <w:lang w:val="ru-RU"/>
        </w:rPr>
        <w:br/>
        <w:t>п о с т а н о в л я е т:</w:t>
      </w: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E8099C">
        <w:rPr>
          <w:rFonts w:ascii="PT Astra Serif" w:hAnsi="PT Astra Serif"/>
          <w:color w:val="000000"/>
          <w:sz w:val="28"/>
          <w:szCs w:val="28"/>
          <w:lang w:val="ru-RU"/>
        </w:rPr>
        <w:t>1. Создать межведомственную комиссию, производящую оценку организаций, обеспечивающих трудоустройство участников чемпионатов «Абилимпикс».</w:t>
      </w: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E8099C">
        <w:rPr>
          <w:rFonts w:ascii="PT Astra Serif" w:hAnsi="PT Astra Serif"/>
          <w:color w:val="000000"/>
          <w:sz w:val="28"/>
          <w:szCs w:val="28"/>
          <w:lang w:val="ru-RU"/>
        </w:rPr>
        <w:t>2. Утвердить прилагаемое Положение о межведомственной комиссии, производящей оценку организаций, обеспечивающих трудоустройство участников чемпионатов «Абилимпикс».</w:t>
      </w:r>
    </w:p>
    <w:p w:rsidR="00E8099C" w:rsidRPr="00E8099C" w:rsidRDefault="00E8099C" w:rsidP="00E8099C">
      <w:pPr>
        <w:tabs>
          <w:tab w:val="left" w:pos="9726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/>
        </w:rPr>
      </w:pPr>
      <w:r w:rsidRPr="00E8099C">
        <w:rPr>
          <w:rFonts w:ascii="PT Astra Serif" w:hAnsi="PT Astra Serif"/>
          <w:color w:val="000000"/>
          <w:sz w:val="28"/>
          <w:szCs w:val="28"/>
          <w:lang/>
        </w:rPr>
        <w:t>3. Настоящее постановление вступает в силу на следующий день после дня его официального опубликования.</w:t>
      </w: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  <w:r w:rsidRPr="00E8099C">
        <w:rPr>
          <w:rFonts w:ascii="PT Astra Serif" w:hAnsi="PT Astra Serif"/>
          <w:color w:val="000000"/>
          <w:sz w:val="28"/>
          <w:szCs w:val="28"/>
          <w:lang/>
        </w:rPr>
        <w:t>Председатель</w:t>
      </w: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  <w:r w:rsidRPr="00E8099C">
        <w:rPr>
          <w:rFonts w:ascii="PT Astra Serif" w:hAnsi="PT Astra Serif"/>
          <w:color w:val="000000"/>
          <w:sz w:val="28"/>
          <w:szCs w:val="28"/>
          <w:lang/>
        </w:rPr>
        <w:t>Правительства области                                                                         В.Н.Разумков</w:t>
      </w: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</w:pPr>
    </w:p>
    <w:p w:rsidR="00E8099C" w:rsidRPr="00E8099C" w:rsidRDefault="00E8099C" w:rsidP="00E8099C">
      <w:pPr>
        <w:tabs>
          <w:tab w:val="left" w:pos="9726"/>
        </w:tabs>
        <w:jc w:val="both"/>
        <w:rPr>
          <w:rFonts w:ascii="PT Astra Serif" w:hAnsi="PT Astra Serif"/>
          <w:color w:val="000000"/>
          <w:sz w:val="28"/>
          <w:szCs w:val="28"/>
          <w:lang/>
        </w:rPr>
        <w:sectPr w:rsidR="00E8099C" w:rsidRPr="00E8099C" w:rsidSect="00960B0F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8099C" w:rsidRPr="00E8099C" w:rsidRDefault="00E8099C" w:rsidP="00E8099C">
      <w:pPr>
        <w:autoSpaceDE w:val="0"/>
        <w:autoSpaceDN w:val="0"/>
        <w:adjustRightInd w:val="0"/>
        <w:ind w:firstLine="5529"/>
        <w:jc w:val="center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lastRenderedPageBreak/>
        <w:t>УТВЕРЖДЕНО</w:t>
      </w:r>
    </w:p>
    <w:p w:rsidR="00E8099C" w:rsidRPr="00E8099C" w:rsidRDefault="00E8099C" w:rsidP="00E8099C">
      <w:pPr>
        <w:autoSpaceDE w:val="0"/>
        <w:autoSpaceDN w:val="0"/>
        <w:adjustRightInd w:val="0"/>
        <w:ind w:firstLine="5529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autoSpaceDE w:val="0"/>
        <w:autoSpaceDN w:val="0"/>
        <w:adjustRightInd w:val="0"/>
        <w:ind w:firstLine="5529"/>
        <w:jc w:val="center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постановлением Правительства</w:t>
      </w:r>
    </w:p>
    <w:p w:rsidR="00E8099C" w:rsidRPr="00E8099C" w:rsidRDefault="00E8099C" w:rsidP="00E8099C">
      <w:pPr>
        <w:autoSpaceDE w:val="0"/>
        <w:autoSpaceDN w:val="0"/>
        <w:adjustRightInd w:val="0"/>
        <w:ind w:firstLine="5529"/>
        <w:jc w:val="center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Ульяновской области</w:t>
      </w:r>
    </w:p>
    <w:p w:rsidR="00E8099C" w:rsidRPr="00E8099C" w:rsidRDefault="00E8099C" w:rsidP="00E8099C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>ПОЛОЖЕНИЕ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>омежведомственной комиссии, производящей оценку организаций,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 xml:space="preserve"> обеспечивающих трудоустройство участников 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>чемпионатов «Абилимпикс»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1. Общие положения</w:t>
      </w: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1.1 Межведомственная комиссия, производящая оценку организаций, обеспечивающих трудоустройство участников чемпионатов «Абилимпикс» (далее – комиссия), является коллегиальным органом, производящим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 xml:space="preserve">в соответствии с пунктом 10 приложения № 1 к </w:t>
      </w:r>
      <w:r w:rsidRPr="00E8099C">
        <w:rPr>
          <w:rFonts w:ascii="PT Astra Serif" w:hAnsi="PT Astra Serif" w:cs="PT Astra Serif"/>
          <w:sz w:val="28"/>
          <w:szCs w:val="28"/>
          <w:lang w:val="ru-RU"/>
        </w:rPr>
        <w:t>приказу Министерства труда</w:t>
      </w:r>
      <w:r w:rsidRPr="00E8099C">
        <w:rPr>
          <w:rFonts w:ascii="PT Astra Serif" w:hAnsi="PT Astra Serif" w:cs="PT Astra Serif"/>
          <w:sz w:val="28"/>
          <w:szCs w:val="28"/>
          <w:lang w:val="ru-RU"/>
        </w:rPr>
        <w:br/>
        <w:t>и социальной защиты Российской Федерации от 29.12.2021 № 927</w:t>
      </w:r>
      <w:r w:rsidRPr="00E8099C">
        <w:rPr>
          <w:rFonts w:ascii="PT Astra Serif" w:hAnsi="PT Astra Serif" w:cs="PT Astra Serif"/>
          <w:sz w:val="28"/>
          <w:szCs w:val="28"/>
          <w:lang w:val="ru-RU"/>
        </w:rPr>
        <w:br/>
        <w:t xml:space="preserve">«О Всероссийском рейтинге лучших работодателей, обеспечивающих трудоустройство участников чемпионатов «Абилимпикс» (далее – приказ) оценку </w:t>
      </w:r>
      <w:r w:rsidRPr="00E8099C">
        <w:rPr>
          <w:rFonts w:ascii="PT Astra Serif" w:hAnsi="PT Astra Serif"/>
          <w:sz w:val="28"/>
          <w:szCs w:val="28"/>
          <w:lang w:val="ru-RU"/>
        </w:rPr>
        <w:t xml:space="preserve">организаций, осуществляющих деятельность на территории Ульяновской области и обеспечивающих трудоустройство участников чемпионатов «Абилимпикс» (далее – организации). </w:t>
      </w: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приказом и иными нормативными правовыми актами Российской Федерации, Уставом Ульяновской области, законами Ульяновской области, иными нормативными правовыми актами Ульяновской области,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>и настоящим Положением.</w:t>
      </w:r>
    </w:p>
    <w:p w:rsidR="00E8099C" w:rsidRPr="00E8099C" w:rsidRDefault="00E8099C" w:rsidP="00E80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2. Функции комиссии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Функциями комиссии являются:</w:t>
      </w:r>
    </w:p>
    <w:p w:rsidR="00E8099C" w:rsidRPr="00E8099C" w:rsidRDefault="00E8099C" w:rsidP="00E8099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 xml:space="preserve">рассматривает данные, представленные организациями за предыдущий календарный год, в соответствии с приложением № 3 к приказу; 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2) производит оценку организаций в соответствии с приложением № 2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>к приказу.</w:t>
      </w:r>
    </w:p>
    <w:p w:rsidR="00E8099C" w:rsidRPr="00E8099C" w:rsidRDefault="00E8099C" w:rsidP="00E8099C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 Состав и организация деятельности комиссии</w:t>
      </w:r>
    </w:p>
    <w:p w:rsidR="00E8099C" w:rsidRPr="00E8099C" w:rsidRDefault="00E8099C" w:rsidP="00E8099C">
      <w:pPr>
        <w:autoSpaceDE w:val="0"/>
        <w:autoSpaceDN w:val="0"/>
        <w:adjustRightInd w:val="0"/>
        <w:ind w:left="567" w:firstLine="709"/>
        <w:contextualSpacing/>
        <w:jc w:val="both"/>
        <w:rPr>
          <w:rFonts w:ascii="PT Astra Serif" w:hAnsi="PT Astra Serif"/>
          <w:sz w:val="28"/>
          <w:szCs w:val="28"/>
          <w:lang w:val="ru-RU"/>
        </w:rPr>
      </w:pP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3.1. В состав комиссии входят председатель комиссии, заместитель председателя комиссии, секретарь комиссии и члены комиссии.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3.2. В состав комиссии включаются представители Агентства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 xml:space="preserve">по развитию человеческого потенциала и трудовых ресурсов Ульяновской области (далее – Агентство), Министерства просвещения и воспитания </w:t>
      </w:r>
      <w:r w:rsidRPr="00E8099C">
        <w:rPr>
          <w:rFonts w:ascii="PT Astra Serif" w:hAnsi="PT Astra Serif"/>
          <w:sz w:val="28"/>
          <w:szCs w:val="28"/>
          <w:lang w:val="ru-RU"/>
        </w:rPr>
        <w:lastRenderedPageBreak/>
        <w:t>Ульяновской области, а также областного государственного автономного учреждения «Институт развития образования» и, по согласованию, представители общественных организаций инвалидов, действующих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>на территории Ульяновской области.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Состав комиссии утверждается распоряжением Правительства Ульяновской области.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3.3. Председатель комиссии обладает правами члена комиссии, а также: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1) осуществляет общее руководство деятельностью комиссии;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2) утверждает дату, время и место проведения заседаний комиссии;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3) проводит заседания комиссии и председательствует на этих заседаниях;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4) подписывает протоколы заседаний комиссии.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3.4. Заместитель председателя комиссии обладает правами члена комиссии, а также в отсутствие председателя комиссии исполняет его функции.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3.5. Секретарь комиссии обладает правами члена комиссии, а также: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1) информирует членов комиссии о месте, дате и времени проведения заседания комиссии, о подлежащих к рассмотрению вопросах, а также обеспечивает направление необходимых материалов членам комиссии за три рабочих дня до дня проведения заседания комиссии;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2) оформляет протоколы заседаний комиссии.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3.6. Члены комиссии: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1) участвуют в заседаниях комиссии лично, пользуясь при этом правом решающего голосов по всем рассматриваемым комиссией вопросам;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2) выступают на заседаниях комиссии.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3.7. Заседания комиссии проводятся ежегодно не ранее 1 февраля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 xml:space="preserve">и не позднее 15 февраля текущего года в целях исполнения функций комиссии, указанных в разделе 2 настоящего Положения.  </w:t>
      </w:r>
    </w:p>
    <w:p w:rsidR="00E8099C" w:rsidRPr="00E8099C" w:rsidRDefault="00E8099C" w:rsidP="00E8099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3.8. Заседание комиссии считается правомочным, если в нём участвуют более половины от установленного числа её членов.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 xml:space="preserve">3.9. Решения комиссии принимаются </w:t>
      </w:r>
      <w:r w:rsidR="008C1BCC">
        <w:rPr>
          <w:rFonts w:ascii="PT Astra Serif" w:hAnsi="PT Astra Serif"/>
          <w:sz w:val="28"/>
          <w:szCs w:val="28"/>
          <w:lang w:val="ru-RU"/>
        </w:rPr>
        <w:t xml:space="preserve">открытым голосованием </w:t>
      </w:r>
      <w:bookmarkStart w:id="0" w:name="_GoBack"/>
      <w:bookmarkEnd w:id="0"/>
      <w:r w:rsidRPr="00E8099C">
        <w:rPr>
          <w:rFonts w:ascii="PT Astra Serif" w:hAnsi="PT Astra Serif"/>
          <w:sz w:val="28"/>
          <w:szCs w:val="28"/>
          <w:lang w:val="ru-RU"/>
        </w:rPr>
        <w:t>большинством голосов от числа членов комиссии, присутствовавших на её заседании. В случае равенства числа голосов решающим является голос председательствующего на заседании комиссии.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3.10. Решения комиссии отражаются в протоколе заседания комиссии, который подписывается лицом, председательствовавшим на заседании комиссии, и секретарём комиссии в течение трёх рабочих дней со дня проведения заседания комиссии. Протокол заседания комиссии направляется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 xml:space="preserve">в </w:t>
      </w:r>
      <w:r w:rsidRPr="00E8099C">
        <w:rPr>
          <w:rFonts w:ascii="PT Astra Serif" w:hAnsi="PT Astra Serif" w:cs="PT Astra Serif"/>
          <w:sz w:val="28"/>
          <w:szCs w:val="28"/>
          <w:lang w:val="ru-RU"/>
        </w:rPr>
        <w:t>Министерство труда и социальной защиты Российской Федерации</w:t>
      </w:r>
      <w:r w:rsidRPr="00E8099C">
        <w:rPr>
          <w:rFonts w:ascii="PT Astra Serif" w:hAnsi="PT Astra Serif" w:cs="PT Astra Serif"/>
          <w:sz w:val="28"/>
          <w:szCs w:val="28"/>
          <w:lang w:val="ru-RU"/>
        </w:rPr>
        <w:br/>
        <w:t>до 22 февраля текущего года.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3.11. Протоколы заседаний комиссии хранятся у секретаря комиссии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>не менее трёх лет.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3.12. Организационно-техническое и информационно-аналитическое обеспечение деятельности комиссии осуществляет Агентство.</w:t>
      </w:r>
    </w:p>
    <w:p w:rsidR="00E8099C" w:rsidRPr="00E8099C" w:rsidRDefault="00E8099C" w:rsidP="00E80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F60A10" w:rsidRDefault="00E8099C" w:rsidP="00E8099C">
      <w:pPr>
        <w:tabs>
          <w:tab w:val="left" w:pos="993"/>
        </w:tabs>
        <w:autoSpaceDE w:val="0"/>
        <w:autoSpaceDN w:val="0"/>
        <w:adjustRightInd w:val="0"/>
        <w:ind w:firstLine="540"/>
        <w:jc w:val="center"/>
        <w:rPr>
          <w:rFonts w:ascii="PT Astra Serif" w:hAnsi="PT Astra Serif"/>
          <w:sz w:val="28"/>
          <w:szCs w:val="28"/>
          <w:lang w:val="ru-RU"/>
        </w:rPr>
        <w:sectPr w:rsidR="00F60A10" w:rsidSect="008027D8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099C">
        <w:rPr>
          <w:rFonts w:ascii="PT Astra Serif" w:hAnsi="PT Astra Serif"/>
          <w:sz w:val="28"/>
          <w:szCs w:val="28"/>
          <w:lang w:val="ru-RU"/>
        </w:rPr>
        <w:t>_______________</w:t>
      </w:r>
    </w:p>
    <w:p w:rsidR="00E8099C" w:rsidRPr="00E8099C" w:rsidRDefault="00E8099C" w:rsidP="00E8099C">
      <w:pPr>
        <w:spacing w:line="300" w:lineRule="exact"/>
        <w:jc w:val="center"/>
        <w:rPr>
          <w:b/>
          <w:kern w:val="28"/>
          <w:sz w:val="28"/>
          <w:szCs w:val="28"/>
          <w:lang w:val="ru-RU"/>
        </w:rPr>
      </w:pPr>
      <w:r w:rsidRPr="00E8099C">
        <w:rPr>
          <w:b/>
          <w:kern w:val="28"/>
          <w:sz w:val="28"/>
          <w:szCs w:val="28"/>
          <w:lang w:val="ru-RU"/>
        </w:rPr>
        <w:lastRenderedPageBreak/>
        <w:t>ПОЯСНИТЕЛЬНАЯ ЗАПИСКА</w:t>
      </w:r>
    </w:p>
    <w:p w:rsidR="00E8099C" w:rsidRPr="00E8099C" w:rsidRDefault="00E8099C" w:rsidP="00E8099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  <w:lang w:val="ru-RU"/>
        </w:rPr>
      </w:pPr>
      <w:r w:rsidRPr="00E8099C">
        <w:rPr>
          <w:b/>
          <w:bCs/>
          <w:sz w:val="28"/>
          <w:szCs w:val="28"/>
          <w:lang w:val="ru-RU"/>
        </w:rPr>
        <w:t>к проекту постановления Правительства Ульяновской области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 w:cs="Tahoma"/>
          <w:b/>
          <w:kern w:val="28"/>
          <w:sz w:val="28"/>
          <w:szCs w:val="28"/>
          <w:lang w:val="ru-RU"/>
        </w:rPr>
      </w:pPr>
      <w:r w:rsidRPr="00E8099C">
        <w:rPr>
          <w:rFonts w:cs="Tahoma"/>
          <w:b/>
          <w:kern w:val="28"/>
          <w:sz w:val="28"/>
          <w:szCs w:val="28"/>
          <w:lang w:val="ru-RU"/>
        </w:rPr>
        <w:t>«О</w:t>
      </w:r>
      <w:r w:rsidRPr="00E8099C">
        <w:rPr>
          <w:rFonts w:ascii="PT Astra Serif" w:hAnsi="PT Astra Serif"/>
          <w:b/>
          <w:kern w:val="28"/>
          <w:sz w:val="28"/>
          <w:szCs w:val="28"/>
          <w:lang w:val="ru-RU"/>
        </w:rPr>
        <w:t>межведомственной</w:t>
      </w:r>
      <w:r w:rsidRPr="00E8099C">
        <w:rPr>
          <w:rFonts w:ascii="PT Astra Serif" w:hAnsi="PT Astra Serif" w:cs="Tahoma"/>
          <w:b/>
          <w:kern w:val="28"/>
          <w:sz w:val="28"/>
          <w:szCs w:val="28"/>
          <w:lang w:val="ru-RU"/>
        </w:rPr>
        <w:t xml:space="preserve"> комиссии</w:t>
      </w:r>
      <w:r w:rsidR="00790A09">
        <w:rPr>
          <w:rFonts w:ascii="PT Astra Serif" w:hAnsi="PT Astra Serif" w:cs="Tahoma"/>
          <w:b/>
          <w:kern w:val="28"/>
          <w:sz w:val="28"/>
          <w:szCs w:val="28"/>
          <w:lang w:val="ru-RU"/>
        </w:rPr>
        <w:t>, производящей оценку</w:t>
      </w:r>
      <w:r w:rsidRPr="00E8099C">
        <w:rPr>
          <w:rFonts w:ascii="PT Astra Serif" w:hAnsi="PT Astra Serif" w:cs="Tahoma"/>
          <w:b/>
          <w:kern w:val="28"/>
          <w:sz w:val="28"/>
          <w:szCs w:val="28"/>
          <w:lang w:val="ru-RU"/>
        </w:rPr>
        <w:t xml:space="preserve"> организаций,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 w:cs="Tahoma"/>
          <w:b/>
          <w:kern w:val="28"/>
          <w:sz w:val="28"/>
          <w:szCs w:val="28"/>
          <w:lang w:val="ru-RU"/>
        </w:rPr>
      </w:pPr>
      <w:r w:rsidRPr="00E8099C">
        <w:rPr>
          <w:rFonts w:ascii="PT Astra Serif" w:hAnsi="PT Astra Serif" w:cs="Tahoma"/>
          <w:b/>
          <w:kern w:val="28"/>
          <w:sz w:val="28"/>
          <w:szCs w:val="28"/>
          <w:lang w:val="ru-RU"/>
        </w:rPr>
        <w:t xml:space="preserve"> обеспечивающих трудоустройство участников </w:t>
      </w:r>
      <w:r w:rsidRPr="00E8099C">
        <w:rPr>
          <w:rFonts w:ascii="PT Astra Serif" w:hAnsi="PT Astra Serif" w:cs="Tahoma"/>
          <w:b/>
          <w:kern w:val="28"/>
          <w:sz w:val="28"/>
          <w:szCs w:val="28"/>
          <w:lang w:val="ru-RU"/>
        </w:rPr>
        <w:br/>
        <w:t>чемпионатов «Абилимпикс»</w:t>
      </w:r>
    </w:p>
    <w:p w:rsidR="00E8099C" w:rsidRPr="00E8099C" w:rsidRDefault="00E8099C" w:rsidP="00E8099C">
      <w:pPr>
        <w:widowControl w:val="0"/>
        <w:autoSpaceDE w:val="0"/>
        <w:autoSpaceDN w:val="0"/>
        <w:adjustRightInd w:val="0"/>
        <w:spacing w:line="300" w:lineRule="exact"/>
        <w:rPr>
          <w:rFonts w:cs="Tahoma"/>
          <w:b/>
          <w:kern w:val="28"/>
          <w:sz w:val="28"/>
          <w:szCs w:val="28"/>
          <w:lang w:val="ru-RU"/>
        </w:rPr>
      </w:pPr>
    </w:p>
    <w:p w:rsidR="00E8099C" w:rsidRPr="00E8099C" w:rsidRDefault="00E8099C" w:rsidP="00E8099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</w:pP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 xml:space="preserve">Проект постановления Правительства Ульяновской области </w:t>
      </w: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br/>
      </w:r>
      <w:r w:rsidRPr="00E8099C">
        <w:rPr>
          <w:rFonts w:ascii="PT Astra Serif" w:hAnsi="PT Astra Serif" w:cs="Tahoma"/>
          <w:kern w:val="28"/>
          <w:sz w:val="28"/>
          <w:szCs w:val="28"/>
          <w:lang w:val="ru-RU"/>
        </w:rPr>
        <w:t>«О</w:t>
      </w:r>
      <w:r w:rsidRPr="00E8099C">
        <w:rPr>
          <w:rFonts w:ascii="PT Astra Serif" w:hAnsi="PT Astra Serif"/>
          <w:kern w:val="28"/>
          <w:sz w:val="28"/>
          <w:szCs w:val="28"/>
          <w:lang w:val="ru-RU"/>
        </w:rPr>
        <w:t xml:space="preserve"> межведомственной</w:t>
      </w:r>
      <w:r w:rsidR="00790A09">
        <w:rPr>
          <w:rFonts w:ascii="PT Astra Serif" w:hAnsi="PT Astra Serif" w:cs="Tahoma"/>
          <w:kern w:val="28"/>
          <w:sz w:val="28"/>
          <w:szCs w:val="28"/>
          <w:lang w:val="ru-RU"/>
        </w:rPr>
        <w:t xml:space="preserve"> комиссии, производящей оценку организаций</w:t>
      </w:r>
      <w:r w:rsidRPr="00E8099C">
        <w:rPr>
          <w:rFonts w:ascii="PT Astra Serif" w:hAnsi="PT Astra Serif" w:cs="Tahoma"/>
          <w:kern w:val="28"/>
          <w:sz w:val="28"/>
          <w:szCs w:val="28"/>
          <w:lang w:val="ru-RU"/>
        </w:rPr>
        <w:t>, обеспечивающих трудоустройство участников чемпионатов «Абилимпикс»</w:t>
      </w: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>разработан с целью реализации приказа Министерства труда и социальной защиты Российской Федерации от 29.12.2021 № 927 «О всероссийском рейтинге лучших работодателей, обеспечивающих трудоустройство участников чемпионатов «Абилимпикс», а также в соответствии с пунктом 6 Плана мероприятий по трудоустройству инвалидов из числа участников национальных и региональных чемпионатов «Абилимпикс» на 2021-2025 годы, утверждённого приказом Министерства труда и социальной защиты Российской Федерации и Министерства просвещения Российской Федерации от 31.08.2021 №615/609 «Об утверждении Плана мероприятий по трудоустройству инвалидов из числа участников национальных и региональных чемпионатов «Абилимпикс» на 2021-2025 годы».</w:t>
      </w:r>
    </w:p>
    <w:p w:rsidR="00E8099C" w:rsidRPr="00E8099C" w:rsidRDefault="00E8099C" w:rsidP="00E8099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</w:pP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>Министерством труда и социальной защиты Российской Федерации ежегодно будет проводиться Всероссийский рейтинг лучших работодателей, обеспечивающих трудоустройство участников чемпионатов «Абилимпикс».</w:t>
      </w: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br/>
        <w:t>В целях оценки деятельности организаций, обеспечивающих трудоустройство участников чемпионатов «Абилимпикс», высшим исполнительным органом государственной власти Ульяновской области необходимо сформировать межведомственную комиссию, в состав которой войдут представители Агентства, Министерства просвещения и воспитания Ульяновской области,</w:t>
      </w: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br/>
        <w:t>а также областного государственного автономного учреждения «Институт развития образования» и, по согласованию, представители общественных организаций инвалидов Ульяновской области, Федерации профсоюзов Ульяновской области. Проектом постановления предлагается утвердить Положение о межведомственной комиссии</w:t>
      </w:r>
      <w:r w:rsidR="00053092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>, производящей</w:t>
      </w: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 xml:space="preserve"> оценк</w:t>
      </w:r>
      <w:r w:rsidR="00053092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>у</w:t>
      </w:r>
      <w:r w:rsidRPr="00E8099C">
        <w:rPr>
          <w:rFonts w:ascii="PT Astra Serif" w:hAnsi="PT Astra Serif" w:cs="Tahoma"/>
          <w:color w:val="000000"/>
          <w:kern w:val="28"/>
          <w:sz w:val="28"/>
          <w:szCs w:val="28"/>
          <w:lang w:val="ru-RU" w:bidi="ru-RU"/>
        </w:rPr>
        <w:t xml:space="preserve"> организаций, обеспечивающих трудоустройство участников чемпионатов «Абилимпикс».</w:t>
      </w:r>
    </w:p>
    <w:p w:rsidR="00E8099C" w:rsidRPr="00E8099C" w:rsidRDefault="00E8099C" w:rsidP="00E8099C">
      <w:pPr>
        <w:spacing w:line="232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val="ru-RU" w:eastAsia="en-US"/>
        </w:rPr>
      </w:pPr>
      <w:r w:rsidRPr="00E8099C">
        <w:rPr>
          <w:rFonts w:ascii="PT Astra Serif" w:eastAsia="Calibri" w:hAnsi="PT Astra Serif" w:cs="Arial"/>
          <w:sz w:val="28"/>
          <w:szCs w:val="28"/>
          <w:lang w:val="ru-RU" w:eastAsia="en-US"/>
        </w:rPr>
        <w:t xml:space="preserve">Ответственное должностное лицо за разработку проекта постановления референт департамента занятости населения, труда и социального партнёрства Агентства по развитию человеческого потенциала и трудовых ресурсов </w:t>
      </w:r>
      <w:r w:rsidRPr="00E8099C">
        <w:rPr>
          <w:rFonts w:ascii="PT Astra Serif" w:eastAsia="Calibri" w:hAnsi="PT Astra Serif" w:cs="Arial"/>
          <w:sz w:val="28"/>
          <w:szCs w:val="28"/>
          <w:lang w:val="ru-RU" w:eastAsia="en-US"/>
        </w:rPr>
        <w:br/>
        <w:t>Ульяновской области Ласточкина Ольга Федоровна.</w:t>
      </w:r>
    </w:p>
    <w:p w:rsidR="00E8099C" w:rsidRPr="00E8099C" w:rsidRDefault="00E8099C" w:rsidP="00E8099C">
      <w:pPr>
        <w:jc w:val="both"/>
        <w:rPr>
          <w:rFonts w:ascii="PT Astra Serif" w:hAnsi="PT Astra Serif" w:cs="Tahoma"/>
          <w:kern w:val="28"/>
          <w:sz w:val="28"/>
          <w:szCs w:val="28"/>
          <w:lang w:val="ru-RU"/>
        </w:rPr>
      </w:pPr>
    </w:p>
    <w:p w:rsidR="00E8099C" w:rsidRPr="00E8099C" w:rsidRDefault="00E8099C" w:rsidP="00E8099C">
      <w:pPr>
        <w:jc w:val="both"/>
        <w:rPr>
          <w:rFonts w:ascii="PT Astra Serif" w:hAnsi="PT Astra Serif" w:cs="Tahoma"/>
          <w:kern w:val="28"/>
          <w:sz w:val="28"/>
          <w:szCs w:val="28"/>
          <w:lang w:val="ru-RU"/>
        </w:rPr>
      </w:pPr>
    </w:p>
    <w:p w:rsidR="00E8099C" w:rsidRPr="00E8099C" w:rsidRDefault="00E8099C" w:rsidP="00E8099C">
      <w:pPr>
        <w:jc w:val="both"/>
        <w:rPr>
          <w:rFonts w:ascii="PT Astra Serif" w:hAnsi="PT Astra Serif" w:cs="Tahoma"/>
          <w:kern w:val="28"/>
          <w:sz w:val="28"/>
          <w:szCs w:val="28"/>
          <w:lang w:val="ru-RU"/>
        </w:rPr>
      </w:pPr>
      <w:r w:rsidRPr="00E8099C">
        <w:rPr>
          <w:rFonts w:ascii="PT Astra Serif" w:hAnsi="PT Astra Serif" w:cs="Tahoma"/>
          <w:kern w:val="28"/>
          <w:sz w:val="28"/>
          <w:szCs w:val="28"/>
          <w:lang w:val="ru-RU"/>
        </w:rPr>
        <w:t>Руководитель Агентства</w:t>
      </w:r>
    </w:p>
    <w:p w:rsidR="00E8099C" w:rsidRPr="00E8099C" w:rsidRDefault="00E8099C" w:rsidP="00E8099C">
      <w:pPr>
        <w:jc w:val="both"/>
        <w:rPr>
          <w:rFonts w:ascii="PT Astra Serif" w:hAnsi="PT Astra Serif" w:cs="Tahoma"/>
          <w:kern w:val="28"/>
          <w:sz w:val="28"/>
          <w:szCs w:val="28"/>
          <w:lang w:val="ru-RU"/>
        </w:rPr>
      </w:pPr>
      <w:r w:rsidRPr="00E8099C">
        <w:rPr>
          <w:rFonts w:ascii="PT Astra Serif" w:hAnsi="PT Astra Serif" w:cs="Tahoma"/>
          <w:kern w:val="28"/>
          <w:sz w:val="28"/>
          <w:szCs w:val="28"/>
          <w:lang w:val="ru-RU"/>
        </w:rPr>
        <w:t>по развитию человеческого потенциала</w:t>
      </w:r>
    </w:p>
    <w:p w:rsidR="00E8099C" w:rsidRPr="00E8099C" w:rsidRDefault="00E8099C" w:rsidP="00E8099C">
      <w:pPr>
        <w:jc w:val="both"/>
        <w:rPr>
          <w:rFonts w:ascii="PT Astra Serif" w:hAnsi="PT Astra Serif" w:cs="Tahoma"/>
          <w:kern w:val="28"/>
          <w:sz w:val="28"/>
          <w:szCs w:val="28"/>
          <w:lang w:val="ru-RU"/>
        </w:rPr>
      </w:pPr>
      <w:r w:rsidRPr="00E8099C">
        <w:rPr>
          <w:rFonts w:ascii="PT Astra Serif" w:hAnsi="PT Astra Serif" w:cs="Tahoma"/>
          <w:kern w:val="28"/>
          <w:sz w:val="28"/>
          <w:szCs w:val="28"/>
          <w:lang w:val="ru-RU"/>
        </w:rPr>
        <w:t>и трудовых ресурсов Ульяновской области                                             Е.Н.Иванов</w:t>
      </w:r>
    </w:p>
    <w:p w:rsidR="005078D7" w:rsidRDefault="005078D7" w:rsidP="004A4D92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F60A10" w:rsidRDefault="00F60A10" w:rsidP="004A4D92">
      <w:pPr>
        <w:jc w:val="center"/>
        <w:rPr>
          <w:rFonts w:ascii="PT Astra Serif" w:hAnsi="PT Astra Serif"/>
          <w:sz w:val="28"/>
          <w:szCs w:val="28"/>
          <w:lang w:val="ru-RU"/>
        </w:rPr>
        <w:sectPr w:rsidR="00F60A10" w:rsidSect="008027D8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8099C" w:rsidRPr="00E8099C" w:rsidRDefault="00E8099C" w:rsidP="00E8099C">
      <w:pPr>
        <w:jc w:val="center"/>
        <w:rPr>
          <w:b/>
          <w:sz w:val="28"/>
          <w:szCs w:val="28"/>
          <w:lang w:val="ru-RU"/>
        </w:rPr>
      </w:pPr>
      <w:r w:rsidRPr="00E8099C">
        <w:rPr>
          <w:b/>
          <w:sz w:val="28"/>
          <w:szCs w:val="28"/>
          <w:lang w:val="ru-RU"/>
        </w:rPr>
        <w:lastRenderedPageBreak/>
        <w:t>ФИНАНСОВО-ЭКОНОМИЧЕСКОЕ ОБОСНОВАНИЕ</w:t>
      </w:r>
    </w:p>
    <w:p w:rsidR="00E8099C" w:rsidRPr="006D5B2C" w:rsidRDefault="00E8099C" w:rsidP="00E8099C">
      <w:pPr>
        <w:pStyle w:val="ConsPlusTitle"/>
        <w:spacing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6D5B2C">
        <w:rPr>
          <w:rFonts w:ascii="PT Astra Serif" w:hAnsi="PT Astra Serif" w:cs="Times New Roman"/>
          <w:sz w:val="28"/>
          <w:szCs w:val="28"/>
        </w:rPr>
        <w:t>к проекту постановления Правительства Ульяновской области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>«Омежведомственной комиссии</w:t>
      </w:r>
      <w:r w:rsidR="00053092">
        <w:rPr>
          <w:rFonts w:ascii="PT Astra Serif" w:hAnsi="PT Astra Serif"/>
          <w:b/>
          <w:sz w:val="28"/>
          <w:szCs w:val="28"/>
          <w:lang w:val="ru-RU"/>
        </w:rPr>
        <w:t>, производящей</w:t>
      </w:r>
      <w:r w:rsidRPr="00E8099C">
        <w:rPr>
          <w:rFonts w:ascii="PT Astra Serif" w:hAnsi="PT Astra Serif"/>
          <w:b/>
          <w:sz w:val="28"/>
          <w:szCs w:val="28"/>
          <w:lang w:val="ru-RU"/>
        </w:rPr>
        <w:t xml:space="preserve"> оценк</w:t>
      </w:r>
      <w:r w:rsidR="00053092">
        <w:rPr>
          <w:rFonts w:ascii="PT Astra Serif" w:hAnsi="PT Astra Serif"/>
          <w:b/>
          <w:sz w:val="28"/>
          <w:szCs w:val="28"/>
          <w:lang w:val="ru-RU"/>
        </w:rPr>
        <w:t>у</w:t>
      </w:r>
      <w:r w:rsidRPr="00E8099C">
        <w:rPr>
          <w:rFonts w:ascii="PT Astra Serif" w:hAnsi="PT Astra Serif"/>
          <w:b/>
          <w:sz w:val="28"/>
          <w:szCs w:val="28"/>
          <w:lang w:val="ru-RU"/>
        </w:rPr>
        <w:t xml:space="preserve"> организаций,</w:t>
      </w:r>
    </w:p>
    <w:p w:rsidR="00053092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 xml:space="preserve">обеспечивающих трудоустройствоучастников </w:t>
      </w:r>
    </w:p>
    <w:p w:rsidR="00E8099C" w:rsidRPr="00E8099C" w:rsidRDefault="00E8099C" w:rsidP="00E8099C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8099C">
        <w:rPr>
          <w:rFonts w:ascii="PT Astra Serif" w:hAnsi="PT Astra Serif"/>
          <w:b/>
          <w:sz w:val="28"/>
          <w:szCs w:val="28"/>
          <w:lang w:val="ru-RU"/>
        </w:rPr>
        <w:t>чемпионатов «Абилимпикс»</w:t>
      </w:r>
    </w:p>
    <w:p w:rsidR="00E8099C" w:rsidRPr="00E8099C" w:rsidRDefault="00E8099C" w:rsidP="00E8099C">
      <w:pPr>
        <w:ind w:firstLine="708"/>
        <w:jc w:val="center"/>
        <w:rPr>
          <w:sz w:val="28"/>
          <w:szCs w:val="28"/>
          <w:lang w:val="ru-RU"/>
        </w:rPr>
      </w:pPr>
    </w:p>
    <w:p w:rsidR="00E8099C" w:rsidRPr="00E8099C" w:rsidRDefault="00E8099C" w:rsidP="00E8099C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8099C">
        <w:rPr>
          <w:rFonts w:ascii="PT Astra Serif" w:hAnsi="PT Astra Serif"/>
          <w:sz w:val="28"/>
          <w:szCs w:val="28"/>
          <w:lang w:val="ru-RU"/>
        </w:rPr>
        <w:t>Принятие проекта постановления Правительства Ульяновской области</w:t>
      </w:r>
      <w:r w:rsidRPr="00E8099C">
        <w:rPr>
          <w:rFonts w:ascii="PT Astra Serif" w:hAnsi="PT Astra Serif"/>
          <w:sz w:val="28"/>
          <w:szCs w:val="28"/>
          <w:lang w:val="ru-RU"/>
        </w:rPr>
        <w:br/>
        <w:t>«О межведомственной комиссии</w:t>
      </w:r>
      <w:r w:rsidR="00763722">
        <w:rPr>
          <w:rFonts w:ascii="PT Astra Serif" w:hAnsi="PT Astra Serif"/>
          <w:sz w:val="28"/>
          <w:szCs w:val="28"/>
          <w:lang w:val="ru-RU"/>
        </w:rPr>
        <w:t xml:space="preserve">, производящей </w:t>
      </w:r>
      <w:r w:rsidRPr="00E8099C">
        <w:rPr>
          <w:rFonts w:ascii="PT Astra Serif" w:hAnsi="PT Astra Serif"/>
          <w:sz w:val="28"/>
          <w:szCs w:val="28"/>
          <w:lang w:val="ru-RU"/>
        </w:rPr>
        <w:t>оценк</w:t>
      </w:r>
      <w:r w:rsidR="00763722">
        <w:rPr>
          <w:rFonts w:ascii="PT Astra Serif" w:hAnsi="PT Astra Serif"/>
          <w:sz w:val="28"/>
          <w:szCs w:val="28"/>
          <w:lang w:val="ru-RU"/>
        </w:rPr>
        <w:t>у</w:t>
      </w:r>
      <w:r w:rsidRPr="00E8099C">
        <w:rPr>
          <w:rFonts w:ascii="PT Astra Serif" w:hAnsi="PT Astra Serif"/>
          <w:sz w:val="28"/>
          <w:szCs w:val="28"/>
          <w:lang w:val="ru-RU"/>
        </w:rPr>
        <w:t xml:space="preserve"> организаций, обеспечивающих трудоустройство участников чемпионатов «Абилимпикс»» не потребует выделения дополнительных средств из областного бюджета Ульяновской области.</w:t>
      </w:r>
    </w:p>
    <w:p w:rsidR="00E8099C" w:rsidRPr="00E8099C" w:rsidRDefault="00E8099C" w:rsidP="00E8099C">
      <w:pPr>
        <w:ind w:firstLine="709"/>
        <w:jc w:val="both"/>
        <w:rPr>
          <w:sz w:val="28"/>
          <w:szCs w:val="28"/>
          <w:lang w:val="ru-RU"/>
        </w:rPr>
      </w:pPr>
    </w:p>
    <w:p w:rsidR="00E8099C" w:rsidRPr="00E8099C" w:rsidRDefault="00E8099C" w:rsidP="00E8099C">
      <w:pPr>
        <w:jc w:val="both"/>
        <w:rPr>
          <w:sz w:val="28"/>
          <w:szCs w:val="28"/>
          <w:lang w:val="ru-RU"/>
        </w:rPr>
      </w:pPr>
    </w:p>
    <w:p w:rsidR="00E8099C" w:rsidRPr="00E8099C" w:rsidRDefault="00E8099C" w:rsidP="00E8099C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6345"/>
        <w:gridCol w:w="583"/>
        <w:gridCol w:w="2900"/>
      </w:tblGrid>
      <w:tr w:rsidR="00E8099C" w:rsidRPr="007666E2" w:rsidTr="00D72AC4">
        <w:tc>
          <w:tcPr>
            <w:tcW w:w="6345" w:type="dxa"/>
            <w:shd w:val="clear" w:color="auto" w:fill="auto"/>
          </w:tcPr>
          <w:p w:rsidR="00E8099C" w:rsidRPr="00E8099C" w:rsidRDefault="00E8099C" w:rsidP="00D72AC4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8099C">
              <w:rPr>
                <w:rFonts w:ascii="PT Astra Serif" w:hAnsi="PT Astra Serif"/>
                <w:sz w:val="28"/>
                <w:szCs w:val="28"/>
                <w:lang w:val="ru-RU"/>
              </w:rPr>
              <w:t>Руководитель Агентства по развитию человеческого потенциала и трудовых ресурсов Ульяновской области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E8099C" w:rsidRPr="00E8099C" w:rsidRDefault="00E8099C" w:rsidP="00D72AC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E8099C" w:rsidRPr="007666E2" w:rsidRDefault="00E8099C" w:rsidP="00D72AC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66E2">
              <w:rPr>
                <w:rFonts w:ascii="PT Astra Serif" w:hAnsi="PT Astra Serif"/>
                <w:sz w:val="28"/>
                <w:szCs w:val="28"/>
              </w:rPr>
              <w:t>Е.Н.Иванов</w:t>
            </w:r>
          </w:p>
        </w:tc>
      </w:tr>
    </w:tbl>
    <w:p w:rsidR="00F60A10" w:rsidRPr="00075548" w:rsidRDefault="00F60A10" w:rsidP="004A4D92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sectPr w:rsidR="00F60A10" w:rsidRPr="00075548" w:rsidSect="008027D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E3" w:rsidRDefault="000914E3">
      <w:r>
        <w:separator/>
      </w:r>
    </w:p>
  </w:endnote>
  <w:endnote w:type="continuationSeparator" w:id="1">
    <w:p w:rsidR="000914E3" w:rsidRDefault="0009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E3" w:rsidRDefault="000914E3">
      <w:r>
        <w:separator/>
      </w:r>
    </w:p>
  </w:footnote>
  <w:footnote w:type="continuationSeparator" w:id="1">
    <w:p w:rsidR="000914E3" w:rsidRDefault="00091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9C" w:rsidRPr="005A2C83" w:rsidRDefault="004335C4">
    <w:pPr>
      <w:pStyle w:val="a3"/>
      <w:jc w:val="center"/>
    </w:pPr>
    <w:r w:rsidRPr="005A2C83">
      <w:fldChar w:fldCharType="begin"/>
    </w:r>
    <w:r w:rsidR="00E8099C" w:rsidRPr="005A2C83">
      <w:instrText>PAGE   \* MERGEFORMAT</w:instrText>
    </w:r>
    <w:r w:rsidRPr="005A2C83">
      <w:fldChar w:fldCharType="separate"/>
    </w:r>
    <w:r w:rsidR="00E8099C">
      <w:rPr>
        <w:noProof/>
      </w:rPr>
      <w:t>2</w:t>
    </w:r>
    <w:r w:rsidRPr="005A2C83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1" w:rsidRPr="00DD72CB" w:rsidRDefault="004335C4" w:rsidP="00C85FAB">
    <w:pPr>
      <w:pStyle w:val="a3"/>
      <w:framePr w:wrap="auto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DD72CB">
      <w:rPr>
        <w:rStyle w:val="a5"/>
        <w:rFonts w:ascii="PT Astra Serif" w:hAnsi="PT Astra Serif"/>
        <w:sz w:val="28"/>
        <w:szCs w:val="28"/>
      </w:rPr>
      <w:fldChar w:fldCharType="begin"/>
    </w:r>
    <w:r w:rsidR="00EE0F71" w:rsidRPr="00DD72CB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D72CB">
      <w:rPr>
        <w:rStyle w:val="a5"/>
        <w:rFonts w:ascii="PT Astra Serif" w:hAnsi="PT Astra Serif"/>
        <w:sz w:val="28"/>
        <w:szCs w:val="28"/>
      </w:rPr>
      <w:fldChar w:fldCharType="separate"/>
    </w:r>
    <w:r w:rsidR="00861A68">
      <w:rPr>
        <w:rStyle w:val="a5"/>
        <w:rFonts w:ascii="PT Astra Serif" w:hAnsi="PT Astra Serif"/>
        <w:noProof/>
        <w:sz w:val="28"/>
        <w:szCs w:val="28"/>
      </w:rPr>
      <w:t>3</w:t>
    </w:r>
    <w:r w:rsidRPr="00DD72CB">
      <w:rPr>
        <w:rStyle w:val="a5"/>
        <w:rFonts w:ascii="PT Astra Serif" w:hAnsi="PT Astra Serif"/>
        <w:sz w:val="28"/>
        <w:szCs w:val="28"/>
      </w:rPr>
      <w:fldChar w:fldCharType="end"/>
    </w:r>
  </w:p>
  <w:p w:rsidR="00EE0F71" w:rsidRDefault="00EE0F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42B4"/>
    <w:multiLevelType w:val="hybridMultilevel"/>
    <w:tmpl w:val="622C87A8"/>
    <w:lvl w:ilvl="0" w:tplc="A17C7E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05E5A"/>
    <w:multiLevelType w:val="hybridMultilevel"/>
    <w:tmpl w:val="1F289964"/>
    <w:lvl w:ilvl="0" w:tplc="969A0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5E04A4"/>
    <w:multiLevelType w:val="hybridMultilevel"/>
    <w:tmpl w:val="FEA48244"/>
    <w:lvl w:ilvl="0" w:tplc="F16ED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306A4E"/>
    <w:multiLevelType w:val="hybridMultilevel"/>
    <w:tmpl w:val="FC38AD9E"/>
    <w:lvl w:ilvl="0" w:tplc="04190011">
      <w:start w:val="1"/>
      <w:numFmt w:val="decimal"/>
      <w:lvlText w:val="%1)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905008B"/>
    <w:multiLevelType w:val="hybridMultilevel"/>
    <w:tmpl w:val="1ED67494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B405DFC"/>
    <w:multiLevelType w:val="hybridMultilevel"/>
    <w:tmpl w:val="B80E6C92"/>
    <w:lvl w:ilvl="0" w:tplc="664A830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C16A55"/>
    <w:multiLevelType w:val="hybridMultilevel"/>
    <w:tmpl w:val="3418071C"/>
    <w:lvl w:ilvl="0" w:tplc="A9D60A86">
      <w:start w:val="2"/>
      <w:numFmt w:val="decimal"/>
      <w:lvlText w:val="%1)"/>
      <w:lvlJc w:val="left"/>
      <w:pPr>
        <w:ind w:left="2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62D96F3E"/>
    <w:multiLevelType w:val="hybridMultilevel"/>
    <w:tmpl w:val="55FE8786"/>
    <w:lvl w:ilvl="0" w:tplc="C05627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5F09C9"/>
    <w:multiLevelType w:val="hybridMultilevel"/>
    <w:tmpl w:val="D4929E2A"/>
    <w:lvl w:ilvl="0" w:tplc="6FE4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777614"/>
    <w:multiLevelType w:val="hybridMultilevel"/>
    <w:tmpl w:val="D1C04B4C"/>
    <w:lvl w:ilvl="0" w:tplc="BD8672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C4B1446"/>
    <w:multiLevelType w:val="hybridMultilevel"/>
    <w:tmpl w:val="CAE67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78D7"/>
    <w:rsid w:val="00004489"/>
    <w:rsid w:val="00020B33"/>
    <w:rsid w:val="00024A46"/>
    <w:rsid w:val="00031267"/>
    <w:rsid w:val="000372A9"/>
    <w:rsid w:val="00042EDF"/>
    <w:rsid w:val="000440CB"/>
    <w:rsid w:val="00053092"/>
    <w:rsid w:val="000723B1"/>
    <w:rsid w:val="00075548"/>
    <w:rsid w:val="000912BD"/>
    <w:rsid w:val="000914E3"/>
    <w:rsid w:val="00096924"/>
    <w:rsid w:val="000A3643"/>
    <w:rsid w:val="000A500B"/>
    <w:rsid w:val="000A651D"/>
    <w:rsid w:val="000B2AC0"/>
    <w:rsid w:val="000B2FF2"/>
    <w:rsid w:val="000C2293"/>
    <w:rsid w:val="000C4E2C"/>
    <w:rsid w:val="000D040D"/>
    <w:rsid w:val="000D10AD"/>
    <w:rsid w:val="000D5309"/>
    <w:rsid w:val="000E4C3E"/>
    <w:rsid w:val="000F6760"/>
    <w:rsid w:val="000F67BB"/>
    <w:rsid w:val="000F6FD6"/>
    <w:rsid w:val="00102A11"/>
    <w:rsid w:val="001037EF"/>
    <w:rsid w:val="001079F8"/>
    <w:rsid w:val="0011786F"/>
    <w:rsid w:val="00123C10"/>
    <w:rsid w:val="00124F1D"/>
    <w:rsid w:val="00125718"/>
    <w:rsid w:val="00141A4D"/>
    <w:rsid w:val="00144237"/>
    <w:rsid w:val="00175BA9"/>
    <w:rsid w:val="001A2029"/>
    <w:rsid w:val="001A224E"/>
    <w:rsid w:val="001B24DB"/>
    <w:rsid w:val="001B275C"/>
    <w:rsid w:val="001B768C"/>
    <w:rsid w:val="001C5A16"/>
    <w:rsid w:val="001E1102"/>
    <w:rsid w:val="001E115E"/>
    <w:rsid w:val="001F574E"/>
    <w:rsid w:val="001F718B"/>
    <w:rsid w:val="002108BD"/>
    <w:rsid w:val="00220071"/>
    <w:rsid w:val="00222750"/>
    <w:rsid w:val="00231359"/>
    <w:rsid w:val="00252A9F"/>
    <w:rsid w:val="00252DB7"/>
    <w:rsid w:val="002774AB"/>
    <w:rsid w:val="00280AAC"/>
    <w:rsid w:val="002821EE"/>
    <w:rsid w:val="00282689"/>
    <w:rsid w:val="00284751"/>
    <w:rsid w:val="00296DA1"/>
    <w:rsid w:val="002C54EF"/>
    <w:rsid w:val="002E04BE"/>
    <w:rsid w:val="002F234F"/>
    <w:rsid w:val="00303516"/>
    <w:rsid w:val="00334DDB"/>
    <w:rsid w:val="00342B6A"/>
    <w:rsid w:val="00345A6A"/>
    <w:rsid w:val="0035200E"/>
    <w:rsid w:val="00365EE6"/>
    <w:rsid w:val="00375E37"/>
    <w:rsid w:val="003841F9"/>
    <w:rsid w:val="003960BA"/>
    <w:rsid w:val="003960C9"/>
    <w:rsid w:val="003962CD"/>
    <w:rsid w:val="003A0C21"/>
    <w:rsid w:val="003B0755"/>
    <w:rsid w:val="003D10B4"/>
    <w:rsid w:val="003D355D"/>
    <w:rsid w:val="003E74EC"/>
    <w:rsid w:val="003F1E0F"/>
    <w:rsid w:val="003F2D51"/>
    <w:rsid w:val="004102F0"/>
    <w:rsid w:val="00417253"/>
    <w:rsid w:val="0042649C"/>
    <w:rsid w:val="004335C4"/>
    <w:rsid w:val="00443E77"/>
    <w:rsid w:val="0046449E"/>
    <w:rsid w:val="004658F7"/>
    <w:rsid w:val="0049066E"/>
    <w:rsid w:val="00490B50"/>
    <w:rsid w:val="004A4D92"/>
    <w:rsid w:val="004B14B2"/>
    <w:rsid w:val="004D11E5"/>
    <w:rsid w:val="004D588C"/>
    <w:rsid w:val="004E6AD6"/>
    <w:rsid w:val="004F6D30"/>
    <w:rsid w:val="005078D7"/>
    <w:rsid w:val="00512A8C"/>
    <w:rsid w:val="00512BC7"/>
    <w:rsid w:val="00520358"/>
    <w:rsid w:val="0052550C"/>
    <w:rsid w:val="00557A90"/>
    <w:rsid w:val="00562619"/>
    <w:rsid w:val="0056503C"/>
    <w:rsid w:val="00575BE5"/>
    <w:rsid w:val="005811A0"/>
    <w:rsid w:val="005851E9"/>
    <w:rsid w:val="0059300F"/>
    <w:rsid w:val="00597CCB"/>
    <w:rsid w:val="005A4733"/>
    <w:rsid w:val="005B1659"/>
    <w:rsid w:val="005D48E1"/>
    <w:rsid w:val="005D607A"/>
    <w:rsid w:val="005E5797"/>
    <w:rsid w:val="00604344"/>
    <w:rsid w:val="00606258"/>
    <w:rsid w:val="00617D47"/>
    <w:rsid w:val="006247B1"/>
    <w:rsid w:val="00625265"/>
    <w:rsid w:val="0062696D"/>
    <w:rsid w:val="0064328F"/>
    <w:rsid w:val="00650B4C"/>
    <w:rsid w:val="00660EC7"/>
    <w:rsid w:val="0067540D"/>
    <w:rsid w:val="00692674"/>
    <w:rsid w:val="006B22E1"/>
    <w:rsid w:val="006B315F"/>
    <w:rsid w:val="006C34E3"/>
    <w:rsid w:val="006C554B"/>
    <w:rsid w:val="006C6B4B"/>
    <w:rsid w:val="006D58F0"/>
    <w:rsid w:val="006E37DE"/>
    <w:rsid w:val="006F3DBC"/>
    <w:rsid w:val="00721226"/>
    <w:rsid w:val="00724B0B"/>
    <w:rsid w:val="00724D88"/>
    <w:rsid w:val="00733AA7"/>
    <w:rsid w:val="0073651C"/>
    <w:rsid w:val="00753A2B"/>
    <w:rsid w:val="00763722"/>
    <w:rsid w:val="0077056F"/>
    <w:rsid w:val="007742E5"/>
    <w:rsid w:val="007769E0"/>
    <w:rsid w:val="00780D4D"/>
    <w:rsid w:val="00790A09"/>
    <w:rsid w:val="00794B08"/>
    <w:rsid w:val="007956D5"/>
    <w:rsid w:val="007E1F9D"/>
    <w:rsid w:val="007F0259"/>
    <w:rsid w:val="008027D8"/>
    <w:rsid w:val="008035E2"/>
    <w:rsid w:val="008060FC"/>
    <w:rsid w:val="00812841"/>
    <w:rsid w:val="00820600"/>
    <w:rsid w:val="0084110A"/>
    <w:rsid w:val="00847719"/>
    <w:rsid w:val="00861A68"/>
    <w:rsid w:val="00865AB5"/>
    <w:rsid w:val="00874DC3"/>
    <w:rsid w:val="00882D64"/>
    <w:rsid w:val="00883448"/>
    <w:rsid w:val="008970E8"/>
    <w:rsid w:val="008B42D3"/>
    <w:rsid w:val="008B773C"/>
    <w:rsid w:val="008C0F6A"/>
    <w:rsid w:val="008C1BCC"/>
    <w:rsid w:val="008D32F1"/>
    <w:rsid w:val="008E58CC"/>
    <w:rsid w:val="008F055C"/>
    <w:rsid w:val="008F18C9"/>
    <w:rsid w:val="008F266F"/>
    <w:rsid w:val="008F55A2"/>
    <w:rsid w:val="00914CC6"/>
    <w:rsid w:val="0092327F"/>
    <w:rsid w:val="00925B9C"/>
    <w:rsid w:val="009301BB"/>
    <w:rsid w:val="00931A0E"/>
    <w:rsid w:val="00934686"/>
    <w:rsid w:val="00941BD3"/>
    <w:rsid w:val="009538E6"/>
    <w:rsid w:val="00961C23"/>
    <w:rsid w:val="009626E9"/>
    <w:rsid w:val="0096654E"/>
    <w:rsid w:val="00976AB9"/>
    <w:rsid w:val="00985B04"/>
    <w:rsid w:val="00996E36"/>
    <w:rsid w:val="009A4847"/>
    <w:rsid w:val="009A60A2"/>
    <w:rsid w:val="009B0198"/>
    <w:rsid w:val="009B206F"/>
    <w:rsid w:val="009D6E06"/>
    <w:rsid w:val="009E5581"/>
    <w:rsid w:val="009F5FBF"/>
    <w:rsid w:val="00A11437"/>
    <w:rsid w:val="00A13812"/>
    <w:rsid w:val="00A27CA7"/>
    <w:rsid w:val="00A35F00"/>
    <w:rsid w:val="00A52DFD"/>
    <w:rsid w:val="00A55232"/>
    <w:rsid w:val="00A56E06"/>
    <w:rsid w:val="00A70D7D"/>
    <w:rsid w:val="00A84632"/>
    <w:rsid w:val="00A8753C"/>
    <w:rsid w:val="00A95457"/>
    <w:rsid w:val="00A954B0"/>
    <w:rsid w:val="00AB1628"/>
    <w:rsid w:val="00AB19CB"/>
    <w:rsid w:val="00AD1230"/>
    <w:rsid w:val="00AD7253"/>
    <w:rsid w:val="00AE1A13"/>
    <w:rsid w:val="00AE24DB"/>
    <w:rsid w:val="00AF540D"/>
    <w:rsid w:val="00AF5C4B"/>
    <w:rsid w:val="00B012B5"/>
    <w:rsid w:val="00B0684F"/>
    <w:rsid w:val="00B23393"/>
    <w:rsid w:val="00B45C45"/>
    <w:rsid w:val="00B542B6"/>
    <w:rsid w:val="00B6110E"/>
    <w:rsid w:val="00B708AF"/>
    <w:rsid w:val="00B7623C"/>
    <w:rsid w:val="00B81206"/>
    <w:rsid w:val="00B8427B"/>
    <w:rsid w:val="00B90CCE"/>
    <w:rsid w:val="00B90CD4"/>
    <w:rsid w:val="00B91CFD"/>
    <w:rsid w:val="00BB0C23"/>
    <w:rsid w:val="00BD1ED5"/>
    <w:rsid w:val="00C02E24"/>
    <w:rsid w:val="00C07133"/>
    <w:rsid w:val="00C141AF"/>
    <w:rsid w:val="00C210E1"/>
    <w:rsid w:val="00C2374E"/>
    <w:rsid w:val="00C267C9"/>
    <w:rsid w:val="00C40A48"/>
    <w:rsid w:val="00C50E8C"/>
    <w:rsid w:val="00C602AF"/>
    <w:rsid w:val="00C67A3B"/>
    <w:rsid w:val="00C726AA"/>
    <w:rsid w:val="00C85FAB"/>
    <w:rsid w:val="00CA3964"/>
    <w:rsid w:val="00CB0742"/>
    <w:rsid w:val="00CB3C70"/>
    <w:rsid w:val="00CB5F40"/>
    <w:rsid w:val="00CC4B1C"/>
    <w:rsid w:val="00CC6853"/>
    <w:rsid w:val="00CD53BB"/>
    <w:rsid w:val="00CE38F5"/>
    <w:rsid w:val="00CF0BD9"/>
    <w:rsid w:val="00D04BD5"/>
    <w:rsid w:val="00D1407D"/>
    <w:rsid w:val="00D20911"/>
    <w:rsid w:val="00D36383"/>
    <w:rsid w:val="00D4151E"/>
    <w:rsid w:val="00D416C9"/>
    <w:rsid w:val="00D71904"/>
    <w:rsid w:val="00D83A75"/>
    <w:rsid w:val="00D8436A"/>
    <w:rsid w:val="00D931D4"/>
    <w:rsid w:val="00D93B5B"/>
    <w:rsid w:val="00DA0156"/>
    <w:rsid w:val="00DA6EED"/>
    <w:rsid w:val="00DB2B73"/>
    <w:rsid w:val="00DD25A8"/>
    <w:rsid w:val="00DD72CB"/>
    <w:rsid w:val="00DE7B2A"/>
    <w:rsid w:val="00DF2A1B"/>
    <w:rsid w:val="00DF5A61"/>
    <w:rsid w:val="00E0646C"/>
    <w:rsid w:val="00E23B4D"/>
    <w:rsid w:val="00E2689E"/>
    <w:rsid w:val="00E27609"/>
    <w:rsid w:val="00E437F9"/>
    <w:rsid w:val="00E45A27"/>
    <w:rsid w:val="00E4641F"/>
    <w:rsid w:val="00E55FBD"/>
    <w:rsid w:val="00E71D8C"/>
    <w:rsid w:val="00E739A7"/>
    <w:rsid w:val="00E8099C"/>
    <w:rsid w:val="00E81546"/>
    <w:rsid w:val="00E81707"/>
    <w:rsid w:val="00E836F9"/>
    <w:rsid w:val="00EA0735"/>
    <w:rsid w:val="00EA55EA"/>
    <w:rsid w:val="00EA7F01"/>
    <w:rsid w:val="00EC4A15"/>
    <w:rsid w:val="00ED76AB"/>
    <w:rsid w:val="00EE0F71"/>
    <w:rsid w:val="00EE7984"/>
    <w:rsid w:val="00EF0532"/>
    <w:rsid w:val="00EF6BE3"/>
    <w:rsid w:val="00F157FE"/>
    <w:rsid w:val="00F3112B"/>
    <w:rsid w:val="00F35550"/>
    <w:rsid w:val="00F37460"/>
    <w:rsid w:val="00F41049"/>
    <w:rsid w:val="00F43D0F"/>
    <w:rsid w:val="00F55AF2"/>
    <w:rsid w:val="00F60A10"/>
    <w:rsid w:val="00F657E9"/>
    <w:rsid w:val="00F71C89"/>
    <w:rsid w:val="00F7710B"/>
    <w:rsid w:val="00F834FE"/>
    <w:rsid w:val="00F83BA4"/>
    <w:rsid w:val="00F8661E"/>
    <w:rsid w:val="00F9078C"/>
    <w:rsid w:val="00FA197D"/>
    <w:rsid w:val="00FA1FA0"/>
    <w:rsid w:val="00FA4660"/>
    <w:rsid w:val="00FB1DD5"/>
    <w:rsid w:val="00FB2B30"/>
    <w:rsid w:val="00FB5605"/>
    <w:rsid w:val="00FB6FC0"/>
    <w:rsid w:val="00FE12CD"/>
    <w:rsid w:val="00FE2D3E"/>
    <w:rsid w:val="00FE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D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A55EA"/>
    <w:rPr>
      <w:rFonts w:cs="Times New Roman"/>
      <w:sz w:val="24"/>
      <w:szCs w:val="24"/>
      <w:lang w:val="en-US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A55EA"/>
    <w:rPr>
      <w:rFonts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55EA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AF540D"/>
    <w:pPr>
      <w:spacing w:before="100" w:beforeAutospacing="1" w:after="100" w:afterAutospacing="1"/>
    </w:pPr>
    <w:rPr>
      <w:lang w:val="ru-RU"/>
    </w:rPr>
  </w:style>
  <w:style w:type="character" w:styleId="ab">
    <w:name w:val="Strong"/>
    <w:qFormat/>
    <w:locked/>
    <w:rsid w:val="00AF540D"/>
    <w:rPr>
      <w:rFonts w:cs="Times New Roman"/>
      <w:b/>
    </w:rPr>
  </w:style>
  <w:style w:type="paragraph" w:styleId="ac">
    <w:name w:val="List Paragraph"/>
    <w:basedOn w:val="a"/>
    <w:uiPriority w:val="34"/>
    <w:qFormat/>
    <w:rsid w:val="00F4104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F266F"/>
    <w:rPr>
      <w:color w:val="0000FF" w:themeColor="hyperlink"/>
      <w:u w:val="single"/>
    </w:rPr>
  </w:style>
  <w:style w:type="paragraph" w:customStyle="1" w:styleId="ConsPlusTitle">
    <w:name w:val="ConsPlusTitle"/>
    <w:rsid w:val="00FA197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2">
    <w:name w:val="Основной текст (2)_"/>
    <w:link w:val="20"/>
    <w:uiPriority w:val="99"/>
    <w:locked/>
    <w:rsid w:val="00F60A10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60A10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D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A55EA"/>
    <w:rPr>
      <w:rFonts w:cs="Times New Roman"/>
      <w:sz w:val="24"/>
      <w:szCs w:val="24"/>
      <w:lang w:val="en-US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A55EA"/>
    <w:rPr>
      <w:rFonts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55EA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AF540D"/>
    <w:pPr>
      <w:spacing w:before="100" w:beforeAutospacing="1" w:after="100" w:afterAutospacing="1"/>
    </w:pPr>
    <w:rPr>
      <w:lang w:val="ru-RU"/>
    </w:rPr>
  </w:style>
  <w:style w:type="character" w:styleId="ab">
    <w:name w:val="Strong"/>
    <w:qFormat/>
    <w:locked/>
    <w:rsid w:val="00AF540D"/>
    <w:rPr>
      <w:rFonts w:cs="Times New Roman"/>
      <w:b/>
    </w:rPr>
  </w:style>
  <w:style w:type="paragraph" w:styleId="ac">
    <w:name w:val="List Paragraph"/>
    <w:basedOn w:val="a"/>
    <w:uiPriority w:val="34"/>
    <w:qFormat/>
    <w:rsid w:val="00F4104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F266F"/>
    <w:rPr>
      <w:color w:val="0000FF" w:themeColor="hyperlink"/>
      <w:u w:val="single"/>
    </w:rPr>
  </w:style>
  <w:style w:type="paragraph" w:customStyle="1" w:styleId="ConsPlusTitle">
    <w:name w:val="ConsPlusTitle"/>
    <w:rsid w:val="00FA197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2">
    <w:name w:val="Основной текст (2)_"/>
    <w:link w:val="20"/>
    <w:uiPriority w:val="99"/>
    <w:locked/>
    <w:rsid w:val="00F60A10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60A10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C90B-1985-471B-BF96-F262F8E5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 «О порядке</vt:lpstr>
    </vt:vector>
  </TitlesOfParts>
  <Company>MM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 «О порядке</dc:title>
  <dc:creator>Управление по труду</dc:creator>
  <cp:lastModifiedBy>Olga</cp:lastModifiedBy>
  <cp:revision>2</cp:revision>
  <cp:lastPrinted>2022-07-13T08:04:00Z</cp:lastPrinted>
  <dcterms:created xsi:type="dcterms:W3CDTF">2022-09-05T10:59:00Z</dcterms:created>
  <dcterms:modified xsi:type="dcterms:W3CDTF">2022-09-05T10:59:00Z</dcterms:modified>
</cp:coreProperties>
</file>