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C3" w:rsidRPr="00757F24" w:rsidRDefault="007E0163" w:rsidP="00B062EE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>ПРОЕКТ</w:t>
      </w:r>
    </w:p>
    <w:p w:rsidR="006466E8" w:rsidRPr="00757F24" w:rsidRDefault="006466E8" w:rsidP="00B062EE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757F24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 ИСКУССТВА И КУЛЬТУРНОЙ ПОЛИТИКИ</w:t>
      </w:r>
    </w:p>
    <w:p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757F24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757F24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:rsidR="00B73E90" w:rsidRPr="00757F24" w:rsidRDefault="00B73E90" w:rsidP="00B73E90">
      <w:pPr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</w:p>
    <w:p w:rsidR="00B73E90" w:rsidRPr="00757F24" w:rsidRDefault="00B73E90" w:rsidP="00B73E90">
      <w:pPr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</w:p>
    <w:p w:rsidR="00B73E90" w:rsidRPr="00757F24" w:rsidRDefault="00B73E90" w:rsidP="00B73E90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757F24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:rsidR="00B73E90" w:rsidRPr="00757F24" w:rsidRDefault="00B73E90" w:rsidP="00B73E90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:rsidR="0070146F" w:rsidRPr="00757F24" w:rsidRDefault="0070146F" w:rsidP="00CE25D7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70146F" w:rsidRPr="00757F24" w:rsidRDefault="0070146F" w:rsidP="00CE25D7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757F24">
        <w:rPr>
          <w:rFonts w:ascii="PT Astra Serif" w:hAnsi="PT Astra Serif"/>
          <w:b/>
          <w:color w:val="auto"/>
          <w:szCs w:val="28"/>
          <w:u w:val="none"/>
        </w:rPr>
        <w:t>Об осуществлении полномочий отраслевого органа</w:t>
      </w: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>На основании Гражданского кодекса Российской Федерации, Федерального закона от 12.01.1996 № 7-ФЗ «О некоммерческих организациях», Федерального закона от 03.11.2006 № 174-ФЗ «Об автономных учреждениях», в соответствии с постановлением Правительства Ульяновской области от 18.08.2022 № 469-П «О некоторых вопросах согласования распоряжения имуществом областных государственных учреждений»</w:t>
      </w:r>
      <w:r w:rsidR="004C4BFC" w:rsidRPr="00757F24">
        <w:rPr>
          <w:rFonts w:ascii="PT Astra Serif" w:hAnsi="PT Astra Serif"/>
          <w:color w:val="auto"/>
          <w:szCs w:val="28"/>
          <w:u w:val="none"/>
        </w:rPr>
        <w:t xml:space="preserve">, в целях </w:t>
      </w:r>
      <w:r w:rsidR="000F2306" w:rsidRPr="00757F24">
        <w:rPr>
          <w:rFonts w:ascii="PT Astra Serif" w:hAnsi="PT Astra Serif"/>
          <w:color w:val="auto"/>
          <w:szCs w:val="28"/>
          <w:u w:val="none"/>
        </w:rPr>
        <w:t>обеспечения реализации полномочий Министерства искусства и культурной политики Ульяновской области в части</w:t>
      </w:r>
      <w:r w:rsidR="004C4BFC" w:rsidRPr="00757F24">
        <w:rPr>
          <w:rFonts w:ascii="PT Astra Serif" w:hAnsi="PT Astra Serif"/>
          <w:color w:val="auto"/>
          <w:szCs w:val="28"/>
          <w:u w:val="none"/>
        </w:rPr>
        <w:t xml:space="preserve"> согласования распоряжения имуществом областных государственных учреждений, функции и полномочия учредителя в отношении которых </w:t>
      </w:r>
      <w:r w:rsidR="000F2306" w:rsidRPr="00757F24">
        <w:rPr>
          <w:rFonts w:ascii="PT Astra Serif" w:hAnsi="PT Astra Serif"/>
          <w:color w:val="auto"/>
          <w:szCs w:val="28"/>
          <w:u w:val="none"/>
        </w:rPr>
        <w:t xml:space="preserve">оно </w:t>
      </w:r>
      <w:r w:rsidR="004C4BFC" w:rsidRPr="00757F24">
        <w:rPr>
          <w:rFonts w:ascii="PT Astra Serif" w:hAnsi="PT Astra Serif"/>
          <w:color w:val="auto"/>
          <w:szCs w:val="28"/>
          <w:u w:val="none"/>
        </w:rPr>
        <w:t>осущест</w:t>
      </w:r>
      <w:r w:rsidR="000F2306" w:rsidRPr="00757F24">
        <w:rPr>
          <w:rFonts w:ascii="PT Astra Serif" w:hAnsi="PT Astra Serif"/>
          <w:color w:val="auto"/>
          <w:szCs w:val="28"/>
          <w:u w:val="none"/>
        </w:rPr>
        <w:t xml:space="preserve">вляет </w:t>
      </w:r>
      <w:r w:rsidR="00FB29DE" w:rsidRPr="00757F24">
        <w:rPr>
          <w:rFonts w:ascii="PT Astra Serif" w:hAnsi="PT Astra Serif"/>
          <w:color w:val="auto"/>
          <w:szCs w:val="28"/>
          <w:u w:val="none"/>
        </w:rPr>
        <w:t>(далее –подведомственные учреждения)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: </w:t>
      </w: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>п р и к а з ы в а ю:</w:t>
      </w: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>1. Утвердить:</w:t>
      </w: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 xml:space="preserve">1.1. Порядок </w:t>
      </w:r>
      <w:r w:rsidR="00F56120">
        <w:rPr>
          <w:rFonts w:ascii="PT Astra Serif" w:hAnsi="PT Astra Serif"/>
          <w:color w:val="auto"/>
          <w:szCs w:val="28"/>
          <w:u w:val="none"/>
        </w:rPr>
        <w:t xml:space="preserve">принятия решения о </w:t>
      </w:r>
      <w:r w:rsidRPr="00757F24">
        <w:rPr>
          <w:rFonts w:ascii="PT Astra Serif" w:hAnsi="PT Astra Serif"/>
          <w:color w:val="auto"/>
          <w:szCs w:val="28"/>
          <w:u w:val="none"/>
        </w:rPr>
        <w:t>согласовани</w:t>
      </w:r>
      <w:r w:rsidR="00F56120">
        <w:rPr>
          <w:rFonts w:ascii="PT Astra Serif" w:hAnsi="PT Astra Serif"/>
          <w:color w:val="auto"/>
          <w:szCs w:val="28"/>
          <w:u w:val="none"/>
        </w:rPr>
        <w:t>и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подведомственному казённому учреждению распоряжения движимым имуществом(приложение    № 1);</w:t>
      </w: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 xml:space="preserve">1.2. Порядок </w:t>
      </w:r>
      <w:r w:rsidR="00F56120">
        <w:rPr>
          <w:rFonts w:ascii="PT Astra Serif" w:hAnsi="PT Astra Serif"/>
          <w:color w:val="auto"/>
          <w:szCs w:val="28"/>
          <w:u w:val="none"/>
        </w:rPr>
        <w:t xml:space="preserve">принятия решения о </w:t>
      </w:r>
      <w:r w:rsidRPr="00757F24">
        <w:rPr>
          <w:rFonts w:ascii="PT Astra Serif" w:hAnsi="PT Astra Serif"/>
          <w:color w:val="auto"/>
          <w:szCs w:val="28"/>
          <w:u w:val="none"/>
        </w:rPr>
        <w:t>предварительно</w:t>
      </w:r>
      <w:r w:rsidR="00F56120">
        <w:rPr>
          <w:rFonts w:ascii="PT Astra Serif" w:hAnsi="PT Astra Serif"/>
          <w:color w:val="auto"/>
          <w:szCs w:val="28"/>
          <w:u w:val="none"/>
        </w:rPr>
        <w:t>м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согласовани</w:t>
      </w:r>
      <w:r w:rsidR="00F56120">
        <w:rPr>
          <w:rFonts w:ascii="PT Astra Serif" w:hAnsi="PT Astra Serif"/>
          <w:color w:val="auto"/>
          <w:szCs w:val="28"/>
          <w:u w:val="none"/>
        </w:rPr>
        <w:t>и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подведомственному бюджетному учреждению совершения крупн</w:t>
      </w:r>
      <w:r w:rsidR="000F2306" w:rsidRPr="00757F24">
        <w:rPr>
          <w:rFonts w:ascii="PT Astra Serif" w:hAnsi="PT Astra Serif"/>
          <w:color w:val="auto"/>
          <w:szCs w:val="28"/>
          <w:u w:val="none"/>
        </w:rPr>
        <w:t>ой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сделк</w:t>
      </w:r>
      <w:r w:rsidR="000F2306" w:rsidRPr="00757F24">
        <w:rPr>
          <w:rFonts w:ascii="PT Astra Serif" w:hAnsi="PT Astra Serif"/>
          <w:color w:val="auto"/>
          <w:szCs w:val="28"/>
          <w:u w:val="none"/>
        </w:rPr>
        <w:t>и, предусмотренной абзацем вторым пункта 13 статьи 9</w:t>
      </w:r>
      <w:r w:rsidR="000F2306" w:rsidRPr="00757F24">
        <w:rPr>
          <w:rFonts w:ascii="PT Astra Serif" w:hAnsi="PT Astra Serif"/>
          <w:color w:val="auto"/>
          <w:szCs w:val="28"/>
          <w:u w:val="none"/>
          <w:vertAlign w:val="superscript"/>
        </w:rPr>
        <w:t>2</w:t>
      </w:r>
      <w:r w:rsidR="000F2306" w:rsidRPr="00757F24">
        <w:rPr>
          <w:rFonts w:ascii="PT Astra Serif" w:hAnsi="PT Astra Serif"/>
          <w:color w:val="auto"/>
          <w:szCs w:val="28"/>
          <w:u w:val="none"/>
        </w:rPr>
        <w:t xml:space="preserve"> Федерального закона </w:t>
      </w:r>
      <w:r w:rsidR="00D07876" w:rsidRPr="00757F24">
        <w:rPr>
          <w:rFonts w:ascii="PT Astra Serif" w:hAnsi="PT Astra Serif"/>
          <w:color w:val="auto"/>
          <w:szCs w:val="28"/>
          <w:u w:val="none"/>
        </w:rPr>
        <w:t xml:space="preserve">от 12.01.1996 № 7-ФЗ «О некоммерческих организациях» </w:t>
      </w:r>
      <w:r w:rsidRPr="00757F24">
        <w:rPr>
          <w:rFonts w:ascii="PT Astra Serif" w:hAnsi="PT Astra Serif"/>
          <w:color w:val="auto"/>
          <w:szCs w:val="28"/>
          <w:u w:val="none"/>
        </w:rPr>
        <w:t>(приложение № 2);</w:t>
      </w: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>1.3. Порядок принятия решения об одобрении подведомственному бюджетному учреждению совершения сделк</w:t>
      </w:r>
      <w:r w:rsidR="00D07876" w:rsidRPr="00757F24">
        <w:rPr>
          <w:rFonts w:ascii="PT Astra Serif" w:hAnsi="PT Astra Serif"/>
          <w:color w:val="auto"/>
          <w:szCs w:val="28"/>
          <w:u w:val="none"/>
        </w:rPr>
        <w:t>и, в совершении которой имеется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заинтересованность</w:t>
      </w:r>
      <w:r w:rsidR="00D07876" w:rsidRPr="00757F24">
        <w:rPr>
          <w:rFonts w:ascii="PT Astra Serif" w:hAnsi="PT Astra Serif"/>
          <w:color w:val="auto"/>
          <w:szCs w:val="28"/>
          <w:u w:val="none"/>
        </w:rPr>
        <w:t>, предусмотренной статьёй 27 Федерального закона от 12.01.1996 № 7-ФЗ «О некоммерческих организациях»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(приложение № 3);</w:t>
      </w:r>
    </w:p>
    <w:p w:rsidR="00E32F5D" w:rsidRPr="00757F24" w:rsidRDefault="00E32F5D" w:rsidP="00E32F5D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>1.4. Порядок принятия решения о согласовании подведомственному бюджетному учреждению распоряжения особо ценным движимым имуществом</w:t>
      </w:r>
      <w:r w:rsidR="009A2343" w:rsidRPr="00757F24">
        <w:rPr>
          <w:rFonts w:ascii="PT Astra Serif" w:hAnsi="PT Astra Serif"/>
          <w:color w:val="auto"/>
          <w:szCs w:val="28"/>
          <w:u w:val="none"/>
        </w:rPr>
        <w:t>,</w:t>
      </w:r>
      <w:r w:rsidR="00C578F7" w:rsidRPr="00757F24">
        <w:rPr>
          <w:rFonts w:ascii="PT Astra Serif" w:hAnsi="PT Astra Serif"/>
          <w:color w:val="auto"/>
          <w:szCs w:val="28"/>
          <w:u w:val="none"/>
        </w:rPr>
        <w:t xml:space="preserve"> закреплённым за ним учредителем или приобретённым за счёт средств, выделенных ему учредителем на приобретение такого имущества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(приложение № 4);</w:t>
      </w: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lastRenderedPageBreak/>
        <w:t>1.</w:t>
      </w:r>
      <w:r w:rsidR="00E32F5D" w:rsidRPr="00757F24">
        <w:rPr>
          <w:rFonts w:ascii="PT Astra Serif" w:hAnsi="PT Astra Serif"/>
          <w:color w:val="auto"/>
          <w:szCs w:val="28"/>
          <w:u w:val="none"/>
        </w:rPr>
        <w:t>5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. Порядок </w:t>
      </w:r>
      <w:r w:rsidR="00C578F7" w:rsidRPr="00757F24">
        <w:rPr>
          <w:rFonts w:ascii="PT Astra Serif" w:hAnsi="PT Astra Serif"/>
          <w:color w:val="auto"/>
          <w:szCs w:val="28"/>
          <w:u w:val="none"/>
        </w:rPr>
        <w:t xml:space="preserve">принятия решения о </w:t>
      </w:r>
      <w:r w:rsidRPr="00757F24">
        <w:rPr>
          <w:rFonts w:ascii="PT Astra Serif" w:hAnsi="PT Astra Serif"/>
          <w:color w:val="auto"/>
          <w:szCs w:val="28"/>
          <w:u w:val="none"/>
        </w:rPr>
        <w:t>согласовани</w:t>
      </w:r>
      <w:r w:rsidR="00C578F7" w:rsidRPr="00757F24">
        <w:rPr>
          <w:rFonts w:ascii="PT Astra Serif" w:hAnsi="PT Astra Serif"/>
          <w:color w:val="auto"/>
          <w:szCs w:val="28"/>
          <w:u w:val="none"/>
        </w:rPr>
        <w:t>и</w:t>
      </w:r>
      <w:r w:rsidR="00E32F5D" w:rsidRPr="00757F24">
        <w:rPr>
          <w:rFonts w:ascii="PT Astra Serif" w:hAnsi="PT Astra Serif"/>
          <w:color w:val="auto"/>
          <w:szCs w:val="28"/>
          <w:u w:val="none"/>
        </w:rPr>
        <w:t>подведомственн</w:t>
      </w:r>
      <w:r w:rsidR="00C578F7" w:rsidRPr="00757F24">
        <w:rPr>
          <w:rFonts w:ascii="PT Astra Serif" w:hAnsi="PT Astra Serif"/>
          <w:color w:val="auto"/>
          <w:szCs w:val="28"/>
          <w:u w:val="none"/>
        </w:rPr>
        <w:t>о</w:t>
      </w:r>
      <w:r w:rsidR="00E32F5D" w:rsidRPr="00757F24">
        <w:rPr>
          <w:rFonts w:ascii="PT Astra Serif" w:hAnsi="PT Astra Serif"/>
          <w:color w:val="auto"/>
          <w:szCs w:val="28"/>
          <w:u w:val="none"/>
        </w:rPr>
        <w:t>м</w:t>
      </w:r>
      <w:r w:rsidR="00C578F7" w:rsidRPr="00757F24">
        <w:rPr>
          <w:rFonts w:ascii="PT Astra Serif" w:hAnsi="PT Astra Serif"/>
          <w:color w:val="auto"/>
          <w:szCs w:val="28"/>
          <w:u w:val="none"/>
        </w:rPr>
        <w:t>у</w:t>
      </w:r>
      <w:r w:rsidRPr="00757F24">
        <w:rPr>
          <w:rFonts w:ascii="PT Astra Serif" w:hAnsi="PT Astra Serif"/>
          <w:color w:val="auto"/>
          <w:szCs w:val="28"/>
          <w:u w:val="none"/>
        </w:rPr>
        <w:t>автономн</w:t>
      </w:r>
      <w:r w:rsidR="00C578F7" w:rsidRPr="00757F24">
        <w:rPr>
          <w:rFonts w:ascii="PT Astra Serif" w:hAnsi="PT Astra Serif"/>
          <w:color w:val="auto"/>
          <w:szCs w:val="28"/>
          <w:u w:val="none"/>
        </w:rPr>
        <w:t>о</w:t>
      </w:r>
      <w:r w:rsidRPr="00757F24">
        <w:rPr>
          <w:rFonts w:ascii="PT Astra Serif" w:hAnsi="PT Astra Serif"/>
          <w:color w:val="auto"/>
          <w:szCs w:val="28"/>
          <w:u w:val="none"/>
        </w:rPr>
        <w:t>м</w:t>
      </w:r>
      <w:r w:rsidR="00C578F7" w:rsidRPr="00757F24">
        <w:rPr>
          <w:rFonts w:ascii="PT Astra Serif" w:hAnsi="PT Astra Serif"/>
          <w:color w:val="auto"/>
          <w:szCs w:val="28"/>
          <w:u w:val="none"/>
        </w:rPr>
        <w:t>у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учреждени</w:t>
      </w:r>
      <w:r w:rsidR="00C578F7" w:rsidRPr="00757F24">
        <w:rPr>
          <w:rFonts w:ascii="PT Astra Serif" w:hAnsi="PT Astra Serif"/>
          <w:color w:val="auto"/>
          <w:szCs w:val="28"/>
          <w:u w:val="none"/>
        </w:rPr>
        <w:t xml:space="preserve">ю распоряжениянедвижимым имуществом и особо ценным </w:t>
      </w:r>
      <w:r w:rsidRPr="00757F24">
        <w:rPr>
          <w:rFonts w:ascii="PT Astra Serif" w:hAnsi="PT Astra Serif"/>
          <w:color w:val="auto"/>
          <w:szCs w:val="28"/>
          <w:u w:val="none"/>
        </w:rPr>
        <w:t>имуществом, закреплённым за ним учредителем</w:t>
      </w:r>
      <w:r w:rsidR="00534DDF">
        <w:rPr>
          <w:rFonts w:ascii="PT Astra Serif" w:hAnsi="PT Astra Serif"/>
          <w:color w:val="auto"/>
          <w:szCs w:val="28"/>
          <w:u w:val="none"/>
        </w:rPr>
        <w:t>либо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приобретённым за счёт средств, выделенных ему учредителем на приобретение такого имущества (приложение № </w:t>
      </w:r>
      <w:r w:rsidR="00C578F7" w:rsidRPr="00757F24">
        <w:rPr>
          <w:rFonts w:ascii="PT Astra Serif" w:hAnsi="PT Astra Serif"/>
          <w:color w:val="auto"/>
          <w:szCs w:val="28"/>
          <w:u w:val="none"/>
        </w:rPr>
        <w:t>5</w:t>
      </w:r>
      <w:r w:rsidRPr="00757F24">
        <w:rPr>
          <w:rFonts w:ascii="PT Astra Serif" w:hAnsi="PT Astra Serif"/>
          <w:color w:val="auto"/>
          <w:szCs w:val="28"/>
          <w:u w:val="none"/>
        </w:rPr>
        <w:t>);</w:t>
      </w: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>1.</w:t>
      </w:r>
      <w:r w:rsidR="009A2343" w:rsidRPr="00757F24">
        <w:rPr>
          <w:rFonts w:ascii="PT Astra Serif" w:hAnsi="PT Astra Serif"/>
          <w:color w:val="auto"/>
          <w:szCs w:val="28"/>
          <w:u w:val="none"/>
        </w:rPr>
        <w:t>6</w:t>
      </w:r>
      <w:r w:rsidRPr="00757F24">
        <w:rPr>
          <w:rFonts w:ascii="PT Astra Serif" w:hAnsi="PT Astra Serif"/>
          <w:color w:val="auto"/>
          <w:szCs w:val="28"/>
          <w:u w:val="none"/>
        </w:rPr>
        <w:t>. Порядок принятия решения об одобрении подведомственному автономному учреждению совершения сделк</w:t>
      </w:r>
      <w:r w:rsidR="009A2343" w:rsidRPr="00757F24">
        <w:rPr>
          <w:rFonts w:ascii="PT Astra Serif" w:hAnsi="PT Astra Serif"/>
          <w:color w:val="auto"/>
          <w:szCs w:val="28"/>
          <w:u w:val="none"/>
        </w:rPr>
        <w:t>и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с заинтересованностью</w:t>
      </w:r>
      <w:r w:rsidR="009A2343" w:rsidRPr="00757F24">
        <w:rPr>
          <w:rFonts w:ascii="PT Astra Serif" w:hAnsi="PT Astra Serif"/>
          <w:color w:val="auto"/>
          <w:szCs w:val="28"/>
          <w:u w:val="none"/>
        </w:rPr>
        <w:t>, определяемой в соответствии с критериями, установленными статьёй 16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Федерального закона от 03.11.2006 № 174-ФЗ «Об автономных учреждениях» (приложение № </w:t>
      </w:r>
      <w:r w:rsidR="009A2343" w:rsidRPr="00757F24">
        <w:rPr>
          <w:rFonts w:ascii="PT Astra Serif" w:hAnsi="PT Astra Serif"/>
          <w:color w:val="auto"/>
          <w:szCs w:val="28"/>
          <w:u w:val="none"/>
        </w:rPr>
        <w:t>6</w:t>
      </w:r>
      <w:r w:rsidRPr="00757F24">
        <w:rPr>
          <w:rFonts w:ascii="PT Astra Serif" w:hAnsi="PT Astra Serif"/>
          <w:color w:val="auto"/>
          <w:szCs w:val="28"/>
          <w:u w:val="none"/>
        </w:rPr>
        <w:t>);</w:t>
      </w:r>
    </w:p>
    <w:p w:rsidR="00194317" w:rsidRPr="00757F24" w:rsidRDefault="00194317" w:rsidP="0019431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757F24">
        <w:rPr>
          <w:rFonts w:ascii="PT Astra Serif" w:hAnsi="PT Astra Serif"/>
          <w:color w:val="auto"/>
          <w:szCs w:val="28"/>
          <w:u w:val="none"/>
        </w:rPr>
        <w:t>1.</w:t>
      </w:r>
      <w:r w:rsidR="009A2343" w:rsidRPr="00757F24">
        <w:rPr>
          <w:rFonts w:ascii="PT Astra Serif" w:hAnsi="PT Astra Serif"/>
          <w:color w:val="auto"/>
          <w:szCs w:val="28"/>
          <w:u w:val="none"/>
        </w:rPr>
        <w:t>7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. Порядок </w:t>
      </w:r>
      <w:r w:rsidR="000A107D">
        <w:rPr>
          <w:rFonts w:ascii="PT Astra Serif" w:hAnsi="PT Astra Serif"/>
          <w:color w:val="auto"/>
          <w:szCs w:val="28"/>
          <w:u w:val="none"/>
        </w:rPr>
        <w:t xml:space="preserve">принятия решения о </w:t>
      </w:r>
      <w:r w:rsidRPr="00757F24">
        <w:rPr>
          <w:rFonts w:ascii="PT Astra Serif" w:hAnsi="PT Astra Serif"/>
          <w:color w:val="auto"/>
          <w:szCs w:val="28"/>
          <w:u w:val="none"/>
        </w:rPr>
        <w:t>согласовани</w:t>
      </w:r>
      <w:r w:rsidR="000A107D">
        <w:rPr>
          <w:rFonts w:ascii="PT Astra Serif" w:hAnsi="PT Astra Serif"/>
          <w:color w:val="auto"/>
          <w:szCs w:val="28"/>
          <w:u w:val="none"/>
        </w:rPr>
        <w:t>и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внесения </w:t>
      </w:r>
      <w:r w:rsidR="009A2343" w:rsidRPr="00757F24">
        <w:rPr>
          <w:rFonts w:ascii="PT Astra Serif" w:hAnsi="PT Astra Serif"/>
          <w:color w:val="auto"/>
          <w:szCs w:val="28"/>
          <w:u w:val="none"/>
        </w:rPr>
        <w:t xml:space="preserve">подведомственным 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автономным учреждением </w:t>
      </w:r>
      <w:r w:rsidR="009A2343" w:rsidRPr="00757F24">
        <w:rPr>
          <w:rFonts w:ascii="PT Astra Serif" w:hAnsi="PT Astra Serif"/>
          <w:color w:val="auto"/>
          <w:szCs w:val="28"/>
          <w:u w:val="none"/>
        </w:rPr>
        <w:t>недвижимого имущества и особо ценного движимого имущества, закреплённого за ним учредителем либо приобретённого им за счёт средств, выделе</w:t>
      </w:r>
      <w:r w:rsidR="00787B58" w:rsidRPr="00757F24">
        <w:rPr>
          <w:rFonts w:ascii="PT Astra Serif" w:hAnsi="PT Astra Serif"/>
          <w:color w:val="auto"/>
          <w:szCs w:val="28"/>
          <w:u w:val="none"/>
        </w:rPr>
        <w:t>н</w:t>
      </w:r>
      <w:r w:rsidR="009A2343" w:rsidRPr="00757F24">
        <w:rPr>
          <w:rFonts w:ascii="PT Astra Serif" w:hAnsi="PT Astra Serif"/>
          <w:color w:val="auto"/>
          <w:szCs w:val="28"/>
          <w:u w:val="none"/>
        </w:rPr>
        <w:t>ных ему учредителем на приобретение такого имущества,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в уставный (складочный) капитал других юридических лиц или передачи этого имущества иным образом другим юридическим лицам в качествеих учредителя или участника (приложение № </w:t>
      </w:r>
      <w:r w:rsidR="00787B58" w:rsidRPr="00757F24">
        <w:rPr>
          <w:rFonts w:ascii="PT Astra Serif" w:hAnsi="PT Astra Serif"/>
          <w:color w:val="auto"/>
          <w:szCs w:val="28"/>
          <w:u w:val="none"/>
        </w:rPr>
        <w:t>7</w:t>
      </w:r>
      <w:r w:rsidRPr="00757F24">
        <w:rPr>
          <w:rFonts w:ascii="PT Astra Serif" w:hAnsi="PT Astra Serif"/>
          <w:color w:val="auto"/>
          <w:szCs w:val="28"/>
          <w:u w:val="none"/>
        </w:rPr>
        <w:t>).</w:t>
      </w:r>
    </w:p>
    <w:p w:rsidR="00703F1A" w:rsidRPr="00757F24" w:rsidRDefault="00703F1A" w:rsidP="00703F1A">
      <w:pPr>
        <w:suppressAutoHyphens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757F24">
        <w:rPr>
          <w:rFonts w:ascii="PT Astra Serif" w:eastAsia="Times New Roman" w:hAnsi="PT Astra Serif"/>
          <w:color w:val="auto"/>
          <w:szCs w:val="28"/>
          <w:u w:val="none"/>
        </w:rPr>
        <w:t>2. Настоящий приказ вступает в силу на следующий день после дня его официального опубликования.</w:t>
      </w:r>
    </w:p>
    <w:p w:rsidR="00703F1A" w:rsidRPr="00757F24" w:rsidRDefault="00703F1A" w:rsidP="00703F1A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703F1A" w:rsidRPr="00757F24" w:rsidRDefault="00703F1A" w:rsidP="00703F1A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9A2343" w:rsidRPr="00757F24" w:rsidRDefault="009A2343" w:rsidP="00703F1A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757F24" w:rsidRPr="00757F24" w:rsidRDefault="00703F1A" w:rsidP="00703F1A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  <w:r w:rsidRPr="00757F24">
        <w:rPr>
          <w:rFonts w:ascii="PT Astra Serif" w:eastAsia="Times New Roman" w:hAnsi="PT Astra Serif"/>
          <w:color w:val="auto"/>
          <w:szCs w:val="28"/>
          <w:u w:val="none"/>
        </w:rPr>
        <w:t>Министр                                                                                                 Е.Е.Сидорова</w:t>
      </w:r>
    </w:p>
    <w:p w:rsidR="00703F1A" w:rsidRPr="00757F24" w:rsidRDefault="00703F1A" w:rsidP="00703F1A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B062EE" w:rsidRPr="00757F24" w:rsidRDefault="00B062EE" w:rsidP="00CE25D7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757F24" w:rsidRPr="00757F24" w:rsidRDefault="00757F24">
      <w:pPr>
        <w:rPr>
          <w:rFonts w:ascii="PT Astra Serif" w:eastAsia="Times New Roman" w:hAnsi="PT Astra Serif"/>
          <w:color w:val="auto"/>
          <w:szCs w:val="28"/>
          <w:u w:val="none"/>
        </w:rPr>
      </w:pPr>
      <w:r w:rsidRPr="00757F24">
        <w:rPr>
          <w:rFonts w:ascii="PT Astra Serif" w:eastAsia="Times New Roman" w:hAnsi="PT Astra Serif"/>
          <w:color w:val="auto"/>
          <w:szCs w:val="28"/>
          <w:u w:val="none"/>
        </w:rPr>
        <w:br w:type="page"/>
      </w:r>
    </w:p>
    <w:p w:rsidR="00757F24" w:rsidRPr="00757F24" w:rsidRDefault="00757F24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Приложение № 1</w:t>
      </w:r>
    </w:p>
    <w:p w:rsidR="00757F24" w:rsidRPr="00757F24" w:rsidRDefault="00757F24" w:rsidP="00757F24">
      <w:pPr>
        <w:spacing w:line="240" w:lineRule="auto"/>
        <w:ind w:left="5529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к распоряжению Министерства искусства и культурной политики Ульяновской области</w:t>
      </w:r>
    </w:p>
    <w:p w:rsidR="00757F24" w:rsidRPr="00757F24" w:rsidRDefault="00757F24" w:rsidP="00757F24">
      <w:pPr>
        <w:spacing w:line="240" w:lineRule="auto"/>
        <w:ind w:left="5529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 от</w:t>
      </w:r>
      <w:r>
        <w:rPr>
          <w:rFonts w:ascii="PT Astra Serif" w:hAnsi="PT Astra Serif"/>
          <w:color w:val="auto"/>
          <w:u w:val="none"/>
        </w:rPr>
        <w:t>_____________</w:t>
      </w:r>
      <w:r w:rsidRPr="00757F24">
        <w:rPr>
          <w:rFonts w:ascii="PT Astra Serif" w:hAnsi="PT Astra Serif"/>
          <w:color w:val="auto"/>
          <w:u w:val="none"/>
        </w:rPr>
        <w:t xml:space="preserve">  №</w:t>
      </w:r>
      <w:r>
        <w:rPr>
          <w:rFonts w:ascii="PT Astra Serif" w:hAnsi="PT Astra Serif"/>
          <w:color w:val="auto"/>
          <w:u w:val="none"/>
        </w:rPr>
        <w:t>_________</w:t>
      </w:r>
    </w:p>
    <w:p w:rsidR="00757F24" w:rsidRPr="00757F24" w:rsidRDefault="00757F24" w:rsidP="00757F24">
      <w:pPr>
        <w:ind w:left="5529"/>
        <w:jc w:val="center"/>
        <w:rPr>
          <w:rFonts w:ascii="PT Astra Serif" w:hAnsi="PT Astra Serif"/>
          <w:color w:val="auto"/>
          <w:u w:val="none"/>
        </w:rPr>
      </w:pPr>
    </w:p>
    <w:p w:rsidR="00635A5F" w:rsidRDefault="00635A5F" w:rsidP="00635A5F">
      <w:pPr>
        <w:ind w:firstLine="709"/>
        <w:contextualSpacing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757F24" w:rsidRDefault="00F56120" w:rsidP="00635A5F">
      <w:pPr>
        <w:ind w:firstLine="709"/>
        <w:contextualSpacing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принятия решения о согласовании </w:t>
      </w:r>
      <w:r w:rsidR="00635A5F" w:rsidRPr="00635A5F">
        <w:rPr>
          <w:rFonts w:ascii="PT Astra Serif" w:hAnsi="PT Astra Serif"/>
          <w:b/>
          <w:color w:val="auto"/>
          <w:u w:val="none"/>
        </w:rPr>
        <w:t>подведомственному казённому учреждению распоряжения движимым имуществом</w:t>
      </w:r>
    </w:p>
    <w:p w:rsidR="00635A5F" w:rsidRPr="00635A5F" w:rsidRDefault="00635A5F" w:rsidP="00635A5F">
      <w:pPr>
        <w:ind w:firstLine="709"/>
        <w:contextualSpacing/>
        <w:rPr>
          <w:rFonts w:ascii="PT Astra Serif" w:hAnsi="PT Astra Serif"/>
          <w:b/>
          <w:color w:val="auto"/>
          <w:u w:val="none"/>
        </w:rPr>
      </w:pPr>
    </w:p>
    <w:p w:rsidR="00757F24" w:rsidRPr="00635A5F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bookmarkStart w:id="0" w:name="Par0"/>
      <w:bookmarkEnd w:id="0"/>
      <w:r w:rsidRPr="00635A5F"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Настоящий Порядок устанавливает правила </w:t>
      </w:r>
      <w:r w:rsidR="00F56120" w:rsidRPr="00757F24">
        <w:rPr>
          <w:rFonts w:ascii="PT Astra Serif" w:hAnsi="PT Astra Serif"/>
          <w:color w:val="auto"/>
          <w:u w:val="none"/>
        </w:rPr>
        <w:t xml:space="preserve">принятия решения </w:t>
      </w:r>
      <w:r w:rsidR="00F56120">
        <w:rPr>
          <w:rFonts w:ascii="PT Astra Serif" w:hAnsi="PT Astra Serif"/>
          <w:color w:val="auto"/>
          <w:u w:val="none"/>
        </w:rPr>
        <w:t xml:space="preserve">о </w:t>
      </w:r>
      <w:r w:rsidRPr="00757F24">
        <w:rPr>
          <w:rFonts w:ascii="PT Astra Serif" w:hAnsi="PT Astra Serif"/>
          <w:color w:val="auto"/>
          <w:u w:val="none"/>
        </w:rPr>
        <w:t>соглас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вани</w:t>
      </w:r>
      <w:r w:rsidR="00F56120">
        <w:rPr>
          <w:rFonts w:ascii="PT Astra Serif" w:hAnsi="PT Astra Serif"/>
          <w:color w:val="auto"/>
          <w:u w:val="none"/>
        </w:rPr>
        <w:t>и</w:t>
      </w:r>
      <w:r w:rsidR="00635A5F">
        <w:rPr>
          <w:rFonts w:ascii="PT Astra Serif" w:hAnsi="PT Astra Serif"/>
          <w:color w:val="auto"/>
          <w:u w:val="none"/>
        </w:rPr>
        <w:t xml:space="preserve">областному государственному </w:t>
      </w:r>
      <w:r w:rsidR="00635A5F" w:rsidRPr="00757F24">
        <w:rPr>
          <w:rFonts w:ascii="PT Astra Serif" w:hAnsi="PT Astra Serif"/>
          <w:color w:val="auto"/>
          <w:u w:val="none"/>
        </w:rPr>
        <w:t>казённому учреждению</w:t>
      </w:r>
      <w:r w:rsidR="00635A5F">
        <w:rPr>
          <w:rFonts w:ascii="PT Astra Serif" w:hAnsi="PT Astra Serif"/>
          <w:color w:val="auto"/>
          <w:u w:val="none"/>
        </w:rPr>
        <w:t>, находящемуся в веденииМинистерства искусства и культурной политики Ульяновской области (</w:t>
      </w:r>
      <w:r w:rsidR="00635A5F" w:rsidRPr="00757F24">
        <w:rPr>
          <w:rFonts w:ascii="PT Astra Serif" w:hAnsi="PT Astra Serif"/>
          <w:color w:val="auto"/>
          <w:u w:val="none"/>
        </w:rPr>
        <w:t>далее – учреждение</w:t>
      </w:r>
      <w:r w:rsidR="00562E5D">
        <w:rPr>
          <w:rFonts w:ascii="PT Astra Serif" w:hAnsi="PT Astra Serif"/>
          <w:color w:val="auto"/>
          <w:u w:val="none"/>
        </w:rPr>
        <w:t>, Министерство соответственно</w:t>
      </w:r>
      <w:r w:rsidR="00635A5F" w:rsidRPr="00757F24">
        <w:rPr>
          <w:rFonts w:ascii="PT Astra Serif" w:hAnsi="PT Astra Serif"/>
          <w:color w:val="auto"/>
          <w:u w:val="none"/>
        </w:rPr>
        <w:t>)</w:t>
      </w:r>
      <w:r w:rsidR="00562E5D">
        <w:rPr>
          <w:rFonts w:ascii="PT Astra Serif" w:hAnsi="PT Astra Serif"/>
          <w:color w:val="auto"/>
          <w:u w:val="none"/>
        </w:rPr>
        <w:t>,</w:t>
      </w:r>
      <w:r w:rsidRPr="00757F24">
        <w:rPr>
          <w:rFonts w:ascii="PT Astra Serif" w:hAnsi="PT Astra Serif"/>
          <w:color w:val="auto"/>
          <w:u w:val="none"/>
        </w:rPr>
        <w:t>распоряжения движимым имуществом</w:t>
      </w:r>
      <w:r w:rsidR="00635A5F">
        <w:rPr>
          <w:rFonts w:ascii="PT Astra Serif" w:hAnsi="PT Astra Serif"/>
          <w:color w:val="auto"/>
          <w:u w:val="none"/>
        </w:rPr>
        <w:t>, закреплённым за ним на праве оперативного управления,</w:t>
      </w:r>
      <w:r w:rsidRPr="00757F24">
        <w:rPr>
          <w:rFonts w:ascii="PT Astra Serif" w:hAnsi="PT Astra Serif"/>
          <w:color w:val="auto"/>
          <w:u w:val="none"/>
        </w:rPr>
        <w:t xml:space="preserve"> с учётом мнения </w:t>
      </w:r>
      <w:r w:rsidR="00635A5F">
        <w:rPr>
          <w:rFonts w:ascii="PT Astra Serif" w:hAnsi="PT Astra Serif"/>
          <w:color w:val="auto"/>
          <w:u w:val="none"/>
        </w:rPr>
        <w:t xml:space="preserve">Министерства имущественных отношений и архитектуры </w:t>
      </w:r>
      <w:r w:rsidRPr="00757F24">
        <w:rPr>
          <w:rFonts w:ascii="PT Astra Serif" w:hAnsi="PT Astra Serif"/>
          <w:color w:val="auto"/>
          <w:u w:val="none"/>
        </w:rPr>
        <w:t>Ульяновской области</w:t>
      </w:r>
      <w:r w:rsidR="00635A5F">
        <w:rPr>
          <w:rFonts w:ascii="PT Astra Serif" w:hAnsi="PT Astra Serif"/>
          <w:color w:val="auto"/>
          <w:u w:val="none"/>
        </w:rPr>
        <w:t xml:space="preserve"> (далее – собственник имущества)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635A5F" w:rsidRPr="00635A5F" w:rsidRDefault="00757F24" w:rsidP="00635A5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635A5F">
        <w:rPr>
          <w:rFonts w:ascii="PT Astra Serif" w:hAnsi="PT Astra Serif"/>
          <w:b/>
          <w:color w:val="auto"/>
          <w:u w:val="none"/>
        </w:rPr>
        <w:t>2. Заявк</w:t>
      </w:r>
      <w:r w:rsidR="00605632">
        <w:rPr>
          <w:rFonts w:ascii="PT Astra Serif" w:hAnsi="PT Astra Serif"/>
          <w:b/>
          <w:color w:val="auto"/>
          <w:u w:val="none"/>
        </w:rPr>
        <w:t>а</w:t>
      </w:r>
      <w:r w:rsidRPr="00635A5F">
        <w:rPr>
          <w:rFonts w:ascii="PT Astra Serif" w:hAnsi="PT Astra Serif"/>
          <w:b/>
          <w:color w:val="auto"/>
          <w:u w:val="none"/>
        </w:rPr>
        <w:t xml:space="preserve"> для получения согласования распоряжения</w:t>
      </w:r>
    </w:p>
    <w:p w:rsidR="00757F24" w:rsidRPr="00757F24" w:rsidRDefault="00757F24" w:rsidP="00635A5F">
      <w:pPr>
        <w:contextualSpacing/>
        <w:jc w:val="center"/>
        <w:rPr>
          <w:rFonts w:ascii="PT Astra Serif" w:hAnsi="PT Astra Serif"/>
          <w:color w:val="auto"/>
          <w:u w:val="none"/>
        </w:rPr>
      </w:pPr>
      <w:r w:rsidRPr="00635A5F">
        <w:rPr>
          <w:rFonts w:ascii="PT Astra Serif" w:hAnsi="PT Astra Serif"/>
          <w:b/>
          <w:color w:val="auto"/>
          <w:u w:val="none"/>
        </w:rPr>
        <w:t xml:space="preserve"> движимым имуществом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bookmarkStart w:id="1" w:name="Par10"/>
      <w:bookmarkEnd w:id="1"/>
    </w:p>
    <w:p w:rsidR="00562E5D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2.1. Для получения согласования распоряжения движимым имуществом (далее –</w:t>
      </w:r>
      <w:r w:rsidR="00F56120">
        <w:rPr>
          <w:rFonts w:ascii="PT Astra Serif" w:hAnsi="PT Astra Serif"/>
          <w:color w:val="auto"/>
          <w:u w:val="none"/>
        </w:rPr>
        <w:t>решение</w:t>
      </w:r>
      <w:r w:rsidRPr="00757F24">
        <w:rPr>
          <w:rFonts w:ascii="PT Astra Serif" w:hAnsi="PT Astra Serif"/>
          <w:color w:val="auto"/>
          <w:u w:val="none"/>
        </w:rPr>
        <w:t>) учреждение представляет в Министерство</w:t>
      </w:r>
      <w:r w:rsidR="00562E5D">
        <w:rPr>
          <w:rFonts w:ascii="PT Astra Serif" w:hAnsi="PT Astra Serif"/>
          <w:color w:val="auto"/>
          <w:u w:val="none"/>
        </w:rPr>
        <w:t>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а) письменную заявку;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мнение</w:t>
      </w:r>
      <w:r w:rsidR="00562E5D">
        <w:rPr>
          <w:rFonts w:ascii="PT Astra Serif" w:hAnsi="PT Astra Serif"/>
          <w:color w:val="auto"/>
          <w:u w:val="none"/>
        </w:rPr>
        <w:t xml:space="preserve"> собственника имущества</w:t>
      </w:r>
      <w:r w:rsidRPr="00757F24">
        <w:rPr>
          <w:rFonts w:ascii="PT Astra Serif" w:hAnsi="PT Astra Serif"/>
          <w:color w:val="auto"/>
          <w:u w:val="none"/>
        </w:rPr>
        <w:t>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г) технико-экономическое обоснование сделки (целесообразность сделки, прогноз влияния результатов сделки на повышение эффективности деятельн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сти учреждения в разрезе производственных и финансовых показателей, соц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ально-экономические последствия сделки, финансово-экономическое обосн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вание возможности выполнения учреждением обязательств по сделке).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2.2. Ответственным подразделением за подготовку предварительного с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гласования в Министерстве является департамент экономики</w:t>
      </w:r>
      <w:r w:rsidR="00562E5D">
        <w:rPr>
          <w:rFonts w:ascii="PT Astra Serif" w:hAnsi="PT Astra Serif"/>
          <w:color w:val="auto"/>
          <w:u w:val="none"/>
        </w:rPr>
        <w:t>, финансов</w:t>
      </w:r>
      <w:r w:rsidRPr="00757F24">
        <w:rPr>
          <w:rFonts w:ascii="PT Astra Serif" w:hAnsi="PT Astra Serif"/>
          <w:color w:val="auto"/>
          <w:u w:val="none"/>
        </w:rPr>
        <w:t xml:space="preserve"> и права</w:t>
      </w:r>
      <w:r w:rsidR="00186063">
        <w:rPr>
          <w:rFonts w:ascii="PT Astra Serif" w:hAnsi="PT Astra Serif"/>
          <w:color w:val="auto"/>
          <w:u w:val="none"/>
        </w:rPr>
        <w:t xml:space="preserve"> (далее – департамент)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При подготовке согласования департамент обязан дать оценку: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финансового и имущественного положения учреждения по состоянию на последнюю отчётную дату;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ческую целесообразность сделки.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186063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186063"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представленных документов, выявляет наличие оснований для возвращения д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кументов учреждению, а также оснований для отказа в согласовании.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605632">
        <w:rPr>
          <w:rFonts w:ascii="PT Astra Serif" w:hAnsi="PT Astra Serif"/>
          <w:color w:val="auto"/>
          <w:u w:val="none"/>
        </w:rPr>
        <w:t xml:space="preserve">3.2. </w:t>
      </w:r>
      <w:r w:rsidR="00605632" w:rsidRPr="00605632">
        <w:rPr>
          <w:rFonts w:ascii="PT Astra Serif" w:hAnsi="PT Astra Serif"/>
          <w:color w:val="auto"/>
          <w:u w:val="none"/>
        </w:rPr>
        <w:t>В случае представления документов, указанных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</w:t>
      </w:r>
      <w:r w:rsidR="00605632" w:rsidRPr="00605632">
        <w:rPr>
          <w:rFonts w:ascii="PT Astra Serif" w:hAnsi="PT Astra Serif"/>
          <w:color w:val="auto"/>
          <w:u w:val="none"/>
        </w:rPr>
        <w:t>е</w:t>
      </w:r>
      <w:r w:rsidR="00605632" w:rsidRPr="00605632">
        <w:rPr>
          <w:rFonts w:ascii="PT Astra Serif" w:hAnsi="PT Astra Serif"/>
          <w:color w:val="auto"/>
          <w:u w:val="none"/>
        </w:rPr>
        <w:t xml:space="preserve">достоверных сведений, </w:t>
      </w:r>
      <w:r w:rsidRPr="00605632">
        <w:rPr>
          <w:rFonts w:ascii="PT Astra Serif" w:hAnsi="PT Astra Serif"/>
          <w:color w:val="auto"/>
          <w:u w:val="none"/>
        </w:rPr>
        <w:t>Министерство возвращает заявку.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3.3. Министерство для проверки сведений, содержащихся в представле</w:t>
      </w:r>
      <w:r w:rsidRPr="00757F24">
        <w:rPr>
          <w:rFonts w:ascii="PT Astra Serif" w:hAnsi="PT Astra Serif"/>
          <w:color w:val="auto"/>
          <w:u w:val="none"/>
        </w:rPr>
        <w:t>н</w:t>
      </w:r>
      <w:r w:rsidRPr="00757F24">
        <w:rPr>
          <w:rFonts w:ascii="PT Astra Serif" w:hAnsi="PT Astra Serif"/>
          <w:color w:val="auto"/>
          <w:u w:val="none"/>
        </w:rPr>
        <w:t xml:space="preserve">ных документах, и подготовки </w:t>
      </w:r>
      <w:r w:rsidR="00605632">
        <w:rPr>
          <w:rFonts w:ascii="PT Astra Serif" w:hAnsi="PT Astra Serif"/>
          <w:color w:val="auto"/>
          <w:u w:val="none"/>
        </w:rPr>
        <w:t>с</w:t>
      </w:r>
      <w:r w:rsidRPr="00757F24">
        <w:rPr>
          <w:rFonts w:ascii="PT Astra Serif" w:hAnsi="PT Astra Serif"/>
          <w:color w:val="auto"/>
          <w:u w:val="none"/>
        </w:rPr>
        <w:t>огласования:</w:t>
      </w:r>
    </w:p>
    <w:p w:rsidR="00757F24" w:rsidRPr="00757F24" w:rsidRDefault="000A4CAD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</w:t>
      </w:r>
      <w:r w:rsidR="00757F24" w:rsidRPr="00757F24">
        <w:rPr>
          <w:rFonts w:ascii="PT Astra Serif" w:hAnsi="PT Astra Serif"/>
          <w:color w:val="auto"/>
          <w:u w:val="none"/>
        </w:rPr>
        <w:t>) произв</w:t>
      </w:r>
      <w:r>
        <w:rPr>
          <w:rFonts w:ascii="PT Astra Serif" w:hAnsi="PT Astra Serif"/>
          <w:color w:val="auto"/>
          <w:u w:val="none"/>
        </w:rPr>
        <w:t>одит</w:t>
      </w:r>
      <w:r w:rsidR="00757F24" w:rsidRPr="00757F24">
        <w:rPr>
          <w:rFonts w:ascii="PT Astra Serif" w:hAnsi="PT Astra Serif"/>
          <w:color w:val="auto"/>
          <w:u w:val="none"/>
        </w:rPr>
        <w:t xml:space="preserve"> осмотр имущества, в отношении которого принимается решение (по итогам осмотра составляется соответствующий акт с участием р</w:t>
      </w:r>
      <w:r w:rsidR="00757F24" w:rsidRPr="00757F24">
        <w:rPr>
          <w:rFonts w:ascii="PT Astra Serif" w:hAnsi="PT Astra Serif"/>
          <w:color w:val="auto"/>
          <w:u w:val="none"/>
        </w:rPr>
        <w:t>у</w:t>
      </w:r>
      <w:r w:rsidR="00757F24" w:rsidRPr="00757F24">
        <w:rPr>
          <w:rFonts w:ascii="PT Astra Serif" w:hAnsi="PT Astra Serif"/>
          <w:color w:val="auto"/>
          <w:u w:val="none"/>
        </w:rPr>
        <w:t>ководителя учреждения);</w:t>
      </w:r>
    </w:p>
    <w:p w:rsidR="00757F24" w:rsidRPr="00757F24" w:rsidRDefault="000A4CAD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</w:t>
      </w:r>
      <w:r w:rsidR="00757F24" w:rsidRPr="00757F24">
        <w:rPr>
          <w:rFonts w:ascii="PT Astra Serif" w:hAnsi="PT Astra Serif"/>
          <w:color w:val="auto"/>
          <w:u w:val="none"/>
        </w:rPr>
        <w:t>) запрашива</w:t>
      </w:r>
      <w:r>
        <w:rPr>
          <w:rFonts w:ascii="PT Astra Serif" w:hAnsi="PT Astra Serif"/>
          <w:color w:val="auto"/>
          <w:u w:val="none"/>
        </w:rPr>
        <w:t>ет</w:t>
      </w:r>
      <w:r w:rsidR="00757F24" w:rsidRPr="00757F24">
        <w:rPr>
          <w:rFonts w:ascii="PT Astra Serif" w:hAnsi="PT Astra Serif"/>
          <w:color w:val="auto"/>
          <w:u w:val="none"/>
        </w:rPr>
        <w:t xml:space="preserve"> у должностных лиц и иных </w:t>
      </w:r>
      <w:r w:rsidR="00153426">
        <w:rPr>
          <w:rFonts w:ascii="PT Astra Serif" w:hAnsi="PT Astra Serif"/>
          <w:color w:val="auto"/>
          <w:u w:val="none"/>
        </w:rPr>
        <w:t xml:space="preserve">работников </w:t>
      </w:r>
      <w:r w:rsidR="00757F24" w:rsidRPr="00757F24">
        <w:rPr>
          <w:rFonts w:ascii="PT Astra Serif" w:hAnsi="PT Astra Serif"/>
          <w:color w:val="auto"/>
          <w:u w:val="none"/>
        </w:rPr>
        <w:t>учреждения поя</w:t>
      </w:r>
      <w:r w:rsidR="00757F24" w:rsidRPr="00757F24">
        <w:rPr>
          <w:rFonts w:ascii="PT Astra Serif" w:hAnsi="PT Astra Serif"/>
          <w:color w:val="auto"/>
          <w:u w:val="none"/>
        </w:rPr>
        <w:t>с</w:t>
      </w:r>
      <w:r w:rsidR="00757F24" w:rsidRPr="00757F24">
        <w:rPr>
          <w:rFonts w:ascii="PT Astra Serif" w:hAnsi="PT Astra Serif"/>
          <w:color w:val="auto"/>
          <w:u w:val="none"/>
        </w:rPr>
        <w:t>нения по сведениям, содержащимся в представленных документах;</w:t>
      </w:r>
    </w:p>
    <w:p w:rsidR="00757F24" w:rsidRPr="00757F24" w:rsidRDefault="000A4CAD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</w:t>
      </w:r>
      <w:r w:rsidR="00757F24" w:rsidRPr="00757F24">
        <w:rPr>
          <w:rFonts w:ascii="PT Astra Serif" w:hAnsi="PT Astra Serif"/>
          <w:color w:val="auto"/>
          <w:u w:val="none"/>
        </w:rPr>
        <w:t>) привлека</w:t>
      </w:r>
      <w:r>
        <w:rPr>
          <w:rFonts w:ascii="PT Astra Serif" w:hAnsi="PT Astra Serif"/>
          <w:color w:val="auto"/>
          <w:u w:val="none"/>
        </w:rPr>
        <w:t>ет</w:t>
      </w:r>
      <w:r w:rsidR="00757F24" w:rsidRPr="00757F24">
        <w:rPr>
          <w:rFonts w:ascii="PT Astra Serif" w:hAnsi="PT Astra Serif"/>
          <w:color w:val="auto"/>
          <w:u w:val="none"/>
        </w:rPr>
        <w:t xml:space="preserve"> в установленном порядке независимых экспертов на дог</w:t>
      </w:r>
      <w:r w:rsidR="00757F24" w:rsidRPr="00757F24">
        <w:rPr>
          <w:rFonts w:ascii="PT Astra Serif" w:hAnsi="PT Astra Serif"/>
          <w:color w:val="auto"/>
          <w:u w:val="none"/>
        </w:rPr>
        <w:t>о</w:t>
      </w:r>
      <w:r w:rsidR="00757F24" w:rsidRPr="00757F24">
        <w:rPr>
          <w:rFonts w:ascii="PT Astra Serif" w:hAnsi="PT Astra Serif"/>
          <w:color w:val="auto"/>
          <w:u w:val="none"/>
        </w:rPr>
        <w:t>ворной основе</w:t>
      </w:r>
      <w:r>
        <w:rPr>
          <w:rFonts w:ascii="PT Astra Serif" w:hAnsi="PT Astra Serif"/>
          <w:color w:val="auto"/>
          <w:u w:val="none"/>
        </w:rPr>
        <w:t xml:space="preserve"> (при необходимости)</w:t>
      </w:r>
      <w:r w:rsidR="00757F24"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документов срок рассмотрения заявк</w:t>
      </w:r>
      <w:r w:rsidR="00153426">
        <w:rPr>
          <w:rFonts w:ascii="PT Astra Serif" w:hAnsi="PT Astra Serif"/>
          <w:color w:val="auto"/>
          <w:u w:val="none"/>
        </w:rPr>
        <w:t>и может быть продлё</w:t>
      </w:r>
      <w:r w:rsidRPr="00757F24">
        <w:rPr>
          <w:rFonts w:ascii="PT Astra Serif" w:hAnsi="PT Astra Serif"/>
          <w:color w:val="auto"/>
          <w:u w:val="none"/>
        </w:rPr>
        <w:t>н решением Министерства</w:t>
      </w:r>
      <w:r w:rsidR="00153426">
        <w:rPr>
          <w:rFonts w:ascii="PT Astra Serif" w:hAnsi="PT Astra Serif"/>
          <w:color w:val="auto"/>
          <w:u w:val="none"/>
        </w:rPr>
        <w:t xml:space="preserve"> на 15 календарных дней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предл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женный учреждением способ распоряжения движимым имуществом Ульяно</w:t>
      </w:r>
      <w:r w:rsidRPr="00757F24">
        <w:rPr>
          <w:rFonts w:ascii="PT Astra Serif" w:hAnsi="PT Astra Serif"/>
          <w:color w:val="auto"/>
          <w:u w:val="none"/>
        </w:rPr>
        <w:t>в</w:t>
      </w:r>
      <w:r w:rsidRPr="00757F24">
        <w:rPr>
          <w:rFonts w:ascii="PT Astra Serif" w:hAnsi="PT Astra Serif"/>
          <w:color w:val="auto"/>
          <w:u w:val="none"/>
        </w:rPr>
        <w:t>ской области на предмет максимальной бюджетной и (или) социальной эффе</w:t>
      </w:r>
      <w:r w:rsidRPr="00757F24">
        <w:rPr>
          <w:rFonts w:ascii="PT Astra Serif" w:hAnsi="PT Astra Serif"/>
          <w:color w:val="auto"/>
          <w:u w:val="none"/>
        </w:rPr>
        <w:t>к</w:t>
      </w:r>
      <w:r w:rsidRPr="00757F24">
        <w:rPr>
          <w:rFonts w:ascii="PT Astra Serif" w:hAnsi="PT Astra Serif"/>
          <w:color w:val="auto"/>
          <w:u w:val="none"/>
        </w:rPr>
        <w:t>тивности.</w:t>
      </w:r>
    </w:p>
    <w:p w:rsidR="00F56120" w:rsidRPr="00F56120" w:rsidRDefault="00F56120" w:rsidP="00F561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3.6.  Решение оформляется распоряжением Министерства и направляется учреждению в течение 5 календарных дней со дня его принятия.</w:t>
      </w:r>
    </w:p>
    <w:p w:rsidR="00F56120" w:rsidRPr="00F56120" w:rsidRDefault="00F56120" w:rsidP="00F561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3.7. Основаниями для отказа в принятии решения являются:</w:t>
      </w:r>
    </w:p>
    <w:p w:rsidR="00F56120" w:rsidRPr="00F56120" w:rsidRDefault="00F56120" w:rsidP="00F561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а) несоответствие содержащихся в представленных документах сведений фактическим обстоятельствам;</w:t>
      </w:r>
    </w:p>
    <w:p w:rsidR="00F56120" w:rsidRPr="00F56120" w:rsidRDefault="00F56120" w:rsidP="00F561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</w:t>
      </w:r>
      <w:r w:rsidRPr="00F56120">
        <w:rPr>
          <w:rFonts w:ascii="PT Astra Serif" w:hAnsi="PT Astra Serif"/>
          <w:color w:val="auto"/>
          <w:u w:val="none"/>
        </w:rPr>
        <w:t>ж</w:t>
      </w:r>
      <w:r w:rsidRPr="00F56120">
        <w:rPr>
          <w:rFonts w:ascii="PT Astra Serif" w:hAnsi="PT Astra Serif"/>
          <w:color w:val="auto"/>
          <w:u w:val="none"/>
        </w:rPr>
        <w:t>дения, может повлечь сокращение либо прекращение основной деятельности учреждения, нарушение технологического цикла;</w:t>
      </w:r>
    </w:p>
    <w:p w:rsidR="00F56120" w:rsidRPr="00F56120" w:rsidRDefault="00F56120" w:rsidP="00F561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lastRenderedPageBreak/>
        <w:t>в) 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F56120" w:rsidRPr="00F56120" w:rsidRDefault="00F56120" w:rsidP="00F561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F56120" w:rsidRPr="00F56120" w:rsidRDefault="00F56120" w:rsidP="00F561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</w:t>
      </w:r>
      <w:r w:rsidRPr="00F56120">
        <w:rPr>
          <w:rFonts w:ascii="PT Astra Serif" w:hAnsi="PT Astra Serif"/>
          <w:color w:val="auto"/>
          <w:u w:val="none"/>
        </w:rPr>
        <w:t>о</w:t>
      </w:r>
      <w:r w:rsidRPr="00F56120">
        <w:rPr>
          <w:rFonts w:ascii="PT Astra Serif" w:hAnsi="PT Astra Serif"/>
          <w:color w:val="auto"/>
          <w:u w:val="none"/>
        </w:rPr>
        <w:t>следствия, в том числе рост числа безработных.</w:t>
      </w:r>
    </w:p>
    <w:p w:rsidR="00C15305" w:rsidRDefault="00F56120" w:rsidP="00F561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3.8.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</w:t>
      </w:r>
      <w:r w:rsidRPr="00F56120">
        <w:rPr>
          <w:rFonts w:ascii="PT Astra Serif" w:hAnsi="PT Astra Serif"/>
          <w:color w:val="auto"/>
          <w:u w:val="none"/>
        </w:rPr>
        <w:t>р</w:t>
      </w:r>
      <w:r w:rsidR="001A4E46">
        <w:rPr>
          <w:rFonts w:ascii="PT Astra Serif" w:hAnsi="PT Astra Serif"/>
          <w:color w:val="auto"/>
          <w:u w:val="none"/>
        </w:rPr>
        <w:t xml:space="preserve">ных дней со дня </w:t>
      </w:r>
      <w:r w:rsidRPr="00F56120">
        <w:rPr>
          <w:rFonts w:ascii="PT Astra Serif" w:hAnsi="PT Astra Serif"/>
          <w:color w:val="auto"/>
          <w:u w:val="none"/>
        </w:rPr>
        <w:t>принятия такого решения.</w:t>
      </w:r>
    </w:p>
    <w:p w:rsidR="001A4E46" w:rsidRPr="00757F24" w:rsidRDefault="001A4E46" w:rsidP="00F56120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C15305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C15305"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971DD5" w:rsidRPr="00971DD5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971DD5" w:rsidRPr="00971DD5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>4.2. После совершения учреждением соответствующей сделки учрежд</w:t>
      </w:r>
      <w:r w:rsidRPr="00971DD5">
        <w:rPr>
          <w:rFonts w:ascii="PT Astra Serif" w:hAnsi="PT Astra Serif"/>
          <w:color w:val="auto"/>
          <w:u w:val="none"/>
        </w:rPr>
        <w:t>е</w:t>
      </w:r>
      <w:r w:rsidRPr="00971DD5">
        <w:rPr>
          <w:rFonts w:ascii="PT Astra Serif" w:hAnsi="PT Astra Serif"/>
          <w:color w:val="auto"/>
          <w:u w:val="none"/>
        </w:rPr>
        <w:t>ние обязано представить в Министерство документы, подтверждающие её с</w:t>
      </w:r>
      <w:r w:rsidRPr="00971DD5">
        <w:rPr>
          <w:rFonts w:ascii="PT Astra Serif" w:hAnsi="PT Astra Serif"/>
          <w:color w:val="auto"/>
          <w:u w:val="none"/>
        </w:rPr>
        <w:t>о</w:t>
      </w:r>
      <w:r w:rsidRPr="00971DD5">
        <w:rPr>
          <w:rFonts w:ascii="PT Astra Serif" w:hAnsi="PT Astra Serif"/>
          <w:color w:val="auto"/>
          <w:u w:val="none"/>
        </w:rPr>
        <w:t>вершение.</w:t>
      </w:r>
    </w:p>
    <w:p w:rsidR="00C15305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>4.3. Все документы, представленные для получения согласования, фо</w:t>
      </w:r>
      <w:r w:rsidRPr="00971DD5">
        <w:rPr>
          <w:rFonts w:ascii="PT Astra Serif" w:hAnsi="PT Astra Serif"/>
          <w:color w:val="auto"/>
          <w:u w:val="none"/>
        </w:rPr>
        <w:t>р</w:t>
      </w:r>
      <w:r w:rsidRPr="00971DD5">
        <w:rPr>
          <w:rFonts w:ascii="PT Astra Serif" w:hAnsi="PT Astra Serif"/>
          <w:color w:val="auto"/>
          <w:u w:val="none"/>
        </w:rPr>
        <w:t>мируются в дело и хранятся в Министерстве в течение 3 лет.</w:t>
      </w:r>
    </w:p>
    <w:p w:rsidR="00C15305" w:rsidRDefault="00C15305" w:rsidP="00C15305">
      <w:pPr>
        <w:ind w:firstLine="709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971DD5" w:rsidRDefault="00971DD5" w:rsidP="00C15305">
      <w:pPr>
        <w:ind w:firstLine="709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C15305" w:rsidRPr="00757F24" w:rsidRDefault="00C15305" w:rsidP="00C15305">
      <w:pPr>
        <w:ind w:firstLine="709"/>
        <w:contextualSpacing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__________________</w:t>
      </w:r>
    </w:p>
    <w:p w:rsidR="00757F24" w:rsidRPr="00757F24" w:rsidRDefault="00757F24" w:rsidP="00757F24">
      <w:pPr>
        <w:jc w:val="center"/>
        <w:rPr>
          <w:rFonts w:ascii="PT Astra Serif" w:hAnsi="PT Astra Serif"/>
          <w:b/>
          <w:color w:val="auto"/>
          <w:u w:val="none"/>
        </w:rPr>
      </w:pPr>
    </w:p>
    <w:p w:rsidR="00757F24" w:rsidRPr="00757F24" w:rsidRDefault="00757F24" w:rsidP="00757F24">
      <w:pPr>
        <w:tabs>
          <w:tab w:val="num" w:pos="0"/>
        </w:tabs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rPr>
          <w:rFonts w:ascii="PT Astra Serif" w:hAnsi="PT Astra Serif"/>
          <w:color w:val="auto"/>
          <w:u w:val="none"/>
        </w:rPr>
        <w:sectPr w:rsidR="00757F24" w:rsidRPr="00757F24" w:rsidSect="003D4677">
          <w:headerReference w:type="default" r:id="rId8"/>
          <w:pgSz w:w="11906" w:h="16838"/>
          <w:pgMar w:top="1134" w:right="566" w:bottom="1134" w:left="1701" w:header="709" w:footer="709" w:gutter="0"/>
          <w:cols w:space="708"/>
          <w:titlePg/>
          <w:docGrid w:linePitch="381"/>
        </w:sectPr>
      </w:pPr>
    </w:p>
    <w:p w:rsidR="00757F24" w:rsidRPr="00757F24" w:rsidRDefault="00757F24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Приложение</w:t>
      </w:r>
      <w:r>
        <w:rPr>
          <w:rFonts w:ascii="PT Astra Serif" w:hAnsi="PT Astra Serif"/>
          <w:color w:val="auto"/>
          <w:u w:val="none"/>
        </w:rPr>
        <w:t xml:space="preserve"> № 2</w:t>
      </w:r>
    </w:p>
    <w:p w:rsidR="00757F24" w:rsidRPr="00757F24" w:rsidRDefault="00757F24" w:rsidP="00757F24">
      <w:pPr>
        <w:spacing w:line="240" w:lineRule="auto"/>
        <w:ind w:left="5529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к распоряжению Министерства искусства и культурной политики Ульяновской области</w:t>
      </w:r>
    </w:p>
    <w:p w:rsidR="00757F24" w:rsidRPr="00757F24" w:rsidRDefault="00757F24" w:rsidP="00757F24">
      <w:pPr>
        <w:ind w:left="5529"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 от</w:t>
      </w:r>
      <w:r>
        <w:rPr>
          <w:rFonts w:ascii="PT Astra Serif" w:hAnsi="PT Astra Serif"/>
          <w:color w:val="auto"/>
          <w:u w:val="none"/>
        </w:rPr>
        <w:t>_____________</w:t>
      </w:r>
      <w:r w:rsidRPr="00757F24">
        <w:rPr>
          <w:rFonts w:ascii="PT Astra Serif" w:hAnsi="PT Astra Serif"/>
          <w:color w:val="auto"/>
          <w:u w:val="none"/>
        </w:rPr>
        <w:t xml:space="preserve">  №</w:t>
      </w:r>
      <w:r>
        <w:rPr>
          <w:rFonts w:ascii="PT Astra Serif" w:hAnsi="PT Astra Serif"/>
          <w:color w:val="auto"/>
          <w:u w:val="none"/>
        </w:rPr>
        <w:t>_________</w:t>
      </w:r>
    </w:p>
    <w:p w:rsidR="00757F24" w:rsidRPr="00757F24" w:rsidRDefault="00757F24" w:rsidP="00757F24">
      <w:pPr>
        <w:ind w:left="5529"/>
        <w:jc w:val="center"/>
        <w:rPr>
          <w:rFonts w:ascii="PT Astra Serif" w:hAnsi="PT Astra Serif"/>
          <w:color w:val="auto"/>
          <w:u w:val="none"/>
        </w:rPr>
      </w:pPr>
    </w:p>
    <w:p w:rsidR="006A2D2F" w:rsidRDefault="006A2D2F" w:rsidP="006A2D2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971DD5" w:rsidRDefault="00971DD5" w:rsidP="00971DD5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971DD5">
        <w:rPr>
          <w:rFonts w:ascii="PT Astra Serif" w:hAnsi="PT Astra Serif"/>
          <w:b/>
          <w:color w:val="auto"/>
          <w:u w:val="none"/>
        </w:rPr>
        <w:t xml:space="preserve">принятия решения о предварительном согласовании </w:t>
      </w:r>
    </w:p>
    <w:p w:rsidR="00971DD5" w:rsidRDefault="00971DD5" w:rsidP="00971DD5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971DD5">
        <w:rPr>
          <w:rFonts w:ascii="PT Astra Serif" w:hAnsi="PT Astra Serif"/>
          <w:b/>
          <w:color w:val="auto"/>
          <w:u w:val="none"/>
        </w:rPr>
        <w:t xml:space="preserve">подведомственному бюджетному учреждению совершения крупной сделки, предусмотренной абзацем вторым пункта 13 статьи 92 Федерального </w:t>
      </w:r>
    </w:p>
    <w:p w:rsidR="00757F24" w:rsidRPr="00971DD5" w:rsidRDefault="00971DD5" w:rsidP="00971DD5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971DD5">
        <w:rPr>
          <w:rFonts w:ascii="PT Astra Serif" w:hAnsi="PT Astra Serif"/>
          <w:b/>
          <w:color w:val="auto"/>
          <w:u w:val="none"/>
        </w:rPr>
        <w:t>закона от 12.01.1996 № 7-ФЗ «О некоммерческих организациях»</w:t>
      </w:r>
    </w:p>
    <w:p w:rsidR="006A2D2F" w:rsidRPr="006A2D2F" w:rsidRDefault="006A2D2F" w:rsidP="006A2D2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</w:p>
    <w:p w:rsidR="00757F24" w:rsidRPr="00A74A16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A74A16"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Настоящий Порядок устанавливает правила </w:t>
      </w:r>
      <w:r w:rsidR="00971DD5" w:rsidRPr="00971DD5">
        <w:rPr>
          <w:rFonts w:ascii="PT Astra Serif" w:hAnsi="PT Astra Serif"/>
          <w:color w:val="auto"/>
          <w:u w:val="none"/>
        </w:rPr>
        <w:t>принятия решения о предв</w:t>
      </w:r>
      <w:r w:rsidR="00971DD5" w:rsidRPr="00971DD5">
        <w:rPr>
          <w:rFonts w:ascii="PT Astra Serif" w:hAnsi="PT Astra Serif"/>
          <w:color w:val="auto"/>
          <w:u w:val="none"/>
        </w:rPr>
        <w:t>а</w:t>
      </w:r>
      <w:r w:rsidR="00971DD5" w:rsidRPr="00971DD5">
        <w:rPr>
          <w:rFonts w:ascii="PT Astra Serif" w:hAnsi="PT Astra Serif"/>
          <w:color w:val="auto"/>
          <w:u w:val="none"/>
        </w:rPr>
        <w:t xml:space="preserve">рительном согласовании </w:t>
      </w:r>
      <w:r w:rsidR="00E1237D" w:rsidRPr="00E1237D">
        <w:rPr>
          <w:rFonts w:ascii="PT Astra Serif" w:hAnsi="PT Astra Serif"/>
          <w:color w:val="auto"/>
          <w:u w:val="none"/>
        </w:rPr>
        <w:t>областному государственному</w:t>
      </w:r>
      <w:r w:rsidRPr="00757F24">
        <w:rPr>
          <w:rFonts w:ascii="PT Astra Serif" w:hAnsi="PT Astra Serif"/>
          <w:color w:val="auto"/>
          <w:u w:val="none"/>
        </w:rPr>
        <w:t xml:space="preserve"> бюджетному учрежд</w:t>
      </w:r>
      <w:r w:rsidRPr="00757F24">
        <w:rPr>
          <w:rFonts w:ascii="PT Astra Serif" w:hAnsi="PT Astra Serif"/>
          <w:color w:val="auto"/>
          <w:u w:val="none"/>
        </w:rPr>
        <w:t>е</w:t>
      </w:r>
      <w:r w:rsidRPr="00757F24">
        <w:rPr>
          <w:rFonts w:ascii="PT Astra Serif" w:hAnsi="PT Astra Serif"/>
          <w:color w:val="auto"/>
          <w:u w:val="none"/>
        </w:rPr>
        <w:t>нию</w:t>
      </w:r>
      <w:r w:rsidR="00A74A16">
        <w:rPr>
          <w:rFonts w:ascii="PT Astra Serif" w:hAnsi="PT Astra Serif"/>
          <w:color w:val="auto"/>
          <w:u w:val="none"/>
        </w:rPr>
        <w:t xml:space="preserve">, </w:t>
      </w:r>
      <w:r w:rsidR="00A74A16" w:rsidRPr="00757F24">
        <w:rPr>
          <w:rFonts w:ascii="PT Astra Serif" w:hAnsi="PT Astra Serif"/>
          <w:color w:val="auto"/>
          <w:szCs w:val="28"/>
          <w:u w:val="none"/>
        </w:rPr>
        <w:t>функции и полномочия учредителя в отношении котор</w:t>
      </w:r>
      <w:r w:rsidR="00A74A16">
        <w:rPr>
          <w:rFonts w:ascii="PT Astra Serif" w:hAnsi="PT Astra Serif"/>
          <w:color w:val="auto"/>
          <w:szCs w:val="28"/>
          <w:u w:val="none"/>
        </w:rPr>
        <w:t>ого</w:t>
      </w:r>
      <w:r w:rsidR="00A74A16" w:rsidRPr="00757F24">
        <w:rPr>
          <w:rFonts w:ascii="PT Astra Serif" w:hAnsi="PT Astra Serif"/>
          <w:color w:val="auto"/>
          <w:szCs w:val="28"/>
          <w:u w:val="none"/>
        </w:rPr>
        <w:t xml:space="preserve"> осуществляе</w:t>
      </w:r>
      <w:r w:rsidR="00A74A16" w:rsidRPr="00757F24">
        <w:rPr>
          <w:rFonts w:ascii="PT Astra Serif" w:hAnsi="PT Astra Serif"/>
          <w:color w:val="auto"/>
          <w:szCs w:val="28"/>
          <w:u w:val="none"/>
        </w:rPr>
        <w:t>т</w:t>
      </w:r>
      <w:r w:rsidR="00A74A16">
        <w:rPr>
          <w:rFonts w:ascii="PT Astra Serif" w:hAnsi="PT Astra Serif"/>
          <w:color w:val="auto"/>
          <w:u w:val="none"/>
        </w:rPr>
        <w:t xml:space="preserve">Министерство искусства и культурной политики Ульяновской области </w:t>
      </w:r>
      <w:r w:rsidRPr="00757F24">
        <w:rPr>
          <w:rFonts w:ascii="PT Astra Serif" w:hAnsi="PT Astra Serif"/>
          <w:color w:val="auto"/>
          <w:u w:val="none"/>
        </w:rPr>
        <w:t>(</w:t>
      </w:r>
      <w:r w:rsidR="00A74A16" w:rsidRPr="00A74A16">
        <w:rPr>
          <w:rFonts w:ascii="PT Astra Serif" w:hAnsi="PT Astra Serif"/>
          <w:color w:val="auto"/>
          <w:u w:val="none"/>
        </w:rPr>
        <w:t>далее – учреждение, Министерство соответственно</w:t>
      </w:r>
      <w:r w:rsidRPr="00757F24">
        <w:rPr>
          <w:rFonts w:ascii="PT Astra Serif" w:hAnsi="PT Astra Serif"/>
          <w:color w:val="auto"/>
          <w:u w:val="none"/>
        </w:rPr>
        <w:t>) совершения крупн</w:t>
      </w:r>
      <w:r w:rsidR="006A2D2F">
        <w:rPr>
          <w:rFonts w:ascii="PT Astra Serif" w:hAnsi="PT Astra Serif"/>
          <w:color w:val="auto"/>
          <w:u w:val="none"/>
        </w:rPr>
        <w:t>ой</w:t>
      </w:r>
      <w:r w:rsidRPr="00757F24">
        <w:rPr>
          <w:rFonts w:ascii="PT Astra Serif" w:hAnsi="PT Astra Serif"/>
          <w:color w:val="auto"/>
          <w:u w:val="none"/>
        </w:rPr>
        <w:t xml:space="preserve"> сделк</w:t>
      </w:r>
      <w:r w:rsidR="006A2D2F">
        <w:rPr>
          <w:rFonts w:ascii="PT Astra Serif" w:hAnsi="PT Astra Serif"/>
          <w:color w:val="auto"/>
          <w:u w:val="none"/>
        </w:rPr>
        <w:t>и</w:t>
      </w:r>
      <w:r w:rsidR="006A2D2F" w:rsidRPr="006A2D2F">
        <w:rPr>
          <w:rFonts w:ascii="PT Astra Serif" w:hAnsi="PT Astra Serif"/>
          <w:color w:val="auto"/>
          <w:u w:val="none"/>
        </w:rPr>
        <w:t>, пр</w:t>
      </w:r>
      <w:r w:rsidR="006A2D2F" w:rsidRPr="006A2D2F">
        <w:rPr>
          <w:rFonts w:ascii="PT Astra Serif" w:hAnsi="PT Astra Serif"/>
          <w:color w:val="auto"/>
          <w:u w:val="none"/>
        </w:rPr>
        <w:t>е</w:t>
      </w:r>
      <w:r w:rsidR="006A2D2F" w:rsidRPr="006A2D2F">
        <w:rPr>
          <w:rFonts w:ascii="PT Astra Serif" w:hAnsi="PT Astra Serif"/>
          <w:color w:val="auto"/>
          <w:u w:val="none"/>
        </w:rPr>
        <w:t>дусмотреннойабзацем вторым пункта 13 статьи 92 Федерального законаот 12.01.1996 № 7-ФЗ «О некоммерческих организациях»</w:t>
      </w:r>
      <w:r w:rsidR="006A2D2F">
        <w:rPr>
          <w:rFonts w:ascii="PT Astra Serif" w:hAnsi="PT Astra Serif"/>
          <w:color w:val="auto"/>
          <w:u w:val="none"/>
        </w:rPr>
        <w:t>, за исключением указа</w:t>
      </w:r>
      <w:r w:rsidR="006A2D2F">
        <w:rPr>
          <w:rFonts w:ascii="PT Astra Serif" w:hAnsi="PT Astra Serif"/>
          <w:color w:val="auto"/>
          <w:u w:val="none"/>
        </w:rPr>
        <w:t>н</w:t>
      </w:r>
      <w:r w:rsidR="006A2D2F">
        <w:rPr>
          <w:rFonts w:ascii="PT Astra Serif" w:hAnsi="PT Astra Serif"/>
          <w:color w:val="auto"/>
          <w:u w:val="none"/>
        </w:rPr>
        <w:t xml:space="preserve">ной сделки, которая связана с распоряжением недвижимым имуществом, </w:t>
      </w:r>
      <w:r w:rsidR="006A2D2F" w:rsidRPr="006A2D2F">
        <w:rPr>
          <w:rFonts w:ascii="PT Astra Serif" w:hAnsi="PT Astra Serif"/>
          <w:color w:val="auto"/>
          <w:u w:val="none"/>
        </w:rPr>
        <w:t>с уч</w:t>
      </w:r>
      <w:r w:rsidR="006A2D2F" w:rsidRPr="006A2D2F">
        <w:rPr>
          <w:rFonts w:ascii="PT Astra Serif" w:hAnsi="PT Astra Serif"/>
          <w:color w:val="auto"/>
          <w:u w:val="none"/>
        </w:rPr>
        <w:t>ё</w:t>
      </w:r>
      <w:r w:rsidR="006A2D2F" w:rsidRPr="006A2D2F">
        <w:rPr>
          <w:rFonts w:ascii="PT Astra Serif" w:hAnsi="PT Astra Serif"/>
          <w:color w:val="auto"/>
          <w:u w:val="none"/>
        </w:rPr>
        <w:t>том мнения Министерства имущественных отношений и архитектуры Ульяно</w:t>
      </w:r>
      <w:r w:rsidR="006A2D2F" w:rsidRPr="006A2D2F">
        <w:rPr>
          <w:rFonts w:ascii="PT Astra Serif" w:hAnsi="PT Astra Serif"/>
          <w:color w:val="auto"/>
          <w:u w:val="none"/>
        </w:rPr>
        <w:t>в</w:t>
      </w:r>
      <w:r w:rsidR="006A2D2F" w:rsidRPr="006A2D2F">
        <w:rPr>
          <w:rFonts w:ascii="PT Astra Serif" w:hAnsi="PT Astra Serif"/>
          <w:color w:val="auto"/>
          <w:u w:val="none"/>
        </w:rPr>
        <w:t>ской области (далее – собственник имущества).</w:t>
      </w:r>
    </w:p>
    <w:p w:rsidR="006A2D2F" w:rsidRPr="00757F24" w:rsidRDefault="006A2D2F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A74A16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A74A16">
        <w:rPr>
          <w:rFonts w:ascii="PT Astra Serif" w:hAnsi="PT Astra Serif"/>
          <w:b/>
          <w:color w:val="auto"/>
          <w:u w:val="none"/>
        </w:rPr>
        <w:t>2. Заявк</w:t>
      </w:r>
      <w:r w:rsidR="00A74A16">
        <w:rPr>
          <w:rFonts w:ascii="PT Astra Serif" w:hAnsi="PT Astra Serif"/>
          <w:b/>
          <w:color w:val="auto"/>
          <w:u w:val="none"/>
        </w:rPr>
        <w:t>а</w:t>
      </w:r>
      <w:r w:rsidRPr="00A74A16">
        <w:rPr>
          <w:rFonts w:ascii="PT Astra Serif" w:hAnsi="PT Astra Serif"/>
          <w:b/>
          <w:color w:val="auto"/>
          <w:u w:val="none"/>
        </w:rPr>
        <w:t xml:space="preserve"> для получения предварительного </w:t>
      </w:r>
    </w:p>
    <w:p w:rsidR="00757F24" w:rsidRPr="00A74A16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A74A16">
        <w:rPr>
          <w:rFonts w:ascii="PT Astra Serif" w:hAnsi="PT Astra Serif"/>
          <w:b/>
          <w:color w:val="auto"/>
          <w:u w:val="none"/>
        </w:rPr>
        <w:t>согласования совершения крупн</w:t>
      </w:r>
      <w:r w:rsidR="00A74A16">
        <w:rPr>
          <w:rFonts w:ascii="PT Astra Serif" w:hAnsi="PT Astra Serif"/>
          <w:b/>
          <w:color w:val="auto"/>
          <w:u w:val="none"/>
        </w:rPr>
        <w:t>ой сдел</w:t>
      </w:r>
      <w:r w:rsidRPr="00A74A16">
        <w:rPr>
          <w:rFonts w:ascii="PT Astra Serif" w:hAnsi="PT Astra Serif"/>
          <w:b/>
          <w:color w:val="auto"/>
          <w:u w:val="none"/>
        </w:rPr>
        <w:t>к</w:t>
      </w:r>
      <w:r w:rsidR="00A74A16">
        <w:rPr>
          <w:rFonts w:ascii="PT Astra Serif" w:hAnsi="PT Astra Serif"/>
          <w:b/>
          <w:color w:val="auto"/>
          <w:u w:val="none"/>
        </w:rPr>
        <w:t>и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2.1. Для получения предварительного согласования совершения крупн</w:t>
      </w:r>
      <w:r w:rsidR="00A74A16">
        <w:rPr>
          <w:rFonts w:ascii="PT Astra Serif" w:hAnsi="PT Astra Serif"/>
          <w:color w:val="auto"/>
          <w:u w:val="none"/>
        </w:rPr>
        <w:t>ой</w:t>
      </w:r>
      <w:r w:rsidRPr="00757F24">
        <w:rPr>
          <w:rFonts w:ascii="PT Astra Serif" w:hAnsi="PT Astra Serif"/>
          <w:color w:val="auto"/>
          <w:u w:val="none"/>
        </w:rPr>
        <w:t xml:space="preserve"> сделк</w:t>
      </w:r>
      <w:r w:rsidR="00A74A16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 xml:space="preserve"> (далее –</w:t>
      </w:r>
      <w:r w:rsidR="00971DD5">
        <w:rPr>
          <w:rFonts w:ascii="PT Astra Serif" w:hAnsi="PT Astra Serif"/>
          <w:color w:val="auto"/>
          <w:u w:val="none"/>
        </w:rPr>
        <w:t xml:space="preserve"> решение</w:t>
      </w:r>
      <w:r w:rsidRPr="00757F24">
        <w:rPr>
          <w:rFonts w:ascii="PT Astra Serif" w:hAnsi="PT Astra Serif"/>
          <w:color w:val="auto"/>
          <w:u w:val="none"/>
        </w:rPr>
        <w:t>) учреждение представляет в Министерство: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а) письменную заявку;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мнение</w:t>
      </w:r>
      <w:r w:rsidR="00A74A16">
        <w:rPr>
          <w:rFonts w:ascii="PT Astra Serif" w:hAnsi="PT Astra Serif"/>
          <w:color w:val="auto"/>
          <w:u w:val="none"/>
        </w:rPr>
        <w:t xml:space="preserve"> собственника имущества</w:t>
      </w:r>
      <w:r w:rsidRPr="00757F24">
        <w:rPr>
          <w:rFonts w:ascii="PT Astra Serif" w:hAnsi="PT Astra Serif"/>
          <w:color w:val="auto"/>
          <w:u w:val="none"/>
        </w:rPr>
        <w:t>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г) технико-экономическое обоснование сделки (целесообразность сделки, прогноз влияния результатов сделки на повышение эффективности деятельн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сти учреждения в разрезе производственных и финансовых показателей, соц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lastRenderedPageBreak/>
        <w:t>ально-экономические последствия сделки, финансово-экономическое обосн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вание возможности выполнения учреждением обязательств по сделке).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2.2. Ответственным подразделением за подготовку предварительного с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гласования в Министерстве является департамент экономики</w:t>
      </w:r>
      <w:r w:rsidR="00A74A16">
        <w:rPr>
          <w:rFonts w:ascii="PT Astra Serif" w:hAnsi="PT Astra Serif"/>
          <w:color w:val="auto"/>
          <w:u w:val="none"/>
        </w:rPr>
        <w:t>, финансов</w:t>
      </w:r>
      <w:r w:rsidRPr="00757F24">
        <w:rPr>
          <w:rFonts w:ascii="PT Astra Serif" w:hAnsi="PT Astra Serif"/>
          <w:color w:val="auto"/>
          <w:u w:val="none"/>
        </w:rPr>
        <w:t xml:space="preserve"> и права</w:t>
      </w:r>
      <w:r w:rsidR="00A74A16">
        <w:rPr>
          <w:rFonts w:ascii="PT Astra Serif" w:hAnsi="PT Astra Serif"/>
          <w:color w:val="auto"/>
          <w:u w:val="none"/>
        </w:rPr>
        <w:t xml:space="preserve"> (далее – департамент)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При подготовке предварительного согласования департамент обязан дать оценку: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финансового и имущественного положения учреждения по состоянию на последнюю отчётную дату;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ческую целесообразность сделки.</w:t>
      </w:r>
    </w:p>
    <w:p w:rsidR="00757F24" w:rsidRPr="00757F24" w:rsidRDefault="00757F24" w:rsidP="00757F24">
      <w:pPr>
        <w:contextualSpacing/>
        <w:rPr>
          <w:rFonts w:ascii="PT Astra Serif" w:hAnsi="PT Astra Serif"/>
          <w:color w:val="auto"/>
          <w:u w:val="none"/>
        </w:rPr>
      </w:pPr>
    </w:p>
    <w:p w:rsidR="00757F24" w:rsidRPr="00A74A16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A74A16"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представленных документов, выявляет наличие оснований для возвращения д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кументов учреждению, а также оснований для отказа в предварительном согл</w:t>
      </w:r>
      <w:r w:rsidRPr="00757F24">
        <w:rPr>
          <w:rFonts w:ascii="PT Astra Serif" w:hAnsi="PT Astra Serif"/>
          <w:color w:val="auto"/>
          <w:u w:val="none"/>
        </w:rPr>
        <w:t>а</w:t>
      </w:r>
      <w:r w:rsidRPr="00757F24">
        <w:rPr>
          <w:rFonts w:ascii="PT Astra Serif" w:hAnsi="PT Astra Serif"/>
          <w:color w:val="auto"/>
          <w:u w:val="none"/>
        </w:rPr>
        <w:t>совании.</w:t>
      </w:r>
    </w:p>
    <w:p w:rsidR="00D63F3E" w:rsidRPr="00757F24" w:rsidRDefault="00D63F3E" w:rsidP="00D63F3E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605632">
        <w:rPr>
          <w:rFonts w:ascii="PT Astra Serif" w:hAnsi="PT Astra Serif"/>
          <w:color w:val="auto"/>
          <w:u w:val="none"/>
        </w:rPr>
        <w:t>3.2. В случае представления документов, указанных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</w:t>
      </w:r>
      <w:r w:rsidRPr="00605632">
        <w:rPr>
          <w:rFonts w:ascii="PT Astra Serif" w:hAnsi="PT Astra Serif"/>
          <w:color w:val="auto"/>
          <w:u w:val="none"/>
        </w:rPr>
        <w:t>е</w:t>
      </w:r>
      <w:r w:rsidRPr="00605632">
        <w:rPr>
          <w:rFonts w:ascii="PT Astra Serif" w:hAnsi="PT Astra Serif"/>
          <w:color w:val="auto"/>
          <w:u w:val="none"/>
        </w:rPr>
        <w:t>достоверных сведений, Министерство возвращает заявку.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3.3. Министерство для проверки сведений, содержащихся в представле</w:t>
      </w:r>
      <w:r w:rsidRPr="00757F24">
        <w:rPr>
          <w:rFonts w:ascii="PT Astra Serif" w:hAnsi="PT Astra Serif"/>
          <w:color w:val="auto"/>
          <w:u w:val="none"/>
        </w:rPr>
        <w:t>н</w:t>
      </w:r>
      <w:r w:rsidRPr="00757F24">
        <w:rPr>
          <w:rFonts w:ascii="PT Astra Serif" w:hAnsi="PT Astra Serif"/>
          <w:color w:val="auto"/>
          <w:u w:val="none"/>
        </w:rPr>
        <w:t>ных документах, и подготовки предварительного согласования:</w:t>
      </w:r>
    </w:p>
    <w:p w:rsidR="00757F24" w:rsidRPr="00757F24" w:rsidRDefault="00D63F3E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</w:t>
      </w:r>
      <w:r w:rsidR="00757F24" w:rsidRPr="00757F24">
        <w:rPr>
          <w:rFonts w:ascii="PT Astra Serif" w:hAnsi="PT Astra Serif"/>
          <w:color w:val="auto"/>
          <w:u w:val="none"/>
        </w:rPr>
        <w:t>) произв</w:t>
      </w:r>
      <w:r>
        <w:rPr>
          <w:rFonts w:ascii="PT Astra Serif" w:hAnsi="PT Astra Serif"/>
          <w:color w:val="auto"/>
          <w:u w:val="none"/>
        </w:rPr>
        <w:t>одит</w:t>
      </w:r>
      <w:r w:rsidR="00757F24" w:rsidRPr="00757F24">
        <w:rPr>
          <w:rFonts w:ascii="PT Astra Serif" w:hAnsi="PT Astra Serif"/>
          <w:color w:val="auto"/>
          <w:u w:val="none"/>
        </w:rPr>
        <w:t xml:space="preserve"> осмотр имущества, в отношении которого принимается решение (по итогам осмотра составляется соответствующий акт с участием р</w:t>
      </w:r>
      <w:r w:rsidR="00757F24" w:rsidRPr="00757F24">
        <w:rPr>
          <w:rFonts w:ascii="PT Astra Serif" w:hAnsi="PT Astra Serif"/>
          <w:color w:val="auto"/>
          <w:u w:val="none"/>
        </w:rPr>
        <w:t>у</w:t>
      </w:r>
      <w:r w:rsidR="00757F24" w:rsidRPr="00757F24">
        <w:rPr>
          <w:rFonts w:ascii="PT Astra Serif" w:hAnsi="PT Astra Serif"/>
          <w:color w:val="auto"/>
          <w:u w:val="none"/>
        </w:rPr>
        <w:t>ководителя учреждения);</w:t>
      </w:r>
    </w:p>
    <w:p w:rsidR="00757F24" w:rsidRPr="00757F24" w:rsidRDefault="00D63F3E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</w:t>
      </w:r>
      <w:r w:rsidR="00757F24" w:rsidRPr="00757F24">
        <w:rPr>
          <w:rFonts w:ascii="PT Astra Serif" w:hAnsi="PT Astra Serif"/>
          <w:color w:val="auto"/>
          <w:u w:val="none"/>
        </w:rPr>
        <w:t>) запрашива</w:t>
      </w:r>
      <w:r>
        <w:rPr>
          <w:rFonts w:ascii="PT Astra Serif" w:hAnsi="PT Astra Serif"/>
          <w:color w:val="auto"/>
          <w:u w:val="none"/>
        </w:rPr>
        <w:t>ет</w:t>
      </w:r>
      <w:r w:rsidR="00757F24" w:rsidRPr="00757F24">
        <w:rPr>
          <w:rFonts w:ascii="PT Astra Serif" w:hAnsi="PT Astra Serif"/>
          <w:color w:val="auto"/>
          <w:u w:val="none"/>
        </w:rPr>
        <w:t xml:space="preserve"> у должностных лиц и иных сотрудников учреждения п</w:t>
      </w:r>
      <w:r w:rsidR="00757F24" w:rsidRPr="00757F24">
        <w:rPr>
          <w:rFonts w:ascii="PT Astra Serif" w:hAnsi="PT Astra Serif"/>
          <w:color w:val="auto"/>
          <w:u w:val="none"/>
        </w:rPr>
        <w:t>о</w:t>
      </w:r>
      <w:r w:rsidR="00757F24" w:rsidRPr="00757F24">
        <w:rPr>
          <w:rFonts w:ascii="PT Astra Serif" w:hAnsi="PT Astra Serif"/>
          <w:color w:val="auto"/>
          <w:u w:val="none"/>
        </w:rPr>
        <w:t>яснения по сведениям, содержащимся в представленных документах;</w:t>
      </w:r>
    </w:p>
    <w:p w:rsidR="00D63F3E" w:rsidRPr="00757F24" w:rsidRDefault="00D63F3E" w:rsidP="00D63F3E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</w:t>
      </w:r>
      <w:r w:rsidRPr="00757F24">
        <w:rPr>
          <w:rFonts w:ascii="PT Astra Serif" w:hAnsi="PT Astra Serif"/>
          <w:color w:val="auto"/>
          <w:u w:val="none"/>
        </w:rPr>
        <w:t>) привлека</w:t>
      </w:r>
      <w:r>
        <w:rPr>
          <w:rFonts w:ascii="PT Astra Serif" w:hAnsi="PT Astra Serif"/>
          <w:color w:val="auto"/>
          <w:u w:val="none"/>
        </w:rPr>
        <w:t>ет</w:t>
      </w:r>
      <w:r w:rsidRPr="00757F24">
        <w:rPr>
          <w:rFonts w:ascii="PT Astra Serif" w:hAnsi="PT Astra Serif"/>
          <w:color w:val="auto"/>
          <w:u w:val="none"/>
        </w:rPr>
        <w:t xml:space="preserve"> в установленном порядке независимых экспертов на дог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ворной основе</w:t>
      </w:r>
      <w:r>
        <w:rPr>
          <w:rFonts w:ascii="PT Astra Serif" w:hAnsi="PT Astra Serif"/>
          <w:color w:val="auto"/>
          <w:u w:val="none"/>
        </w:rPr>
        <w:t xml:space="preserve"> (при необходимости)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D63F3E" w:rsidRPr="00757F24" w:rsidRDefault="00D63F3E" w:rsidP="00D63F3E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документов срок рассмотрения заявк</w:t>
      </w:r>
      <w:r>
        <w:rPr>
          <w:rFonts w:ascii="PT Astra Serif" w:hAnsi="PT Astra Serif"/>
          <w:color w:val="auto"/>
          <w:u w:val="none"/>
        </w:rPr>
        <w:t>и может быть продлё</w:t>
      </w:r>
      <w:r w:rsidRPr="00757F24">
        <w:rPr>
          <w:rFonts w:ascii="PT Astra Serif" w:hAnsi="PT Astra Serif"/>
          <w:color w:val="auto"/>
          <w:u w:val="none"/>
        </w:rPr>
        <w:t>н решением Министерства</w:t>
      </w:r>
      <w:r>
        <w:rPr>
          <w:rFonts w:ascii="PT Astra Serif" w:hAnsi="PT Astra Serif"/>
          <w:color w:val="auto"/>
          <w:u w:val="none"/>
        </w:rPr>
        <w:t xml:space="preserve"> на 15 календарных дней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</w:t>
      </w:r>
      <w:r w:rsidRPr="00757F24">
        <w:rPr>
          <w:rFonts w:ascii="PT Astra Serif" w:hAnsi="PT Astra Serif"/>
          <w:color w:val="auto"/>
          <w:u w:val="none"/>
        </w:rPr>
        <w:t>ч</w:t>
      </w:r>
      <w:r w:rsidRPr="00757F24">
        <w:rPr>
          <w:rFonts w:ascii="PT Astra Serif" w:hAnsi="PT Astra Serif"/>
          <w:color w:val="auto"/>
          <w:u w:val="none"/>
        </w:rPr>
        <w:t>реждения на предмет максимальной бюджетной и (или) социальной эффекти</w:t>
      </w:r>
      <w:r w:rsidRPr="00757F24">
        <w:rPr>
          <w:rFonts w:ascii="PT Astra Serif" w:hAnsi="PT Astra Serif"/>
          <w:color w:val="auto"/>
          <w:u w:val="none"/>
        </w:rPr>
        <w:t>в</w:t>
      </w:r>
      <w:r w:rsidRPr="00757F24">
        <w:rPr>
          <w:rFonts w:ascii="PT Astra Serif" w:hAnsi="PT Astra Serif"/>
          <w:color w:val="auto"/>
          <w:u w:val="none"/>
        </w:rPr>
        <w:t>ности.</w:t>
      </w:r>
    </w:p>
    <w:p w:rsidR="00971DD5" w:rsidRPr="00F56120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lastRenderedPageBreak/>
        <w:t>3.6.  Решение оформляется распоряжением Министерства и направляется учреждению в течение 5 календарных дней со дня его принятия.</w:t>
      </w:r>
    </w:p>
    <w:p w:rsidR="00971DD5" w:rsidRPr="00F56120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3.7. Основаниями для отказа в принятии решения являются:</w:t>
      </w:r>
    </w:p>
    <w:p w:rsidR="00971DD5" w:rsidRPr="00F56120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а) несоответствие содержащихся в представленных документах сведений фактическим обстоятельствам;</w:t>
      </w:r>
    </w:p>
    <w:p w:rsidR="00971DD5" w:rsidRPr="00F56120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</w:t>
      </w:r>
      <w:r w:rsidRPr="00F56120">
        <w:rPr>
          <w:rFonts w:ascii="PT Astra Serif" w:hAnsi="PT Astra Serif"/>
          <w:color w:val="auto"/>
          <w:u w:val="none"/>
        </w:rPr>
        <w:t>ж</w:t>
      </w:r>
      <w:r w:rsidRPr="00F56120">
        <w:rPr>
          <w:rFonts w:ascii="PT Astra Serif" w:hAnsi="PT Astra Serif"/>
          <w:color w:val="auto"/>
          <w:u w:val="none"/>
        </w:rPr>
        <w:t>дения, может повлечь сокращение либо прекращение основной деятельности учреждения, нарушение технологического цикла;</w:t>
      </w:r>
    </w:p>
    <w:p w:rsidR="00971DD5" w:rsidRPr="00F56120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971DD5" w:rsidRPr="00F56120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971DD5" w:rsidRPr="00F56120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</w:t>
      </w:r>
      <w:r w:rsidRPr="00F56120">
        <w:rPr>
          <w:rFonts w:ascii="PT Astra Serif" w:hAnsi="PT Astra Serif"/>
          <w:color w:val="auto"/>
          <w:u w:val="none"/>
        </w:rPr>
        <w:t>о</w:t>
      </w:r>
      <w:r w:rsidRPr="00F56120">
        <w:rPr>
          <w:rFonts w:ascii="PT Astra Serif" w:hAnsi="PT Astra Serif"/>
          <w:color w:val="auto"/>
          <w:u w:val="none"/>
        </w:rPr>
        <w:t>следствия, в том числе рост числа безработных.</w:t>
      </w:r>
    </w:p>
    <w:p w:rsidR="00971DD5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F56120">
        <w:rPr>
          <w:rFonts w:ascii="PT Astra Serif" w:hAnsi="PT Astra Serif"/>
          <w:color w:val="auto"/>
          <w:u w:val="none"/>
        </w:rPr>
        <w:t>3.8.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</w:t>
      </w:r>
      <w:r w:rsidRPr="00F56120">
        <w:rPr>
          <w:rFonts w:ascii="PT Astra Serif" w:hAnsi="PT Astra Serif"/>
          <w:color w:val="auto"/>
          <w:u w:val="none"/>
        </w:rPr>
        <w:t>р</w:t>
      </w:r>
      <w:r>
        <w:rPr>
          <w:rFonts w:ascii="PT Astra Serif" w:hAnsi="PT Astra Serif"/>
          <w:color w:val="auto"/>
          <w:u w:val="none"/>
        </w:rPr>
        <w:t xml:space="preserve">ных дней со дня </w:t>
      </w:r>
      <w:r w:rsidRPr="00F56120">
        <w:rPr>
          <w:rFonts w:ascii="PT Astra Serif" w:hAnsi="PT Astra Serif"/>
          <w:color w:val="auto"/>
          <w:u w:val="none"/>
        </w:rPr>
        <w:t>принятия такого решения.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AB1441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AB1441"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971DD5" w:rsidRPr="00757F24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</w:t>
      </w:r>
      <w:r w:rsidRPr="00757F24">
        <w:rPr>
          <w:rFonts w:ascii="PT Astra Serif" w:hAnsi="PT Astra Serif"/>
          <w:color w:val="auto"/>
          <w:u w:val="none"/>
        </w:rPr>
        <w:t xml:space="preserve"> Министерства действительно в течение трёх месяцев с</w:t>
      </w:r>
      <w:r>
        <w:rPr>
          <w:rFonts w:ascii="PT Astra Serif" w:hAnsi="PT Astra Serif"/>
          <w:color w:val="auto"/>
          <w:u w:val="none"/>
        </w:rPr>
        <w:t>одня</w:t>
      </w:r>
      <w:r w:rsidRPr="00757F24">
        <w:rPr>
          <w:rFonts w:ascii="PT Astra Serif" w:hAnsi="PT Astra Serif"/>
          <w:color w:val="auto"/>
          <w:u w:val="none"/>
        </w:rPr>
        <w:t xml:space="preserve"> его принятия.</w:t>
      </w:r>
    </w:p>
    <w:p w:rsidR="00971DD5" w:rsidRPr="00757F24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4.2. После совершения учреждением соответствующей сделкиучреждение обязано представить в Министерство документы, подтверждающие её сове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шение.</w:t>
      </w:r>
    </w:p>
    <w:p w:rsidR="00971DD5" w:rsidRPr="00757F24" w:rsidRDefault="00971DD5" w:rsidP="00971DD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4.3. Все документы, представленные для получения предварительного с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гласования</w:t>
      </w:r>
      <w:r>
        <w:rPr>
          <w:rFonts w:ascii="PT Astra Serif" w:hAnsi="PT Astra Serif"/>
          <w:color w:val="auto"/>
          <w:u w:val="none"/>
        </w:rPr>
        <w:t>,</w:t>
      </w:r>
      <w:r w:rsidRPr="00757F24">
        <w:rPr>
          <w:rFonts w:ascii="PT Astra Serif" w:hAnsi="PT Astra Serif"/>
          <w:color w:val="auto"/>
          <w:u w:val="none"/>
        </w:rPr>
        <w:t xml:space="preserve"> формируются в дело и хранятся в Министерстве в течение 3 лет.</w:t>
      </w:r>
    </w:p>
    <w:p w:rsidR="00AB1441" w:rsidRDefault="00AB1441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971DD5" w:rsidRDefault="00971DD5" w:rsidP="00AB1441">
      <w:pPr>
        <w:ind w:firstLine="709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AB1441" w:rsidRPr="00757F24" w:rsidRDefault="00AB1441" w:rsidP="00AB1441">
      <w:pPr>
        <w:ind w:firstLine="709"/>
        <w:contextualSpacing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__________________</w:t>
      </w: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Приложение</w:t>
      </w:r>
      <w:r w:rsidR="00A00D3C">
        <w:rPr>
          <w:rFonts w:ascii="PT Astra Serif" w:hAnsi="PT Astra Serif"/>
          <w:color w:val="auto"/>
          <w:u w:val="none"/>
        </w:rPr>
        <w:t xml:space="preserve"> № 3</w:t>
      </w:r>
    </w:p>
    <w:p w:rsidR="00757F24" w:rsidRPr="00757F24" w:rsidRDefault="00757F24" w:rsidP="00757F24">
      <w:pPr>
        <w:spacing w:line="240" w:lineRule="auto"/>
        <w:ind w:left="5529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к распоряжению Министерства искусства и культурной политики Ульяновской области</w:t>
      </w:r>
    </w:p>
    <w:p w:rsidR="00757F24" w:rsidRPr="00757F24" w:rsidRDefault="00757F24" w:rsidP="00757F24">
      <w:pPr>
        <w:ind w:left="5529"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 от</w:t>
      </w:r>
      <w:r>
        <w:rPr>
          <w:rFonts w:ascii="PT Astra Serif" w:hAnsi="PT Astra Serif"/>
          <w:color w:val="auto"/>
          <w:u w:val="none"/>
        </w:rPr>
        <w:t>_____________</w:t>
      </w:r>
      <w:r w:rsidRPr="00757F24">
        <w:rPr>
          <w:rFonts w:ascii="PT Astra Serif" w:hAnsi="PT Astra Serif"/>
          <w:color w:val="auto"/>
          <w:u w:val="none"/>
        </w:rPr>
        <w:t xml:space="preserve">  №</w:t>
      </w:r>
      <w:r>
        <w:rPr>
          <w:rFonts w:ascii="PT Astra Serif" w:hAnsi="PT Astra Serif"/>
          <w:color w:val="auto"/>
          <w:u w:val="none"/>
        </w:rPr>
        <w:t>_________</w:t>
      </w:r>
    </w:p>
    <w:p w:rsidR="00757F24" w:rsidRPr="00757F24" w:rsidRDefault="00757F24" w:rsidP="00757F24">
      <w:pPr>
        <w:ind w:left="5529"/>
        <w:jc w:val="center"/>
        <w:rPr>
          <w:rFonts w:ascii="PT Astra Serif" w:hAnsi="PT Astra Serif"/>
          <w:color w:val="auto"/>
          <w:u w:val="none"/>
        </w:rPr>
      </w:pPr>
    </w:p>
    <w:p w:rsidR="00A00D3C" w:rsidRDefault="002A2B96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2A2B96" w:rsidRDefault="00A00D3C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A00D3C">
        <w:rPr>
          <w:rFonts w:ascii="PT Astra Serif" w:hAnsi="PT Astra Serif"/>
          <w:b/>
          <w:color w:val="auto"/>
          <w:u w:val="none"/>
        </w:rPr>
        <w:t>принятия решения об одобрении подведомственному бюджетному</w:t>
      </w:r>
    </w:p>
    <w:p w:rsidR="002A2B96" w:rsidRDefault="00A00D3C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A00D3C">
        <w:rPr>
          <w:rFonts w:ascii="PT Astra Serif" w:hAnsi="PT Astra Serif"/>
          <w:b/>
          <w:color w:val="auto"/>
          <w:u w:val="none"/>
        </w:rPr>
        <w:t xml:space="preserve"> учреждению совершения сделки, в совершении которой имеется заинтер</w:t>
      </w:r>
      <w:r w:rsidRPr="00A00D3C">
        <w:rPr>
          <w:rFonts w:ascii="PT Astra Serif" w:hAnsi="PT Astra Serif"/>
          <w:b/>
          <w:color w:val="auto"/>
          <w:u w:val="none"/>
        </w:rPr>
        <w:t>е</w:t>
      </w:r>
      <w:r w:rsidRPr="00A00D3C">
        <w:rPr>
          <w:rFonts w:ascii="PT Astra Serif" w:hAnsi="PT Astra Serif"/>
          <w:b/>
          <w:color w:val="auto"/>
          <w:u w:val="none"/>
        </w:rPr>
        <w:t>сованность, предусмотренной статьёй 27 Федерального закона</w:t>
      </w:r>
    </w:p>
    <w:p w:rsidR="00757F24" w:rsidRDefault="00A00D3C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A00D3C">
        <w:rPr>
          <w:rFonts w:ascii="PT Astra Serif" w:hAnsi="PT Astra Serif"/>
          <w:b/>
          <w:color w:val="auto"/>
          <w:u w:val="none"/>
        </w:rPr>
        <w:t xml:space="preserve"> от 12.01.1996 № 7-ФЗ «О некоммерческих организациях»</w:t>
      </w:r>
    </w:p>
    <w:p w:rsidR="00A00D3C" w:rsidRPr="00757F24" w:rsidRDefault="00A00D3C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</w:p>
    <w:p w:rsidR="00757F24" w:rsidRPr="002A2B96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2A2B96"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2A2B96" w:rsidRDefault="00757F24" w:rsidP="002A2B96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Настоящий Порядок устанавливает правила принятия решения об одо</w:t>
      </w:r>
      <w:r w:rsidRPr="00757F24">
        <w:rPr>
          <w:rFonts w:ascii="PT Astra Serif" w:hAnsi="PT Astra Serif"/>
          <w:color w:val="auto"/>
          <w:u w:val="none"/>
        </w:rPr>
        <w:t>б</w:t>
      </w:r>
      <w:r w:rsidRPr="00757F24">
        <w:rPr>
          <w:rFonts w:ascii="PT Astra Serif" w:hAnsi="PT Astra Serif"/>
          <w:color w:val="auto"/>
          <w:u w:val="none"/>
        </w:rPr>
        <w:t xml:space="preserve">рении </w:t>
      </w:r>
      <w:r w:rsidR="002A2B96" w:rsidRPr="00E1237D">
        <w:rPr>
          <w:rFonts w:ascii="PT Astra Serif" w:hAnsi="PT Astra Serif"/>
          <w:color w:val="auto"/>
          <w:u w:val="none"/>
        </w:rPr>
        <w:t>областному государственному</w:t>
      </w:r>
      <w:r w:rsidR="002A2B96" w:rsidRPr="00757F24">
        <w:rPr>
          <w:rFonts w:ascii="PT Astra Serif" w:hAnsi="PT Astra Serif"/>
          <w:color w:val="auto"/>
          <w:u w:val="none"/>
        </w:rPr>
        <w:t xml:space="preserve"> бюджетному учреждению</w:t>
      </w:r>
      <w:r w:rsidR="002A2B96">
        <w:rPr>
          <w:rFonts w:ascii="PT Astra Serif" w:hAnsi="PT Astra Serif"/>
          <w:color w:val="auto"/>
          <w:u w:val="none"/>
        </w:rPr>
        <w:t xml:space="preserve">, </w:t>
      </w:r>
      <w:r w:rsidR="002A2B96" w:rsidRPr="00757F24">
        <w:rPr>
          <w:rFonts w:ascii="PT Astra Serif" w:hAnsi="PT Astra Serif"/>
          <w:color w:val="auto"/>
          <w:szCs w:val="28"/>
          <w:u w:val="none"/>
        </w:rPr>
        <w:t>функции и полномочия учредителя в отношении котор</w:t>
      </w:r>
      <w:r w:rsidR="002A2B96">
        <w:rPr>
          <w:rFonts w:ascii="PT Astra Serif" w:hAnsi="PT Astra Serif"/>
          <w:color w:val="auto"/>
          <w:szCs w:val="28"/>
          <w:u w:val="none"/>
        </w:rPr>
        <w:t>ого</w:t>
      </w:r>
      <w:r w:rsidR="002A2B96" w:rsidRPr="00757F24">
        <w:rPr>
          <w:rFonts w:ascii="PT Astra Serif" w:hAnsi="PT Astra Serif"/>
          <w:color w:val="auto"/>
          <w:szCs w:val="28"/>
          <w:u w:val="none"/>
        </w:rPr>
        <w:t xml:space="preserve"> осуществляет</w:t>
      </w:r>
      <w:r w:rsidR="002A2B96">
        <w:rPr>
          <w:rFonts w:ascii="PT Astra Serif" w:hAnsi="PT Astra Serif"/>
          <w:color w:val="auto"/>
          <w:u w:val="none"/>
        </w:rPr>
        <w:t>Министерство и</w:t>
      </w:r>
      <w:r w:rsidR="002A2B96">
        <w:rPr>
          <w:rFonts w:ascii="PT Astra Serif" w:hAnsi="PT Astra Serif"/>
          <w:color w:val="auto"/>
          <w:u w:val="none"/>
        </w:rPr>
        <w:t>с</w:t>
      </w:r>
      <w:r w:rsidR="002A2B96">
        <w:rPr>
          <w:rFonts w:ascii="PT Astra Serif" w:hAnsi="PT Astra Serif"/>
          <w:color w:val="auto"/>
          <w:u w:val="none"/>
        </w:rPr>
        <w:t xml:space="preserve">кусства и культурной политики Ульяновской области </w:t>
      </w:r>
      <w:r w:rsidR="002A2B96" w:rsidRPr="00757F24">
        <w:rPr>
          <w:rFonts w:ascii="PT Astra Serif" w:hAnsi="PT Astra Serif"/>
          <w:color w:val="auto"/>
          <w:u w:val="none"/>
        </w:rPr>
        <w:t>(</w:t>
      </w:r>
      <w:r w:rsidR="002A2B96" w:rsidRPr="00A74A16">
        <w:rPr>
          <w:rFonts w:ascii="PT Astra Serif" w:hAnsi="PT Astra Serif"/>
          <w:color w:val="auto"/>
          <w:u w:val="none"/>
        </w:rPr>
        <w:t>далее – учреждение, Министерство соответственно</w:t>
      </w:r>
      <w:r w:rsidR="002A2B96" w:rsidRPr="00757F24">
        <w:rPr>
          <w:rFonts w:ascii="PT Astra Serif" w:hAnsi="PT Astra Serif"/>
          <w:color w:val="auto"/>
          <w:u w:val="none"/>
        </w:rPr>
        <w:t>)</w:t>
      </w:r>
      <w:r w:rsidRPr="00757F24">
        <w:rPr>
          <w:rFonts w:ascii="PT Astra Serif" w:hAnsi="PT Astra Serif"/>
          <w:color w:val="auto"/>
          <w:u w:val="none"/>
        </w:rPr>
        <w:t>совершения сделк</w:t>
      </w:r>
      <w:r w:rsidR="002A2B96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 xml:space="preserve"> с заинтересованностью</w:t>
      </w:r>
      <w:r w:rsidR="00EE6941">
        <w:rPr>
          <w:rFonts w:ascii="PT Astra Serif" w:hAnsi="PT Astra Serif"/>
          <w:color w:val="auto"/>
          <w:u w:val="none"/>
        </w:rPr>
        <w:t>, за исключением указанной сделки, которая связана с распоряжением недвижимым имуществом,</w:t>
      </w:r>
      <w:r w:rsidR="002A2B96" w:rsidRPr="006A2D2F">
        <w:rPr>
          <w:rFonts w:ascii="PT Astra Serif" w:hAnsi="PT Astra Serif"/>
          <w:color w:val="auto"/>
          <w:u w:val="none"/>
        </w:rPr>
        <w:t>с учётом мнения Министерства имущественных отношений и а</w:t>
      </w:r>
      <w:r w:rsidR="002A2B96" w:rsidRPr="006A2D2F">
        <w:rPr>
          <w:rFonts w:ascii="PT Astra Serif" w:hAnsi="PT Astra Serif"/>
          <w:color w:val="auto"/>
          <w:u w:val="none"/>
        </w:rPr>
        <w:t>р</w:t>
      </w:r>
      <w:r w:rsidR="002A2B96" w:rsidRPr="006A2D2F">
        <w:rPr>
          <w:rFonts w:ascii="PT Astra Serif" w:hAnsi="PT Astra Serif"/>
          <w:color w:val="auto"/>
          <w:u w:val="none"/>
        </w:rPr>
        <w:t>хитектуры Ульяновской области (далее – собственник имущества).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2A2B96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2A2B96">
        <w:rPr>
          <w:rFonts w:ascii="PT Astra Serif" w:hAnsi="PT Astra Serif"/>
          <w:b/>
          <w:color w:val="auto"/>
          <w:u w:val="none"/>
        </w:rPr>
        <w:t>2. Заявк</w:t>
      </w:r>
      <w:r w:rsidR="002A2B96" w:rsidRPr="002A2B96">
        <w:rPr>
          <w:rFonts w:ascii="PT Astra Serif" w:hAnsi="PT Astra Serif"/>
          <w:b/>
          <w:color w:val="auto"/>
          <w:u w:val="none"/>
        </w:rPr>
        <w:t>а</w:t>
      </w:r>
      <w:r w:rsidRPr="002A2B96">
        <w:rPr>
          <w:rFonts w:ascii="PT Astra Serif" w:hAnsi="PT Astra Serif"/>
          <w:b/>
          <w:color w:val="auto"/>
          <w:u w:val="none"/>
        </w:rPr>
        <w:t xml:space="preserve"> для </w:t>
      </w:r>
      <w:r w:rsidR="003D23BE" w:rsidRPr="003D23BE">
        <w:rPr>
          <w:rFonts w:ascii="PT Astra Serif" w:hAnsi="PT Astra Serif"/>
          <w:b/>
          <w:color w:val="auto"/>
          <w:u w:val="none"/>
        </w:rPr>
        <w:t>получения одобрения</w:t>
      </w:r>
      <w:r w:rsidRPr="002A2B96">
        <w:rPr>
          <w:rFonts w:ascii="PT Astra Serif" w:hAnsi="PT Astra Serif"/>
          <w:b/>
          <w:color w:val="auto"/>
          <w:u w:val="none"/>
        </w:rPr>
        <w:t xml:space="preserve">совершения </w:t>
      </w:r>
    </w:p>
    <w:p w:rsidR="00757F24" w:rsidRPr="002A2B96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2A2B96">
        <w:rPr>
          <w:rFonts w:ascii="PT Astra Serif" w:hAnsi="PT Astra Serif"/>
          <w:b/>
          <w:color w:val="auto"/>
          <w:u w:val="none"/>
        </w:rPr>
        <w:t>сделк</w:t>
      </w:r>
      <w:r w:rsidR="002A2B96">
        <w:rPr>
          <w:rFonts w:ascii="PT Astra Serif" w:hAnsi="PT Astra Serif"/>
          <w:b/>
          <w:color w:val="auto"/>
          <w:u w:val="none"/>
        </w:rPr>
        <w:t>и</w:t>
      </w:r>
      <w:r w:rsidRPr="002A2B96">
        <w:rPr>
          <w:rFonts w:ascii="PT Astra Serif" w:hAnsi="PT Astra Serif"/>
          <w:b/>
          <w:color w:val="auto"/>
          <w:u w:val="none"/>
        </w:rPr>
        <w:t xml:space="preserve"> с заинтересованностью</w:t>
      </w:r>
    </w:p>
    <w:p w:rsidR="00757F24" w:rsidRPr="00757F24" w:rsidRDefault="00757F24" w:rsidP="00757F24">
      <w:pPr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2.1. Для получения одобрения совершения сделк</w:t>
      </w:r>
      <w:r w:rsidR="002A2B96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 xml:space="preserve"> с заинтересованностью (далее – решение) учреждение представляет в Министерство: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а) письменную заявку;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мнение</w:t>
      </w:r>
      <w:r w:rsidR="007724EB">
        <w:rPr>
          <w:rFonts w:ascii="PT Astra Serif" w:hAnsi="PT Astra Serif"/>
          <w:color w:val="auto"/>
          <w:u w:val="none"/>
        </w:rPr>
        <w:t xml:space="preserve"> собственника имущества</w:t>
      </w:r>
      <w:r w:rsidRPr="00757F24">
        <w:rPr>
          <w:rFonts w:ascii="PT Astra Serif" w:hAnsi="PT Astra Serif"/>
          <w:color w:val="auto"/>
          <w:u w:val="none"/>
        </w:rPr>
        <w:t>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г) технико-экономическое обоснование сделки (целесообразность сделки, прогноз влияния результатов сделки на повышение эффективности деятельн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сти учреждения в разрезе производственных и финансовых показателей, соц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ально-экономические последствия сделки, финансово-экономическое обосн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вание возможности выполнения учреждением обязательств по сделке);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д) документы, подтверждающие</w:t>
      </w:r>
      <w:r w:rsidR="00A74A16">
        <w:rPr>
          <w:rFonts w:ascii="PT Astra Serif" w:hAnsi="PT Astra Serif"/>
          <w:color w:val="auto"/>
          <w:u w:val="none"/>
        </w:rPr>
        <w:t xml:space="preserve"> наличие</w:t>
      </w:r>
      <w:r w:rsidRPr="00757F24">
        <w:rPr>
          <w:rFonts w:ascii="PT Astra Serif" w:hAnsi="PT Astra Serif"/>
          <w:color w:val="auto"/>
          <w:u w:val="none"/>
        </w:rPr>
        <w:t xml:space="preserve"> заинтересованности в соверш</w:t>
      </w:r>
      <w:r w:rsidRPr="00757F24">
        <w:rPr>
          <w:rFonts w:ascii="PT Astra Serif" w:hAnsi="PT Astra Serif"/>
          <w:color w:val="auto"/>
          <w:u w:val="none"/>
        </w:rPr>
        <w:t>е</w:t>
      </w:r>
      <w:r w:rsidRPr="00757F24">
        <w:rPr>
          <w:rFonts w:ascii="PT Astra Serif" w:hAnsi="PT Astra Serif"/>
          <w:color w:val="auto"/>
          <w:u w:val="none"/>
        </w:rPr>
        <w:t>нии сделки.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2.2. Ответственным подразделением за подготовку решения в Министе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стве является департамент экономики</w:t>
      </w:r>
      <w:r w:rsidR="00DB3A3F">
        <w:rPr>
          <w:rFonts w:ascii="PT Astra Serif" w:hAnsi="PT Astra Serif"/>
          <w:color w:val="auto"/>
          <w:u w:val="none"/>
        </w:rPr>
        <w:t>, финансов</w:t>
      </w:r>
      <w:r w:rsidRPr="00757F24">
        <w:rPr>
          <w:rFonts w:ascii="PT Astra Serif" w:hAnsi="PT Astra Serif"/>
          <w:color w:val="auto"/>
          <w:u w:val="none"/>
        </w:rPr>
        <w:t xml:space="preserve"> и права</w:t>
      </w:r>
      <w:r w:rsidR="00DB3A3F">
        <w:rPr>
          <w:rFonts w:ascii="PT Astra Serif" w:hAnsi="PT Astra Serif"/>
          <w:color w:val="auto"/>
          <w:u w:val="none"/>
        </w:rPr>
        <w:t xml:space="preserve"> (далее – департамент)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При подготовке решения департамент обязан дать оценку: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финансового и имущественного положения учреждения по состоянию на последнюю отчётную дату;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ческую целесообразность сделки.</w:t>
      </w:r>
    </w:p>
    <w:p w:rsidR="00757F24" w:rsidRPr="00757F24" w:rsidRDefault="00757F24" w:rsidP="00757F24">
      <w:pPr>
        <w:contextualSpacing/>
        <w:rPr>
          <w:rFonts w:ascii="PT Astra Serif" w:hAnsi="PT Astra Serif"/>
          <w:color w:val="auto"/>
          <w:u w:val="none"/>
        </w:rPr>
      </w:pPr>
    </w:p>
    <w:p w:rsidR="00757F24" w:rsidRPr="00CC5927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CC5927"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представленных документов, выявляет наличие оснований для возвращения д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кументов учреждению, а также оснований для отказа в принятии решения.</w:t>
      </w:r>
    </w:p>
    <w:p w:rsidR="00CC5927" w:rsidRPr="00757F24" w:rsidRDefault="00CC5927" w:rsidP="00CC592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605632">
        <w:rPr>
          <w:rFonts w:ascii="PT Astra Serif" w:hAnsi="PT Astra Serif"/>
          <w:color w:val="auto"/>
          <w:u w:val="none"/>
        </w:rPr>
        <w:t>3.2. В случае представления документов, указанных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</w:t>
      </w:r>
      <w:r w:rsidRPr="00605632">
        <w:rPr>
          <w:rFonts w:ascii="PT Astra Serif" w:hAnsi="PT Astra Serif"/>
          <w:color w:val="auto"/>
          <w:u w:val="none"/>
        </w:rPr>
        <w:t>е</w:t>
      </w:r>
      <w:r w:rsidRPr="00605632">
        <w:rPr>
          <w:rFonts w:ascii="PT Astra Serif" w:hAnsi="PT Astra Serif"/>
          <w:color w:val="auto"/>
          <w:u w:val="none"/>
        </w:rPr>
        <w:t>достоверных сведений, Министерство возвращает заявку.</w:t>
      </w:r>
    </w:p>
    <w:p w:rsidR="00CC5927" w:rsidRPr="00757F24" w:rsidRDefault="00CC5927" w:rsidP="00CC592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3.3. Министерство для проверки сведений, содержащихся в представле</w:t>
      </w:r>
      <w:r w:rsidRPr="00757F24">
        <w:rPr>
          <w:rFonts w:ascii="PT Astra Serif" w:hAnsi="PT Astra Serif"/>
          <w:color w:val="auto"/>
          <w:u w:val="none"/>
        </w:rPr>
        <w:t>н</w:t>
      </w:r>
      <w:r w:rsidRPr="00757F24">
        <w:rPr>
          <w:rFonts w:ascii="PT Astra Serif" w:hAnsi="PT Astra Serif"/>
          <w:color w:val="auto"/>
          <w:u w:val="none"/>
        </w:rPr>
        <w:t>ных документах, и подготовки предварительного согласования:</w:t>
      </w:r>
    </w:p>
    <w:p w:rsidR="00CC5927" w:rsidRPr="00CC5927" w:rsidRDefault="00CC5927" w:rsidP="00CC592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</w:t>
      </w:r>
      <w:r w:rsidRPr="00CC5927">
        <w:rPr>
          <w:rFonts w:ascii="PT Astra Serif" w:hAnsi="PT Astra Serif"/>
          <w:color w:val="auto"/>
          <w:u w:val="none"/>
        </w:rPr>
        <w:t>у</w:t>
      </w:r>
      <w:r w:rsidRPr="00CC5927">
        <w:rPr>
          <w:rFonts w:ascii="PT Astra Serif" w:hAnsi="PT Astra Serif"/>
          <w:color w:val="auto"/>
          <w:u w:val="none"/>
        </w:rPr>
        <w:t>ководителя учреждения);</w:t>
      </w:r>
    </w:p>
    <w:p w:rsidR="00CC5927" w:rsidRPr="00CC5927" w:rsidRDefault="00CC5927" w:rsidP="00CC592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б) запрашивает у должностных лиц и иных сотрудников учреждения п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яснения по сведениям, содержащимся в представленных документах;</w:t>
      </w:r>
    </w:p>
    <w:p w:rsidR="00CC5927" w:rsidRDefault="00CC5927" w:rsidP="00CC592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ворной основе (при необходимости).</w:t>
      </w:r>
    </w:p>
    <w:p w:rsidR="00CC5927" w:rsidRPr="00757F24" w:rsidRDefault="00CC5927" w:rsidP="00CC592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документов срок рассмотрения заявк</w:t>
      </w:r>
      <w:r>
        <w:rPr>
          <w:rFonts w:ascii="PT Astra Serif" w:hAnsi="PT Astra Serif"/>
          <w:color w:val="auto"/>
          <w:u w:val="none"/>
        </w:rPr>
        <w:t>и может быть продлё</w:t>
      </w:r>
      <w:r w:rsidRPr="00757F24">
        <w:rPr>
          <w:rFonts w:ascii="PT Astra Serif" w:hAnsi="PT Astra Serif"/>
          <w:color w:val="auto"/>
          <w:u w:val="none"/>
        </w:rPr>
        <w:t>н решением Министерства</w:t>
      </w:r>
      <w:r>
        <w:rPr>
          <w:rFonts w:ascii="PT Astra Serif" w:hAnsi="PT Astra Serif"/>
          <w:color w:val="auto"/>
          <w:u w:val="none"/>
        </w:rPr>
        <w:t xml:space="preserve"> на 15 календарных дней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</w:t>
      </w:r>
      <w:r w:rsidRPr="00757F24">
        <w:rPr>
          <w:rFonts w:ascii="PT Astra Serif" w:hAnsi="PT Astra Serif"/>
          <w:color w:val="auto"/>
          <w:u w:val="none"/>
        </w:rPr>
        <w:t>ч</w:t>
      </w:r>
      <w:r w:rsidRPr="00757F24">
        <w:rPr>
          <w:rFonts w:ascii="PT Astra Serif" w:hAnsi="PT Astra Serif"/>
          <w:color w:val="auto"/>
          <w:u w:val="none"/>
        </w:rPr>
        <w:t>реждения на предмет максимальной бюджетной и (или) социальной эффекти</w:t>
      </w:r>
      <w:r w:rsidRPr="00757F24">
        <w:rPr>
          <w:rFonts w:ascii="PT Astra Serif" w:hAnsi="PT Astra Serif"/>
          <w:color w:val="auto"/>
          <w:u w:val="none"/>
        </w:rPr>
        <w:t>в</w:t>
      </w:r>
      <w:r w:rsidRPr="00757F24">
        <w:rPr>
          <w:rFonts w:ascii="PT Astra Serif" w:hAnsi="PT Astra Serif"/>
          <w:color w:val="auto"/>
          <w:u w:val="none"/>
        </w:rPr>
        <w:t>ности.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3.6.  Решение оформляется распоряжением Министерства и направляется учреждению в течение 5 календарных дней со дня его принятия.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</w:t>
      </w:r>
      <w:r w:rsidR="00CC5927">
        <w:rPr>
          <w:rFonts w:ascii="PT Astra Serif" w:hAnsi="PT Astra Serif"/>
          <w:color w:val="auto"/>
          <w:u w:val="none"/>
        </w:rPr>
        <w:t>7</w:t>
      </w:r>
      <w:r w:rsidRPr="00757F24">
        <w:rPr>
          <w:rFonts w:ascii="PT Astra Serif" w:hAnsi="PT Astra Serif"/>
          <w:color w:val="auto"/>
          <w:u w:val="none"/>
        </w:rPr>
        <w:t>. Основания</w:t>
      </w:r>
      <w:r w:rsidR="00CC5927">
        <w:rPr>
          <w:rFonts w:ascii="PT Astra Serif" w:hAnsi="PT Astra Serif"/>
          <w:color w:val="auto"/>
          <w:u w:val="none"/>
        </w:rPr>
        <w:t>ми</w:t>
      </w:r>
      <w:r w:rsidRPr="00757F24">
        <w:rPr>
          <w:rFonts w:ascii="PT Astra Serif" w:hAnsi="PT Astra Serif"/>
          <w:color w:val="auto"/>
          <w:u w:val="none"/>
        </w:rPr>
        <w:t xml:space="preserve"> для отказа в принятии решения</w:t>
      </w:r>
      <w:r w:rsidR="00CC5927">
        <w:rPr>
          <w:rFonts w:ascii="PT Astra Serif" w:hAnsi="PT Astra Serif"/>
          <w:color w:val="auto"/>
          <w:u w:val="none"/>
        </w:rPr>
        <w:t xml:space="preserve"> являются</w:t>
      </w:r>
      <w:r w:rsidRPr="00757F24">
        <w:rPr>
          <w:rFonts w:ascii="PT Astra Serif" w:hAnsi="PT Astra Serif"/>
          <w:color w:val="auto"/>
          <w:u w:val="none"/>
        </w:rPr>
        <w:t>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а) несоответствие содержащихся в представленных документах сведений фактическим обстоятельствам;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</w:t>
      </w:r>
      <w:r w:rsidRPr="00757F24">
        <w:rPr>
          <w:rFonts w:ascii="PT Astra Serif" w:hAnsi="PT Astra Serif"/>
          <w:color w:val="auto"/>
          <w:u w:val="none"/>
        </w:rPr>
        <w:t>ж</w:t>
      </w:r>
      <w:r w:rsidRPr="00757F24">
        <w:rPr>
          <w:rFonts w:ascii="PT Astra Serif" w:hAnsi="PT Astra Serif"/>
          <w:color w:val="auto"/>
          <w:u w:val="none"/>
        </w:rPr>
        <w:t>дения, может повлечь сокращение либо прекращение основной деятельности учреждения, нарушение технологического цикла;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 xml:space="preserve">следствия, в том числе рост </w:t>
      </w:r>
      <w:r w:rsidR="00CC5927">
        <w:rPr>
          <w:rFonts w:ascii="PT Astra Serif" w:hAnsi="PT Astra Serif"/>
          <w:color w:val="auto"/>
          <w:u w:val="none"/>
        </w:rPr>
        <w:t xml:space="preserve">числа </w:t>
      </w:r>
      <w:r w:rsidRPr="00757F24">
        <w:rPr>
          <w:rFonts w:ascii="PT Astra Serif" w:hAnsi="PT Astra Serif"/>
          <w:color w:val="auto"/>
          <w:u w:val="none"/>
        </w:rPr>
        <w:t>безработных.</w:t>
      </w:r>
    </w:p>
    <w:p w:rsidR="00757F24" w:rsidRPr="00757F24" w:rsidRDefault="00CC5927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3.8</w:t>
      </w:r>
      <w:r w:rsidR="00757F24" w:rsidRPr="00757F24">
        <w:rPr>
          <w:rFonts w:ascii="PT Astra Serif" w:hAnsi="PT Astra Serif"/>
          <w:color w:val="auto"/>
          <w:u w:val="none"/>
        </w:rPr>
        <w:t>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</w:t>
      </w:r>
      <w:r w:rsidR="00BD0E52">
        <w:rPr>
          <w:rFonts w:ascii="PT Astra Serif" w:hAnsi="PT Astra Serif"/>
          <w:color w:val="auto"/>
          <w:u w:val="none"/>
        </w:rPr>
        <w:t xml:space="preserve"> в течение 5 календа</w:t>
      </w:r>
      <w:r w:rsidR="00BD0E52">
        <w:rPr>
          <w:rFonts w:ascii="PT Astra Serif" w:hAnsi="PT Astra Serif"/>
          <w:color w:val="auto"/>
          <w:u w:val="none"/>
        </w:rPr>
        <w:t>р</w:t>
      </w:r>
      <w:r w:rsidR="00BD0E52">
        <w:rPr>
          <w:rFonts w:ascii="PT Astra Serif" w:hAnsi="PT Astra Serif"/>
          <w:color w:val="auto"/>
          <w:u w:val="none"/>
        </w:rPr>
        <w:t xml:space="preserve">ных дней со дня </w:t>
      </w:r>
      <w:r w:rsidR="00757F24" w:rsidRPr="00757F24">
        <w:rPr>
          <w:rFonts w:ascii="PT Astra Serif" w:hAnsi="PT Astra Serif"/>
          <w:color w:val="auto"/>
          <w:u w:val="none"/>
        </w:rPr>
        <w:t>принятия такого решения.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CC5927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CC5927"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BD0E52" w:rsidRPr="00757F24" w:rsidRDefault="00BD0E52" w:rsidP="00BD0E52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</w:t>
      </w:r>
      <w:r w:rsidRPr="00757F24">
        <w:rPr>
          <w:rFonts w:ascii="PT Astra Serif" w:hAnsi="PT Astra Serif"/>
          <w:color w:val="auto"/>
          <w:u w:val="none"/>
        </w:rPr>
        <w:t xml:space="preserve"> Министерства действительно в течение трёх месяцев с</w:t>
      </w:r>
      <w:r>
        <w:rPr>
          <w:rFonts w:ascii="PT Astra Serif" w:hAnsi="PT Astra Serif"/>
          <w:color w:val="auto"/>
          <w:u w:val="none"/>
        </w:rPr>
        <w:t>одня</w:t>
      </w:r>
      <w:r w:rsidRPr="00757F24">
        <w:rPr>
          <w:rFonts w:ascii="PT Astra Serif" w:hAnsi="PT Astra Serif"/>
          <w:color w:val="auto"/>
          <w:u w:val="none"/>
        </w:rPr>
        <w:t xml:space="preserve"> его принятия.</w:t>
      </w:r>
    </w:p>
    <w:p w:rsidR="00BD0E52" w:rsidRPr="00757F24" w:rsidRDefault="00BD0E52" w:rsidP="00BD0E52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4.2. После совершения учреждением соответствующей сделкиучреждение обязано представить в Министерство документы, подтверждающие её сове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шение.</w:t>
      </w:r>
    </w:p>
    <w:p w:rsidR="00BD0E52" w:rsidRPr="00757F24" w:rsidRDefault="00BD0E52" w:rsidP="00BD0E52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4.3. Все документы, представленные для получения</w:t>
      </w:r>
      <w:r w:rsidR="008E424C">
        <w:rPr>
          <w:rFonts w:ascii="PT Astra Serif" w:hAnsi="PT Astra Serif"/>
          <w:color w:val="auto"/>
          <w:u w:val="none"/>
        </w:rPr>
        <w:t xml:space="preserve"> одобрения сделки</w:t>
      </w:r>
      <w:r>
        <w:rPr>
          <w:rFonts w:ascii="PT Astra Serif" w:hAnsi="PT Astra Serif"/>
          <w:color w:val="auto"/>
          <w:u w:val="none"/>
        </w:rPr>
        <w:t>,</w:t>
      </w:r>
      <w:r w:rsidRPr="00757F24">
        <w:rPr>
          <w:rFonts w:ascii="PT Astra Serif" w:hAnsi="PT Astra Serif"/>
          <w:color w:val="auto"/>
          <w:u w:val="none"/>
        </w:rPr>
        <w:t xml:space="preserve"> формируются в дело и хранятся в Министерстве в течение 3 лет.</w:t>
      </w: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CC5927" w:rsidP="00757F24">
      <w:pPr>
        <w:jc w:val="center"/>
        <w:rPr>
          <w:rFonts w:ascii="PT Astra Serif" w:eastAsia="Calibri" w:hAnsi="PT Astra Serif"/>
          <w:color w:val="auto"/>
          <w:u w:val="none"/>
        </w:rPr>
      </w:pPr>
      <w:r>
        <w:rPr>
          <w:rFonts w:ascii="PT Astra Serif" w:eastAsia="Calibri" w:hAnsi="PT Astra Serif"/>
          <w:color w:val="auto"/>
          <w:u w:val="none"/>
        </w:rPr>
        <w:t>____________________</w:t>
      </w: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rPr>
          <w:rFonts w:ascii="PT Astra Serif" w:eastAsia="Calibri" w:hAnsi="PT Astra Serif"/>
          <w:color w:val="auto"/>
          <w:u w:val="none"/>
        </w:rPr>
      </w:pPr>
    </w:p>
    <w:p w:rsid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236E4F" w:rsidRDefault="00236E4F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236E4F" w:rsidRDefault="00236E4F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236E4F" w:rsidRPr="00757F24" w:rsidRDefault="00236E4F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236E4F" w:rsidRPr="00757F24" w:rsidRDefault="00236E4F" w:rsidP="00236E4F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Приложение</w:t>
      </w:r>
      <w:r>
        <w:rPr>
          <w:rFonts w:ascii="PT Astra Serif" w:hAnsi="PT Astra Serif"/>
          <w:color w:val="auto"/>
          <w:u w:val="none"/>
        </w:rPr>
        <w:t xml:space="preserve"> № 4</w:t>
      </w:r>
    </w:p>
    <w:p w:rsidR="00236E4F" w:rsidRPr="00757F24" w:rsidRDefault="00236E4F" w:rsidP="00236E4F">
      <w:pPr>
        <w:spacing w:line="240" w:lineRule="auto"/>
        <w:ind w:left="5529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к распоряжению Министерства искусства и культурной политики Ульяновской области</w:t>
      </w:r>
    </w:p>
    <w:p w:rsidR="00236E4F" w:rsidRPr="00757F24" w:rsidRDefault="00236E4F" w:rsidP="00236E4F">
      <w:pPr>
        <w:ind w:left="5529"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 от</w:t>
      </w:r>
      <w:r>
        <w:rPr>
          <w:rFonts w:ascii="PT Astra Serif" w:hAnsi="PT Astra Serif"/>
          <w:color w:val="auto"/>
          <w:u w:val="none"/>
        </w:rPr>
        <w:t>_____________</w:t>
      </w:r>
      <w:r w:rsidRPr="00757F24">
        <w:rPr>
          <w:rFonts w:ascii="PT Astra Serif" w:hAnsi="PT Astra Serif"/>
          <w:color w:val="auto"/>
          <w:u w:val="none"/>
        </w:rPr>
        <w:t xml:space="preserve">  №</w:t>
      </w:r>
      <w:r>
        <w:rPr>
          <w:rFonts w:ascii="PT Astra Serif" w:hAnsi="PT Astra Serif"/>
          <w:color w:val="auto"/>
          <w:u w:val="none"/>
        </w:rPr>
        <w:t>_________</w:t>
      </w:r>
    </w:p>
    <w:p w:rsidR="00236E4F" w:rsidRPr="00757F24" w:rsidRDefault="00236E4F" w:rsidP="00236E4F">
      <w:pPr>
        <w:ind w:left="5529"/>
        <w:jc w:val="center"/>
        <w:rPr>
          <w:rFonts w:ascii="PT Astra Serif" w:hAnsi="PT Astra Serif"/>
          <w:color w:val="auto"/>
          <w:u w:val="none"/>
        </w:rPr>
      </w:pPr>
    </w:p>
    <w:p w:rsidR="00236E4F" w:rsidRDefault="00236E4F" w:rsidP="00236E4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236E4F" w:rsidRDefault="00236E4F" w:rsidP="00236E4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236E4F">
        <w:rPr>
          <w:rFonts w:ascii="PT Astra Serif" w:hAnsi="PT Astra Serif"/>
          <w:b/>
          <w:color w:val="auto"/>
          <w:u w:val="none"/>
        </w:rPr>
        <w:t>принятия решения о согласовании подведомственному бюджетному учр</w:t>
      </w:r>
      <w:r w:rsidRPr="00236E4F">
        <w:rPr>
          <w:rFonts w:ascii="PT Astra Serif" w:hAnsi="PT Astra Serif"/>
          <w:b/>
          <w:color w:val="auto"/>
          <w:u w:val="none"/>
        </w:rPr>
        <w:t>е</w:t>
      </w:r>
      <w:r w:rsidRPr="00236E4F">
        <w:rPr>
          <w:rFonts w:ascii="PT Astra Serif" w:hAnsi="PT Astra Serif"/>
          <w:b/>
          <w:color w:val="auto"/>
          <w:u w:val="none"/>
        </w:rPr>
        <w:t>ждению распоряжения особо ценным движимым имуществом, закреплё</w:t>
      </w:r>
      <w:r w:rsidRPr="00236E4F">
        <w:rPr>
          <w:rFonts w:ascii="PT Astra Serif" w:hAnsi="PT Astra Serif"/>
          <w:b/>
          <w:color w:val="auto"/>
          <w:u w:val="none"/>
        </w:rPr>
        <w:t>н</w:t>
      </w:r>
      <w:r w:rsidRPr="00236E4F">
        <w:rPr>
          <w:rFonts w:ascii="PT Astra Serif" w:hAnsi="PT Astra Serif"/>
          <w:b/>
          <w:color w:val="auto"/>
          <w:u w:val="none"/>
        </w:rPr>
        <w:t>ным за ним учредителем или приобретённым за счёт средств, выделенных ему учредителем на приобретение такого имущества</w:t>
      </w:r>
    </w:p>
    <w:p w:rsidR="00236E4F" w:rsidRPr="00236E4F" w:rsidRDefault="00236E4F" w:rsidP="00236E4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</w:p>
    <w:p w:rsidR="00236E4F" w:rsidRPr="002A2B96" w:rsidRDefault="00236E4F" w:rsidP="00236E4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2A2B96"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236E4F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Настоящий Порядок устанавливает правила принятия решения </w:t>
      </w:r>
      <w:r w:rsidRPr="00236E4F">
        <w:rPr>
          <w:rFonts w:ascii="PT Astra Serif" w:hAnsi="PT Astra Serif"/>
          <w:color w:val="auto"/>
          <w:u w:val="none"/>
        </w:rPr>
        <w:t>о соглас</w:t>
      </w:r>
      <w:r w:rsidRPr="00236E4F">
        <w:rPr>
          <w:rFonts w:ascii="PT Astra Serif" w:hAnsi="PT Astra Serif"/>
          <w:color w:val="auto"/>
          <w:u w:val="none"/>
        </w:rPr>
        <w:t>о</w:t>
      </w:r>
      <w:r w:rsidRPr="00236E4F">
        <w:rPr>
          <w:rFonts w:ascii="PT Astra Serif" w:hAnsi="PT Astra Serif"/>
          <w:color w:val="auto"/>
          <w:u w:val="none"/>
        </w:rPr>
        <w:t xml:space="preserve">вании </w:t>
      </w:r>
      <w:r w:rsidRPr="00E1237D">
        <w:rPr>
          <w:rFonts w:ascii="PT Astra Serif" w:hAnsi="PT Astra Serif"/>
          <w:color w:val="auto"/>
          <w:u w:val="none"/>
        </w:rPr>
        <w:t>областному государственному</w:t>
      </w:r>
      <w:r w:rsidRPr="00757F24">
        <w:rPr>
          <w:rFonts w:ascii="PT Astra Serif" w:hAnsi="PT Astra Serif"/>
          <w:color w:val="auto"/>
          <w:u w:val="none"/>
        </w:rPr>
        <w:t xml:space="preserve"> бюджетному учреждению</w:t>
      </w:r>
      <w:r>
        <w:rPr>
          <w:rFonts w:ascii="PT Astra Serif" w:hAnsi="PT Astra Serif"/>
          <w:color w:val="auto"/>
          <w:u w:val="none"/>
        </w:rPr>
        <w:t xml:space="preserve">, </w:t>
      </w:r>
      <w:r w:rsidRPr="00757F24">
        <w:rPr>
          <w:rFonts w:ascii="PT Astra Serif" w:hAnsi="PT Astra Serif"/>
          <w:color w:val="auto"/>
          <w:szCs w:val="28"/>
          <w:u w:val="none"/>
        </w:rPr>
        <w:t>функции и полномочия учредителя в отношении котор</w:t>
      </w:r>
      <w:r>
        <w:rPr>
          <w:rFonts w:ascii="PT Astra Serif" w:hAnsi="PT Astra Serif"/>
          <w:color w:val="auto"/>
          <w:szCs w:val="28"/>
          <w:u w:val="none"/>
        </w:rPr>
        <w:t>ого</w:t>
      </w:r>
      <w:r w:rsidRPr="00757F24">
        <w:rPr>
          <w:rFonts w:ascii="PT Astra Serif" w:hAnsi="PT Astra Serif"/>
          <w:color w:val="auto"/>
          <w:szCs w:val="28"/>
          <w:u w:val="none"/>
        </w:rPr>
        <w:t xml:space="preserve"> осуществляет</w:t>
      </w:r>
      <w:r>
        <w:rPr>
          <w:rFonts w:ascii="PT Astra Serif" w:hAnsi="PT Astra Serif"/>
          <w:color w:val="auto"/>
          <w:u w:val="none"/>
        </w:rPr>
        <w:t>Министерство и</w:t>
      </w:r>
      <w:r>
        <w:rPr>
          <w:rFonts w:ascii="PT Astra Serif" w:hAnsi="PT Astra Serif"/>
          <w:color w:val="auto"/>
          <w:u w:val="none"/>
        </w:rPr>
        <w:t>с</w:t>
      </w:r>
      <w:r>
        <w:rPr>
          <w:rFonts w:ascii="PT Astra Serif" w:hAnsi="PT Astra Serif"/>
          <w:color w:val="auto"/>
          <w:u w:val="none"/>
        </w:rPr>
        <w:t xml:space="preserve">кусства и культурной политики Ульяновской области </w:t>
      </w:r>
      <w:r w:rsidRPr="00757F24">
        <w:rPr>
          <w:rFonts w:ascii="PT Astra Serif" w:hAnsi="PT Astra Serif"/>
          <w:color w:val="auto"/>
          <w:u w:val="none"/>
        </w:rPr>
        <w:t>(</w:t>
      </w:r>
      <w:r w:rsidRPr="00A74A16">
        <w:rPr>
          <w:rFonts w:ascii="PT Astra Serif" w:hAnsi="PT Astra Serif"/>
          <w:color w:val="auto"/>
          <w:u w:val="none"/>
        </w:rPr>
        <w:t>далее – учреждение, Министерство соответственно</w:t>
      </w:r>
      <w:r w:rsidRPr="00757F24">
        <w:rPr>
          <w:rFonts w:ascii="PT Astra Serif" w:hAnsi="PT Astra Serif"/>
          <w:color w:val="auto"/>
          <w:u w:val="none"/>
        </w:rPr>
        <w:t>)</w:t>
      </w:r>
      <w:r w:rsidRPr="00236E4F">
        <w:rPr>
          <w:rFonts w:ascii="PT Astra Serif" w:hAnsi="PT Astra Serif"/>
          <w:color w:val="auto"/>
          <w:u w:val="none"/>
        </w:rPr>
        <w:t>распоряжения особо ценным движимым имущ</w:t>
      </w:r>
      <w:r w:rsidRPr="00236E4F">
        <w:rPr>
          <w:rFonts w:ascii="PT Astra Serif" w:hAnsi="PT Astra Serif"/>
          <w:color w:val="auto"/>
          <w:u w:val="none"/>
        </w:rPr>
        <w:t>е</w:t>
      </w:r>
      <w:r w:rsidRPr="00236E4F">
        <w:rPr>
          <w:rFonts w:ascii="PT Astra Serif" w:hAnsi="PT Astra Serif"/>
          <w:color w:val="auto"/>
          <w:u w:val="none"/>
        </w:rPr>
        <w:t>ством, закреплённым за ним учредителем или приобретённым за счёт средств, выделенных ему учредителем на приобретение такого имущества</w:t>
      </w:r>
      <w:r>
        <w:rPr>
          <w:rFonts w:ascii="PT Astra Serif" w:hAnsi="PT Astra Serif"/>
          <w:color w:val="auto"/>
          <w:u w:val="none"/>
        </w:rPr>
        <w:t>,</w:t>
      </w:r>
      <w:r w:rsidRPr="006A2D2F">
        <w:rPr>
          <w:rFonts w:ascii="PT Astra Serif" w:hAnsi="PT Astra Serif"/>
          <w:color w:val="auto"/>
          <w:u w:val="none"/>
        </w:rPr>
        <w:t>с учётом мнения Министерства имущественных отношений и архитектуры Ульяновской области (далее – собственник имущества).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236E4F" w:rsidRDefault="00236E4F" w:rsidP="00236E4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2A2B96">
        <w:rPr>
          <w:rFonts w:ascii="PT Astra Serif" w:hAnsi="PT Astra Serif"/>
          <w:b/>
          <w:color w:val="auto"/>
          <w:u w:val="none"/>
        </w:rPr>
        <w:t xml:space="preserve">2. Заявка для </w:t>
      </w:r>
      <w:r w:rsidR="003D23BE">
        <w:rPr>
          <w:rFonts w:ascii="PT Astra Serif" w:hAnsi="PT Astra Serif"/>
          <w:b/>
          <w:color w:val="auto"/>
          <w:u w:val="none"/>
        </w:rPr>
        <w:t>получения согласования</w:t>
      </w:r>
      <w:r w:rsidRPr="00236E4F">
        <w:rPr>
          <w:rFonts w:ascii="PT Astra Serif" w:hAnsi="PT Astra Serif"/>
          <w:b/>
          <w:color w:val="auto"/>
          <w:u w:val="none"/>
        </w:rPr>
        <w:t xml:space="preserve"> распоряжения</w:t>
      </w:r>
    </w:p>
    <w:p w:rsidR="00236E4F" w:rsidRPr="00236E4F" w:rsidRDefault="00236E4F" w:rsidP="00236E4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236E4F">
        <w:rPr>
          <w:rFonts w:ascii="PT Astra Serif" w:hAnsi="PT Astra Serif"/>
          <w:b/>
          <w:color w:val="auto"/>
          <w:u w:val="none"/>
        </w:rPr>
        <w:t xml:space="preserve"> особо ценным движимым имуществом</w:t>
      </w:r>
    </w:p>
    <w:p w:rsidR="00236E4F" w:rsidRPr="00757F24" w:rsidRDefault="00236E4F" w:rsidP="00236E4F">
      <w:pPr>
        <w:contextualSpacing/>
        <w:jc w:val="center"/>
        <w:rPr>
          <w:rFonts w:ascii="PT Astra Serif" w:hAnsi="PT Astra Serif"/>
          <w:color w:val="auto"/>
          <w:u w:val="none"/>
        </w:rPr>
      </w:pPr>
    </w:p>
    <w:p w:rsidR="00236E4F" w:rsidRPr="00757F24" w:rsidRDefault="00236E4F" w:rsidP="004B793B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2.1. Для получения </w:t>
      </w:r>
      <w:r w:rsidR="004B793B" w:rsidRPr="004B793B">
        <w:rPr>
          <w:rFonts w:ascii="PT Astra Serif" w:hAnsi="PT Astra Serif"/>
          <w:color w:val="auto"/>
          <w:u w:val="none"/>
        </w:rPr>
        <w:t xml:space="preserve">согласовании распоряженияособо ценным движимым имуществом </w:t>
      </w:r>
      <w:r w:rsidRPr="00757F24">
        <w:rPr>
          <w:rFonts w:ascii="PT Astra Serif" w:hAnsi="PT Astra Serif"/>
          <w:color w:val="auto"/>
          <w:u w:val="none"/>
        </w:rPr>
        <w:t>(далее – решение) учреждение представляет в Министерство: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а) письменную заявку;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мнение</w:t>
      </w:r>
      <w:r>
        <w:rPr>
          <w:rFonts w:ascii="PT Astra Serif" w:hAnsi="PT Astra Serif"/>
          <w:color w:val="auto"/>
          <w:u w:val="none"/>
        </w:rPr>
        <w:t xml:space="preserve"> собственника имущества</w:t>
      </w:r>
      <w:r w:rsidRPr="00757F24">
        <w:rPr>
          <w:rFonts w:ascii="PT Astra Serif" w:hAnsi="PT Astra Serif"/>
          <w:color w:val="auto"/>
          <w:u w:val="none"/>
        </w:rPr>
        <w:t>;</w:t>
      </w:r>
    </w:p>
    <w:p w:rsidR="000E0821" w:rsidRPr="00757F24" w:rsidRDefault="000E0821" w:rsidP="000E0821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г) </w:t>
      </w:r>
      <w:r w:rsidRPr="00757F24">
        <w:rPr>
          <w:rFonts w:ascii="PT Astra Serif" w:hAnsi="PT Astra Serif"/>
          <w:color w:val="auto"/>
          <w:u w:val="none"/>
        </w:rPr>
        <w:t>технико-экономическое обоснование сделки (целесообразность сделки, прогноз влияния результатов сделки на повышение эффективности деятельн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сти учреждения в разрезе производственных и финансовых показателей, соц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ально-экономические последствия сделки, финансово-экономическое обосн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 xml:space="preserve">вание возможности выполнения учреждением </w:t>
      </w:r>
      <w:r>
        <w:rPr>
          <w:rFonts w:ascii="PT Astra Serif" w:hAnsi="PT Astra Serif"/>
          <w:color w:val="auto"/>
          <w:u w:val="none"/>
        </w:rPr>
        <w:t>обязательств по сделке).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2.2. Ответственным подразделением за подготовку решения в Министе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стве является департамент экономики</w:t>
      </w:r>
      <w:r>
        <w:rPr>
          <w:rFonts w:ascii="PT Astra Serif" w:hAnsi="PT Astra Serif"/>
          <w:color w:val="auto"/>
          <w:u w:val="none"/>
        </w:rPr>
        <w:t>, финансов</w:t>
      </w:r>
      <w:r w:rsidRPr="00757F24">
        <w:rPr>
          <w:rFonts w:ascii="PT Astra Serif" w:hAnsi="PT Astra Serif"/>
          <w:color w:val="auto"/>
          <w:u w:val="none"/>
        </w:rPr>
        <w:t xml:space="preserve"> и права</w:t>
      </w:r>
      <w:r>
        <w:rPr>
          <w:rFonts w:ascii="PT Astra Serif" w:hAnsi="PT Astra Serif"/>
          <w:color w:val="auto"/>
          <w:u w:val="none"/>
        </w:rPr>
        <w:t xml:space="preserve"> (далее – департамент)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При подготовке решения департамент обязан дать оценку: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финансового и имущественного положения учреждения по состоянию на последнюю отчётную дату;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ческую целесообразность сделки.</w:t>
      </w:r>
    </w:p>
    <w:p w:rsidR="00236E4F" w:rsidRPr="00757F24" w:rsidRDefault="00236E4F" w:rsidP="00236E4F">
      <w:pPr>
        <w:contextualSpacing/>
        <w:rPr>
          <w:rFonts w:ascii="PT Astra Serif" w:hAnsi="PT Astra Serif"/>
          <w:color w:val="auto"/>
          <w:u w:val="none"/>
        </w:rPr>
      </w:pPr>
    </w:p>
    <w:p w:rsidR="00236E4F" w:rsidRPr="00CC5927" w:rsidRDefault="00236E4F" w:rsidP="00236E4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CC5927"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представленных документов, выявляет наличие оснований для возвращения д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кументов учреждению, а также оснований для отказа в принятии решения.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605632">
        <w:rPr>
          <w:rFonts w:ascii="PT Astra Serif" w:hAnsi="PT Astra Serif"/>
          <w:color w:val="auto"/>
          <w:u w:val="none"/>
        </w:rPr>
        <w:t>3.2. В случае представления документов, указанных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</w:t>
      </w:r>
      <w:r w:rsidRPr="00605632">
        <w:rPr>
          <w:rFonts w:ascii="PT Astra Serif" w:hAnsi="PT Astra Serif"/>
          <w:color w:val="auto"/>
          <w:u w:val="none"/>
        </w:rPr>
        <w:t>е</w:t>
      </w:r>
      <w:r w:rsidRPr="00605632">
        <w:rPr>
          <w:rFonts w:ascii="PT Astra Serif" w:hAnsi="PT Astra Serif"/>
          <w:color w:val="auto"/>
          <w:u w:val="none"/>
        </w:rPr>
        <w:t>достоверных сведений, Министерство возвращает заявку.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3.3. Министерство для проверки сведений, содержащихся в представле</w:t>
      </w:r>
      <w:r w:rsidRPr="00757F24">
        <w:rPr>
          <w:rFonts w:ascii="PT Astra Serif" w:hAnsi="PT Astra Serif"/>
          <w:color w:val="auto"/>
          <w:u w:val="none"/>
        </w:rPr>
        <w:t>н</w:t>
      </w:r>
      <w:r w:rsidRPr="00757F24">
        <w:rPr>
          <w:rFonts w:ascii="PT Astra Serif" w:hAnsi="PT Astra Serif"/>
          <w:color w:val="auto"/>
          <w:u w:val="none"/>
        </w:rPr>
        <w:t>ных документах, и подготовки предварительного согласования:</w:t>
      </w:r>
    </w:p>
    <w:p w:rsidR="00236E4F" w:rsidRPr="00CC5927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</w:t>
      </w:r>
      <w:r w:rsidRPr="00CC5927">
        <w:rPr>
          <w:rFonts w:ascii="PT Astra Serif" w:hAnsi="PT Astra Serif"/>
          <w:color w:val="auto"/>
          <w:u w:val="none"/>
        </w:rPr>
        <w:t>у</w:t>
      </w:r>
      <w:r w:rsidRPr="00CC5927">
        <w:rPr>
          <w:rFonts w:ascii="PT Astra Serif" w:hAnsi="PT Astra Serif"/>
          <w:color w:val="auto"/>
          <w:u w:val="none"/>
        </w:rPr>
        <w:t>ководителя учреждения);</w:t>
      </w:r>
    </w:p>
    <w:p w:rsidR="00236E4F" w:rsidRPr="00CC5927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б) запрашивает у должностных лиц и иных сотрудников учреждения п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яснения по сведениям, содержащимся в представленных документах;</w:t>
      </w:r>
    </w:p>
    <w:p w:rsidR="00236E4F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ворной основе (при необходимости).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документов срок рассмотрения заявк</w:t>
      </w:r>
      <w:r>
        <w:rPr>
          <w:rFonts w:ascii="PT Astra Serif" w:hAnsi="PT Astra Serif"/>
          <w:color w:val="auto"/>
          <w:u w:val="none"/>
        </w:rPr>
        <w:t>и может быть продлё</w:t>
      </w:r>
      <w:r w:rsidRPr="00757F24">
        <w:rPr>
          <w:rFonts w:ascii="PT Astra Serif" w:hAnsi="PT Astra Serif"/>
          <w:color w:val="auto"/>
          <w:u w:val="none"/>
        </w:rPr>
        <w:t>н решением Министерства</w:t>
      </w:r>
      <w:r>
        <w:rPr>
          <w:rFonts w:ascii="PT Astra Serif" w:hAnsi="PT Astra Serif"/>
          <w:color w:val="auto"/>
          <w:u w:val="none"/>
        </w:rPr>
        <w:t xml:space="preserve"> на 15 календарных дней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</w:t>
      </w:r>
      <w:r w:rsidRPr="00757F24">
        <w:rPr>
          <w:rFonts w:ascii="PT Astra Serif" w:hAnsi="PT Astra Serif"/>
          <w:color w:val="auto"/>
          <w:u w:val="none"/>
        </w:rPr>
        <w:t>ч</w:t>
      </w:r>
      <w:r w:rsidRPr="00757F24">
        <w:rPr>
          <w:rFonts w:ascii="PT Astra Serif" w:hAnsi="PT Astra Serif"/>
          <w:color w:val="auto"/>
          <w:u w:val="none"/>
        </w:rPr>
        <w:t>реждения на предмет максимальной бюджетной и (или) социальной эффекти</w:t>
      </w:r>
      <w:r w:rsidRPr="00757F24">
        <w:rPr>
          <w:rFonts w:ascii="PT Astra Serif" w:hAnsi="PT Astra Serif"/>
          <w:color w:val="auto"/>
          <w:u w:val="none"/>
        </w:rPr>
        <w:t>в</w:t>
      </w:r>
      <w:r w:rsidRPr="00757F24">
        <w:rPr>
          <w:rFonts w:ascii="PT Astra Serif" w:hAnsi="PT Astra Serif"/>
          <w:color w:val="auto"/>
          <w:u w:val="none"/>
        </w:rPr>
        <w:t>ности.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3.6.  Решение оформляется распоряжением Министерства и направляется учреждению в течение 5 календарных дней со дня его принятия.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</w:t>
      </w:r>
      <w:r>
        <w:rPr>
          <w:rFonts w:ascii="PT Astra Serif" w:hAnsi="PT Astra Serif"/>
          <w:color w:val="auto"/>
          <w:u w:val="none"/>
        </w:rPr>
        <w:t>7</w:t>
      </w:r>
      <w:r w:rsidRPr="00757F24">
        <w:rPr>
          <w:rFonts w:ascii="PT Astra Serif" w:hAnsi="PT Astra Serif"/>
          <w:color w:val="auto"/>
          <w:u w:val="none"/>
        </w:rPr>
        <w:t>. Основания</w:t>
      </w:r>
      <w:r>
        <w:rPr>
          <w:rFonts w:ascii="PT Astra Serif" w:hAnsi="PT Astra Serif"/>
          <w:color w:val="auto"/>
          <w:u w:val="none"/>
        </w:rPr>
        <w:t>ми</w:t>
      </w:r>
      <w:r w:rsidRPr="00757F24">
        <w:rPr>
          <w:rFonts w:ascii="PT Astra Serif" w:hAnsi="PT Astra Serif"/>
          <w:color w:val="auto"/>
          <w:u w:val="none"/>
        </w:rPr>
        <w:t xml:space="preserve"> для отказа в принятии решения</w:t>
      </w:r>
      <w:r>
        <w:rPr>
          <w:rFonts w:ascii="PT Astra Serif" w:hAnsi="PT Astra Serif"/>
          <w:color w:val="auto"/>
          <w:u w:val="none"/>
        </w:rPr>
        <w:t xml:space="preserve"> являются</w:t>
      </w:r>
      <w:r w:rsidRPr="00757F24">
        <w:rPr>
          <w:rFonts w:ascii="PT Astra Serif" w:hAnsi="PT Astra Serif"/>
          <w:color w:val="auto"/>
          <w:u w:val="none"/>
        </w:rPr>
        <w:t>: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а) несоответствие содержащихся в представленных документах сведений фактическим обстоятельствам;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б) сделка не соответствует целям, предмету и видам деятельности учре</w:t>
      </w:r>
      <w:r w:rsidRPr="00757F24">
        <w:rPr>
          <w:rFonts w:ascii="PT Astra Serif" w:hAnsi="PT Astra Serif"/>
          <w:color w:val="auto"/>
          <w:u w:val="none"/>
        </w:rPr>
        <w:t>ж</w:t>
      </w:r>
      <w:r w:rsidRPr="00757F24">
        <w:rPr>
          <w:rFonts w:ascii="PT Astra Serif" w:hAnsi="PT Astra Serif"/>
          <w:color w:val="auto"/>
          <w:u w:val="none"/>
        </w:rPr>
        <w:t>дения, может повлечь сокращение либо прекращение основной деятельности учреждения, нарушение технологического цикла;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 xml:space="preserve">следствия, в том числе рост </w:t>
      </w:r>
      <w:r>
        <w:rPr>
          <w:rFonts w:ascii="PT Astra Serif" w:hAnsi="PT Astra Serif"/>
          <w:color w:val="auto"/>
          <w:u w:val="none"/>
        </w:rPr>
        <w:t xml:space="preserve">числа </w:t>
      </w:r>
      <w:r w:rsidRPr="00757F24">
        <w:rPr>
          <w:rFonts w:ascii="PT Astra Serif" w:hAnsi="PT Astra Serif"/>
          <w:color w:val="auto"/>
          <w:u w:val="none"/>
        </w:rPr>
        <w:t>безработных.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3.8</w:t>
      </w:r>
      <w:r w:rsidRPr="00757F24">
        <w:rPr>
          <w:rFonts w:ascii="PT Astra Serif" w:hAnsi="PT Astra Serif"/>
          <w:color w:val="auto"/>
          <w:u w:val="none"/>
        </w:rPr>
        <w:t>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ных дней с</w:t>
      </w:r>
      <w:r w:rsidR="001A4BB4">
        <w:rPr>
          <w:rFonts w:ascii="PT Astra Serif" w:hAnsi="PT Astra Serif"/>
          <w:color w:val="auto"/>
          <w:u w:val="none"/>
        </w:rPr>
        <w:t>одня</w:t>
      </w:r>
      <w:r w:rsidRPr="00757F24">
        <w:rPr>
          <w:rFonts w:ascii="PT Astra Serif" w:hAnsi="PT Astra Serif"/>
          <w:color w:val="auto"/>
          <w:u w:val="none"/>
        </w:rPr>
        <w:t xml:space="preserve"> принятия такого решения.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236E4F" w:rsidRPr="00CC5927" w:rsidRDefault="00236E4F" w:rsidP="00236E4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CC5927"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</w:t>
      </w:r>
      <w:r w:rsidRPr="00757F24">
        <w:rPr>
          <w:rFonts w:ascii="PT Astra Serif" w:hAnsi="PT Astra Serif"/>
          <w:color w:val="auto"/>
          <w:u w:val="none"/>
        </w:rPr>
        <w:t xml:space="preserve"> Министерства действительно в течение трёх месяцев с</w:t>
      </w:r>
      <w:r>
        <w:rPr>
          <w:rFonts w:ascii="PT Astra Serif" w:hAnsi="PT Astra Serif"/>
          <w:color w:val="auto"/>
          <w:u w:val="none"/>
        </w:rPr>
        <w:t>одня</w:t>
      </w:r>
      <w:r w:rsidRPr="00757F24">
        <w:rPr>
          <w:rFonts w:ascii="PT Astra Serif" w:hAnsi="PT Astra Serif"/>
          <w:color w:val="auto"/>
          <w:u w:val="none"/>
        </w:rPr>
        <w:t xml:space="preserve"> его принятия.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4.2. После совершения учреждением соответствующей сделкиучрежде</w:t>
      </w:r>
      <w:r w:rsidR="008E424C">
        <w:rPr>
          <w:rFonts w:ascii="PT Astra Serif" w:hAnsi="PT Astra Serif"/>
          <w:color w:val="auto"/>
          <w:u w:val="none"/>
        </w:rPr>
        <w:t>ние</w:t>
      </w:r>
      <w:r w:rsidRPr="00757F24">
        <w:rPr>
          <w:rFonts w:ascii="PT Astra Serif" w:hAnsi="PT Astra Serif"/>
          <w:color w:val="auto"/>
          <w:u w:val="none"/>
        </w:rPr>
        <w:t xml:space="preserve"> обязано представить в Министерство документы, подтверждающие её сове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шение.</w:t>
      </w:r>
    </w:p>
    <w:p w:rsidR="00236E4F" w:rsidRPr="00757F24" w:rsidRDefault="00236E4F" w:rsidP="00236E4F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4.3. Все документы, представленные для получения согласования</w:t>
      </w:r>
      <w:r>
        <w:rPr>
          <w:rFonts w:ascii="PT Astra Serif" w:hAnsi="PT Astra Serif"/>
          <w:color w:val="auto"/>
          <w:u w:val="none"/>
        </w:rPr>
        <w:t>,</w:t>
      </w:r>
      <w:r w:rsidRPr="00757F24">
        <w:rPr>
          <w:rFonts w:ascii="PT Astra Serif" w:hAnsi="PT Astra Serif"/>
          <w:color w:val="auto"/>
          <w:u w:val="none"/>
        </w:rPr>
        <w:t xml:space="preserve"> фо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мируются в дело и хранятся в Министерстве в течение 3 лет.</w:t>
      </w:r>
    </w:p>
    <w:p w:rsidR="00236E4F" w:rsidRPr="00757F24" w:rsidRDefault="00236E4F" w:rsidP="00236E4F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236E4F" w:rsidRPr="00757F24" w:rsidRDefault="00236E4F" w:rsidP="00236E4F">
      <w:pPr>
        <w:jc w:val="center"/>
        <w:rPr>
          <w:rFonts w:ascii="PT Astra Serif" w:eastAsia="Calibri" w:hAnsi="PT Astra Serif"/>
          <w:color w:val="auto"/>
          <w:u w:val="none"/>
        </w:rPr>
      </w:pPr>
      <w:r>
        <w:rPr>
          <w:rFonts w:ascii="PT Astra Serif" w:eastAsia="Calibri" w:hAnsi="PT Astra Serif"/>
          <w:color w:val="auto"/>
          <w:u w:val="none"/>
        </w:rPr>
        <w:t>____________________</w:t>
      </w:r>
    </w:p>
    <w:p w:rsidR="00236E4F" w:rsidRDefault="00236E4F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236E4F" w:rsidRDefault="00236E4F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236E4F" w:rsidRDefault="00236E4F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236E4F" w:rsidRDefault="00236E4F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236E4F" w:rsidRDefault="00236E4F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0E0821" w:rsidRDefault="000E0821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0E0821" w:rsidRDefault="000E0821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0E0821" w:rsidRDefault="000E0821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0E0821" w:rsidRDefault="000E0821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236E4F" w:rsidRDefault="00236E4F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0C2CD6" w:rsidRDefault="000C2CD6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0C2CD6" w:rsidRDefault="000C2CD6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236E4F" w:rsidRDefault="00236E4F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236E4F" w:rsidRDefault="00236E4F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Приложение</w:t>
      </w:r>
      <w:r>
        <w:rPr>
          <w:rFonts w:ascii="PT Astra Serif" w:hAnsi="PT Astra Serif"/>
          <w:color w:val="auto"/>
          <w:u w:val="none"/>
        </w:rPr>
        <w:t xml:space="preserve"> № 5</w:t>
      </w:r>
    </w:p>
    <w:p w:rsidR="00757F24" w:rsidRPr="00757F24" w:rsidRDefault="00757F24" w:rsidP="00757F24">
      <w:pPr>
        <w:spacing w:line="240" w:lineRule="auto"/>
        <w:ind w:left="5529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к распоряжению Министерства искусства и культурной политики Ульяновской области</w:t>
      </w:r>
    </w:p>
    <w:p w:rsidR="00757F24" w:rsidRPr="00757F24" w:rsidRDefault="00757F24" w:rsidP="00757F24">
      <w:pPr>
        <w:ind w:left="5529"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 от</w:t>
      </w:r>
      <w:r>
        <w:rPr>
          <w:rFonts w:ascii="PT Astra Serif" w:hAnsi="PT Astra Serif"/>
          <w:color w:val="auto"/>
          <w:u w:val="none"/>
        </w:rPr>
        <w:t>_____________</w:t>
      </w:r>
      <w:r w:rsidRPr="00757F24">
        <w:rPr>
          <w:rFonts w:ascii="PT Astra Serif" w:hAnsi="PT Astra Serif"/>
          <w:color w:val="auto"/>
          <w:u w:val="none"/>
        </w:rPr>
        <w:t xml:space="preserve">  №</w:t>
      </w:r>
      <w:r>
        <w:rPr>
          <w:rFonts w:ascii="PT Astra Serif" w:hAnsi="PT Astra Serif"/>
          <w:color w:val="auto"/>
          <w:u w:val="none"/>
        </w:rPr>
        <w:t>_________</w:t>
      </w:r>
    </w:p>
    <w:p w:rsidR="00757F24" w:rsidRPr="00757F24" w:rsidRDefault="00757F24" w:rsidP="00757F24">
      <w:pPr>
        <w:ind w:left="5529"/>
        <w:jc w:val="center"/>
        <w:rPr>
          <w:rFonts w:ascii="PT Astra Serif" w:hAnsi="PT Astra Serif"/>
          <w:color w:val="auto"/>
          <w:u w:val="none"/>
        </w:rPr>
      </w:pPr>
    </w:p>
    <w:p w:rsidR="00534DDF" w:rsidRDefault="00534DDF" w:rsidP="00534DD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534DDF" w:rsidRDefault="00534DDF" w:rsidP="00534DD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534DDF">
        <w:rPr>
          <w:rFonts w:ascii="PT Astra Serif" w:hAnsi="PT Astra Serif"/>
          <w:b/>
          <w:color w:val="auto"/>
          <w:u w:val="none"/>
        </w:rPr>
        <w:t>принятия решения о согласовании подведомственному автономному у</w:t>
      </w:r>
      <w:r w:rsidRPr="00534DDF">
        <w:rPr>
          <w:rFonts w:ascii="PT Astra Serif" w:hAnsi="PT Astra Serif"/>
          <w:b/>
          <w:color w:val="auto"/>
          <w:u w:val="none"/>
        </w:rPr>
        <w:t>ч</w:t>
      </w:r>
      <w:r w:rsidRPr="00534DDF">
        <w:rPr>
          <w:rFonts w:ascii="PT Astra Serif" w:hAnsi="PT Astra Serif"/>
          <w:b/>
          <w:color w:val="auto"/>
          <w:u w:val="none"/>
        </w:rPr>
        <w:t>реждению распоряжения недвижимым имуществом и особо ценным им</w:t>
      </w:r>
      <w:r w:rsidRPr="00534DDF">
        <w:rPr>
          <w:rFonts w:ascii="PT Astra Serif" w:hAnsi="PT Astra Serif"/>
          <w:b/>
          <w:color w:val="auto"/>
          <w:u w:val="none"/>
        </w:rPr>
        <w:t>у</w:t>
      </w:r>
      <w:r w:rsidRPr="00534DDF">
        <w:rPr>
          <w:rFonts w:ascii="PT Astra Serif" w:hAnsi="PT Astra Serif"/>
          <w:b/>
          <w:color w:val="auto"/>
          <w:u w:val="none"/>
        </w:rPr>
        <w:t xml:space="preserve">ществом, закреплённым за ним учредителем </w:t>
      </w:r>
      <w:r>
        <w:rPr>
          <w:rFonts w:ascii="PT Astra Serif" w:hAnsi="PT Astra Serif"/>
          <w:b/>
          <w:color w:val="auto"/>
          <w:u w:val="none"/>
        </w:rPr>
        <w:t>либо</w:t>
      </w:r>
      <w:r w:rsidRPr="00534DDF">
        <w:rPr>
          <w:rFonts w:ascii="PT Astra Serif" w:hAnsi="PT Astra Serif"/>
          <w:b/>
          <w:color w:val="auto"/>
          <w:u w:val="none"/>
        </w:rPr>
        <w:t xml:space="preserve"> приобретённым</w:t>
      </w:r>
    </w:p>
    <w:p w:rsidR="00534DDF" w:rsidRDefault="00534DDF" w:rsidP="00534DD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534DDF">
        <w:rPr>
          <w:rFonts w:ascii="PT Astra Serif" w:hAnsi="PT Astra Serif"/>
          <w:b/>
          <w:color w:val="auto"/>
          <w:u w:val="none"/>
        </w:rPr>
        <w:t xml:space="preserve"> за счёт средств, выделенных ему учредителем на приобретение</w:t>
      </w:r>
    </w:p>
    <w:p w:rsidR="00534DDF" w:rsidRPr="00534DDF" w:rsidRDefault="00534DDF" w:rsidP="00534DDF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534DDF">
        <w:rPr>
          <w:rFonts w:ascii="PT Astra Serif" w:hAnsi="PT Astra Serif"/>
          <w:b/>
          <w:color w:val="auto"/>
          <w:u w:val="none"/>
        </w:rPr>
        <w:t xml:space="preserve"> такого имущества</w:t>
      </w:r>
    </w:p>
    <w:p w:rsidR="00534DDF" w:rsidRDefault="00534DDF" w:rsidP="00757F24">
      <w:pPr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57F24" w:rsidRPr="00534DDF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534DDF"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Настоящий Порядок устанавливает правила </w:t>
      </w:r>
      <w:r w:rsidR="00534DDF" w:rsidRPr="00534DDF">
        <w:rPr>
          <w:rFonts w:ascii="PT Astra Serif" w:hAnsi="PT Astra Serif"/>
          <w:color w:val="auto"/>
          <w:u w:val="none"/>
        </w:rPr>
        <w:t>принятия решения о соглас</w:t>
      </w:r>
      <w:r w:rsidR="00534DDF" w:rsidRPr="00534DDF">
        <w:rPr>
          <w:rFonts w:ascii="PT Astra Serif" w:hAnsi="PT Astra Serif"/>
          <w:color w:val="auto"/>
          <w:u w:val="none"/>
        </w:rPr>
        <w:t>о</w:t>
      </w:r>
      <w:r w:rsidR="00534DDF" w:rsidRPr="00534DDF">
        <w:rPr>
          <w:rFonts w:ascii="PT Astra Serif" w:hAnsi="PT Astra Serif"/>
          <w:color w:val="auto"/>
          <w:u w:val="none"/>
        </w:rPr>
        <w:t xml:space="preserve">вании </w:t>
      </w:r>
      <w:r w:rsidR="00534DDF">
        <w:rPr>
          <w:rFonts w:ascii="PT Astra Serif" w:hAnsi="PT Astra Serif"/>
          <w:color w:val="auto"/>
          <w:u w:val="none"/>
        </w:rPr>
        <w:t>областному государственно</w:t>
      </w:r>
      <w:r w:rsidRPr="00757F24">
        <w:rPr>
          <w:rFonts w:ascii="PT Astra Serif" w:hAnsi="PT Astra Serif"/>
          <w:color w:val="auto"/>
          <w:u w:val="none"/>
        </w:rPr>
        <w:t>м</w:t>
      </w:r>
      <w:r w:rsidR="00534DDF">
        <w:rPr>
          <w:rFonts w:ascii="PT Astra Serif" w:hAnsi="PT Astra Serif"/>
          <w:color w:val="auto"/>
          <w:u w:val="none"/>
        </w:rPr>
        <w:t>у</w:t>
      </w:r>
      <w:r w:rsidRPr="00757F24">
        <w:rPr>
          <w:rFonts w:ascii="PT Astra Serif" w:hAnsi="PT Astra Serif"/>
          <w:color w:val="auto"/>
          <w:u w:val="none"/>
        </w:rPr>
        <w:t xml:space="preserve"> автономн</w:t>
      </w:r>
      <w:r w:rsidR="00534DDF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м</w:t>
      </w:r>
      <w:r w:rsidR="00534DDF">
        <w:rPr>
          <w:rFonts w:ascii="PT Astra Serif" w:hAnsi="PT Astra Serif"/>
          <w:color w:val="auto"/>
          <w:u w:val="none"/>
        </w:rPr>
        <w:t>у</w:t>
      </w:r>
      <w:r w:rsidRPr="00757F24">
        <w:rPr>
          <w:rFonts w:ascii="PT Astra Serif" w:hAnsi="PT Astra Serif"/>
          <w:color w:val="auto"/>
          <w:u w:val="none"/>
        </w:rPr>
        <w:t xml:space="preserve"> учреждени</w:t>
      </w:r>
      <w:r w:rsidR="00534DDF">
        <w:rPr>
          <w:rFonts w:ascii="PT Astra Serif" w:hAnsi="PT Astra Serif"/>
          <w:color w:val="auto"/>
          <w:u w:val="none"/>
        </w:rPr>
        <w:t>ю,</w:t>
      </w:r>
      <w:r w:rsidR="00534DDF" w:rsidRPr="00757F24">
        <w:rPr>
          <w:rFonts w:ascii="PT Astra Serif" w:hAnsi="PT Astra Serif"/>
          <w:color w:val="auto"/>
          <w:szCs w:val="28"/>
          <w:u w:val="none"/>
        </w:rPr>
        <w:t>функции и полномочия учредителя в отношении котор</w:t>
      </w:r>
      <w:r w:rsidR="00534DDF">
        <w:rPr>
          <w:rFonts w:ascii="PT Astra Serif" w:hAnsi="PT Astra Serif"/>
          <w:color w:val="auto"/>
          <w:szCs w:val="28"/>
          <w:u w:val="none"/>
        </w:rPr>
        <w:t>ого</w:t>
      </w:r>
      <w:r w:rsidR="00534DDF" w:rsidRPr="00757F24">
        <w:rPr>
          <w:rFonts w:ascii="PT Astra Serif" w:hAnsi="PT Astra Serif"/>
          <w:color w:val="auto"/>
          <w:szCs w:val="28"/>
          <w:u w:val="none"/>
        </w:rPr>
        <w:t xml:space="preserve"> осуществляет</w:t>
      </w:r>
      <w:r w:rsidR="00534DDF">
        <w:rPr>
          <w:rFonts w:ascii="PT Astra Serif" w:hAnsi="PT Astra Serif"/>
          <w:color w:val="auto"/>
          <w:u w:val="none"/>
        </w:rPr>
        <w:t>Министерство и</w:t>
      </w:r>
      <w:r w:rsidR="00534DDF">
        <w:rPr>
          <w:rFonts w:ascii="PT Astra Serif" w:hAnsi="PT Astra Serif"/>
          <w:color w:val="auto"/>
          <w:u w:val="none"/>
        </w:rPr>
        <w:t>с</w:t>
      </w:r>
      <w:r w:rsidR="00534DDF">
        <w:rPr>
          <w:rFonts w:ascii="PT Astra Serif" w:hAnsi="PT Astra Serif"/>
          <w:color w:val="auto"/>
          <w:u w:val="none"/>
        </w:rPr>
        <w:t xml:space="preserve">кусства и культурной политики Ульяновской области </w:t>
      </w:r>
      <w:r w:rsidR="00534DDF" w:rsidRPr="00757F24">
        <w:rPr>
          <w:rFonts w:ascii="PT Astra Serif" w:hAnsi="PT Astra Serif"/>
          <w:color w:val="auto"/>
          <w:u w:val="none"/>
        </w:rPr>
        <w:t>(</w:t>
      </w:r>
      <w:r w:rsidR="00534DDF" w:rsidRPr="00A74A16">
        <w:rPr>
          <w:rFonts w:ascii="PT Astra Serif" w:hAnsi="PT Astra Serif"/>
          <w:color w:val="auto"/>
          <w:u w:val="none"/>
        </w:rPr>
        <w:t>далее – учреждение, Министерство соответственно</w:t>
      </w:r>
      <w:r w:rsidR="00534DDF" w:rsidRPr="00757F24">
        <w:rPr>
          <w:rFonts w:ascii="PT Astra Serif" w:hAnsi="PT Astra Serif"/>
          <w:color w:val="auto"/>
          <w:u w:val="none"/>
        </w:rPr>
        <w:t>)</w:t>
      </w:r>
      <w:r w:rsidR="000175C1">
        <w:rPr>
          <w:rFonts w:ascii="PT Astra Serif" w:hAnsi="PT Astra Serif"/>
          <w:color w:val="auto"/>
          <w:u w:val="none"/>
        </w:rPr>
        <w:t>,</w:t>
      </w:r>
      <w:r w:rsidR="00534DDF">
        <w:rPr>
          <w:rFonts w:ascii="PT Astra Serif" w:hAnsi="PT Astra Serif"/>
          <w:color w:val="auto"/>
          <w:u w:val="none"/>
        </w:rPr>
        <w:t xml:space="preserve"> распоряжения </w:t>
      </w:r>
      <w:r w:rsidRPr="00757F24">
        <w:rPr>
          <w:rFonts w:ascii="PT Astra Serif" w:hAnsi="PT Astra Serif"/>
          <w:color w:val="auto"/>
          <w:u w:val="none"/>
        </w:rPr>
        <w:t>недвижимым имуществоми ос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 xml:space="preserve">бо ценным движимым имуществом, закреплённым за ним учредителем </w:t>
      </w:r>
      <w:r w:rsidR="00534DDF">
        <w:rPr>
          <w:rFonts w:ascii="PT Astra Serif" w:hAnsi="PT Astra Serif"/>
          <w:color w:val="auto"/>
          <w:u w:val="none"/>
        </w:rPr>
        <w:t>либо</w:t>
      </w:r>
      <w:r w:rsidRPr="00757F24">
        <w:rPr>
          <w:rFonts w:ascii="PT Astra Serif" w:hAnsi="PT Astra Serif"/>
          <w:color w:val="auto"/>
          <w:u w:val="none"/>
        </w:rPr>
        <w:t xml:space="preserve"> приобретённым </w:t>
      </w:r>
      <w:r w:rsidR="00534DDF">
        <w:rPr>
          <w:rFonts w:ascii="PT Astra Serif" w:hAnsi="PT Astra Serif"/>
          <w:color w:val="auto"/>
          <w:u w:val="none"/>
        </w:rPr>
        <w:t xml:space="preserve">им </w:t>
      </w:r>
      <w:r w:rsidRPr="00757F24">
        <w:rPr>
          <w:rFonts w:ascii="PT Astra Serif" w:hAnsi="PT Astra Serif"/>
          <w:color w:val="auto"/>
          <w:u w:val="none"/>
        </w:rPr>
        <w:t>за счёт средств, выделенных ему учредителем на приобр</w:t>
      </w:r>
      <w:r w:rsidRPr="00757F24">
        <w:rPr>
          <w:rFonts w:ascii="PT Astra Serif" w:hAnsi="PT Astra Serif"/>
          <w:color w:val="auto"/>
          <w:u w:val="none"/>
        </w:rPr>
        <w:t>е</w:t>
      </w:r>
      <w:r w:rsidRPr="00757F24">
        <w:rPr>
          <w:rFonts w:ascii="PT Astra Serif" w:hAnsi="PT Astra Serif"/>
          <w:color w:val="auto"/>
          <w:u w:val="none"/>
        </w:rPr>
        <w:t>тение такого имущества</w:t>
      </w:r>
      <w:r w:rsidR="00534DDF">
        <w:rPr>
          <w:rFonts w:ascii="PT Astra Serif" w:hAnsi="PT Astra Serif"/>
          <w:color w:val="auto"/>
          <w:u w:val="none"/>
        </w:rPr>
        <w:t>,</w:t>
      </w:r>
      <w:r w:rsidR="00534DDF" w:rsidRPr="00534DDF">
        <w:rPr>
          <w:rFonts w:ascii="PT Astra Serif" w:hAnsi="PT Astra Serif"/>
          <w:color w:val="auto"/>
          <w:u w:val="none"/>
        </w:rPr>
        <w:t>с учётом мнения Министерства имущественных отн</w:t>
      </w:r>
      <w:r w:rsidR="00534DDF" w:rsidRPr="00534DDF">
        <w:rPr>
          <w:rFonts w:ascii="PT Astra Serif" w:hAnsi="PT Astra Serif"/>
          <w:color w:val="auto"/>
          <w:u w:val="none"/>
        </w:rPr>
        <w:t>о</w:t>
      </w:r>
      <w:r w:rsidR="00534DDF" w:rsidRPr="00534DDF">
        <w:rPr>
          <w:rFonts w:ascii="PT Astra Serif" w:hAnsi="PT Astra Serif"/>
          <w:color w:val="auto"/>
          <w:u w:val="none"/>
        </w:rPr>
        <w:t>шений и архитектуры Ульяновской области (далее – собственник имущества).</w:t>
      </w:r>
    </w:p>
    <w:p w:rsidR="00534DDF" w:rsidRPr="00757F24" w:rsidRDefault="00534DDF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0175C1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0175C1">
        <w:rPr>
          <w:rFonts w:ascii="PT Astra Serif" w:hAnsi="PT Astra Serif"/>
          <w:b/>
          <w:color w:val="auto"/>
          <w:u w:val="none"/>
        </w:rPr>
        <w:t>2. Заявк</w:t>
      </w:r>
      <w:r w:rsidR="000175C1">
        <w:rPr>
          <w:rFonts w:ascii="PT Astra Serif" w:hAnsi="PT Astra Serif"/>
          <w:b/>
          <w:color w:val="auto"/>
          <w:u w:val="none"/>
        </w:rPr>
        <w:t>а</w:t>
      </w:r>
      <w:r w:rsidR="000175C1" w:rsidRPr="002A2B96">
        <w:rPr>
          <w:rFonts w:ascii="PT Astra Serif" w:hAnsi="PT Astra Serif"/>
          <w:b/>
          <w:color w:val="auto"/>
          <w:u w:val="none"/>
        </w:rPr>
        <w:t xml:space="preserve">для </w:t>
      </w:r>
      <w:r w:rsidR="000175C1">
        <w:rPr>
          <w:rFonts w:ascii="PT Astra Serif" w:hAnsi="PT Astra Serif"/>
          <w:b/>
          <w:color w:val="auto"/>
          <w:u w:val="none"/>
        </w:rPr>
        <w:t>получения согласования</w:t>
      </w:r>
      <w:r w:rsidR="000175C1" w:rsidRPr="00236E4F">
        <w:rPr>
          <w:rFonts w:ascii="PT Astra Serif" w:hAnsi="PT Astra Serif"/>
          <w:b/>
          <w:color w:val="auto"/>
          <w:u w:val="none"/>
        </w:rPr>
        <w:t xml:space="preserve"> распоряжения</w:t>
      </w:r>
      <w:r w:rsidR="000175C1" w:rsidRPr="000175C1">
        <w:rPr>
          <w:rFonts w:ascii="PT Astra Serif" w:hAnsi="PT Astra Serif"/>
          <w:b/>
          <w:color w:val="auto"/>
          <w:u w:val="none"/>
        </w:rPr>
        <w:t>недвижимым</w:t>
      </w:r>
    </w:p>
    <w:p w:rsidR="00757F24" w:rsidRPr="000175C1" w:rsidRDefault="000175C1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0175C1">
        <w:rPr>
          <w:rFonts w:ascii="PT Astra Serif" w:hAnsi="PT Astra Serif"/>
          <w:b/>
          <w:color w:val="auto"/>
          <w:u w:val="none"/>
        </w:rPr>
        <w:t xml:space="preserve"> имуществом и особо ценным движимым имуществом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0175C1" w:rsidRPr="00757F24" w:rsidRDefault="00757F24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2.1. Для получения согласования </w:t>
      </w:r>
      <w:r w:rsidR="000175C1" w:rsidRPr="000175C1">
        <w:rPr>
          <w:rFonts w:ascii="PT Astra Serif" w:hAnsi="PT Astra Serif"/>
          <w:color w:val="auto"/>
          <w:u w:val="none"/>
        </w:rPr>
        <w:t>распоряжения недвижимымимуществом и особо ценным движимым имуществом</w:t>
      </w:r>
      <w:r w:rsidR="000175C1">
        <w:rPr>
          <w:rFonts w:ascii="PT Astra Serif" w:hAnsi="PT Astra Serif"/>
          <w:color w:val="auto"/>
          <w:u w:val="none"/>
        </w:rPr>
        <w:t xml:space="preserve"> (далее – решение) учреждение</w:t>
      </w:r>
      <w:r w:rsidR="000175C1" w:rsidRPr="00757F24">
        <w:rPr>
          <w:rFonts w:ascii="PT Astra Serif" w:hAnsi="PT Astra Serif"/>
          <w:color w:val="auto"/>
          <w:u w:val="none"/>
        </w:rPr>
        <w:t>пре</w:t>
      </w:r>
      <w:r w:rsidR="000175C1" w:rsidRPr="00757F24">
        <w:rPr>
          <w:rFonts w:ascii="PT Astra Serif" w:hAnsi="PT Astra Serif"/>
          <w:color w:val="auto"/>
          <w:u w:val="none"/>
        </w:rPr>
        <w:t>д</w:t>
      </w:r>
      <w:r w:rsidR="000175C1" w:rsidRPr="00757F24">
        <w:rPr>
          <w:rFonts w:ascii="PT Astra Serif" w:hAnsi="PT Astra Serif"/>
          <w:color w:val="auto"/>
          <w:u w:val="none"/>
        </w:rPr>
        <w:t>ставляет в Министерство: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а) письменную заявку;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мнение</w:t>
      </w:r>
      <w:r w:rsidR="000175C1">
        <w:rPr>
          <w:rFonts w:ascii="PT Astra Serif" w:hAnsi="PT Astra Serif"/>
          <w:color w:val="auto"/>
          <w:u w:val="none"/>
        </w:rPr>
        <w:t xml:space="preserve"> собственника имущества</w:t>
      </w:r>
      <w:r w:rsidRPr="00757F24">
        <w:rPr>
          <w:rFonts w:ascii="PT Astra Serif" w:hAnsi="PT Astra Serif"/>
          <w:color w:val="auto"/>
          <w:u w:val="none"/>
        </w:rPr>
        <w:t>;</w:t>
      </w:r>
    </w:p>
    <w:p w:rsidR="000E0821" w:rsidRPr="00757F24" w:rsidRDefault="00757F24" w:rsidP="000E082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г) </w:t>
      </w:r>
      <w:r w:rsidR="000E0821" w:rsidRPr="00757F24">
        <w:rPr>
          <w:rFonts w:ascii="PT Astra Serif" w:hAnsi="PT Astra Serif"/>
          <w:color w:val="auto"/>
          <w:u w:val="none"/>
        </w:rPr>
        <w:t>технико-экономическое обоснование сделки (целесообразность сделки, прогноз влияния результатов сделки на повышение эффективности деятельн</w:t>
      </w:r>
      <w:r w:rsidR="000E0821" w:rsidRPr="00757F24">
        <w:rPr>
          <w:rFonts w:ascii="PT Astra Serif" w:hAnsi="PT Astra Serif"/>
          <w:color w:val="auto"/>
          <w:u w:val="none"/>
        </w:rPr>
        <w:t>о</w:t>
      </w:r>
      <w:r w:rsidR="000E0821" w:rsidRPr="00757F24">
        <w:rPr>
          <w:rFonts w:ascii="PT Astra Serif" w:hAnsi="PT Astra Serif"/>
          <w:color w:val="auto"/>
          <w:u w:val="none"/>
        </w:rPr>
        <w:t>сти учреждения в разрезе производственных и финансовых показателей, соц</w:t>
      </w:r>
      <w:r w:rsidR="000E0821" w:rsidRPr="00757F24">
        <w:rPr>
          <w:rFonts w:ascii="PT Astra Serif" w:hAnsi="PT Astra Serif"/>
          <w:color w:val="auto"/>
          <w:u w:val="none"/>
        </w:rPr>
        <w:t>и</w:t>
      </w:r>
      <w:r w:rsidR="000E0821" w:rsidRPr="00757F24">
        <w:rPr>
          <w:rFonts w:ascii="PT Astra Serif" w:hAnsi="PT Astra Serif"/>
          <w:color w:val="auto"/>
          <w:u w:val="none"/>
        </w:rPr>
        <w:lastRenderedPageBreak/>
        <w:t>ально-экономические последствия сделки, финансово-экономическое обосн</w:t>
      </w:r>
      <w:r w:rsidR="000E0821" w:rsidRPr="00757F24">
        <w:rPr>
          <w:rFonts w:ascii="PT Astra Serif" w:hAnsi="PT Astra Serif"/>
          <w:color w:val="auto"/>
          <w:u w:val="none"/>
        </w:rPr>
        <w:t>о</w:t>
      </w:r>
      <w:r w:rsidR="000E0821" w:rsidRPr="00757F24">
        <w:rPr>
          <w:rFonts w:ascii="PT Astra Serif" w:hAnsi="PT Astra Serif"/>
          <w:color w:val="auto"/>
          <w:u w:val="none"/>
        </w:rPr>
        <w:t xml:space="preserve">вание возможности выполнения учреждением </w:t>
      </w:r>
      <w:r w:rsidR="000E0821">
        <w:rPr>
          <w:rFonts w:ascii="PT Astra Serif" w:hAnsi="PT Astra Serif"/>
          <w:color w:val="auto"/>
          <w:u w:val="none"/>
        </w:rPr>
        <w:t>обязательств по сделке).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2.2. Ответственным подразделением за подготовку согласования в Мин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 xml:space="preserve">стерстве является департамент </w:t>
      </w:r>
      <w:r w:rsidR="000175C1">
        <w:rPr>
          <w:rFonts w:ascii="PT Astra Serif" w:hAnsi="PT Astra Serif"/>
          <w:color w:val="auto"/>
          <w:u w:val="none"/>
        </w:rPr>
        <w:t>экономики, финансов</w:t>
      </w:r>
      <w:r w:rsidRPr="00757F24">
        <w:rPr>
          <w:rFonts w:ascii="PT Astra Serif" w:hAnsi="PT Astra Serif"/>
          <w:color w:val="auto"/>
          <w:u w:val="none"/>
        </w:rPr>
        <w:t xml:space="preserve"> и права</w:t>
      </w:r>
      <w:r w:rsidR="000175C1">
        <w:rPr>
          <w:rFonts w:ascii="PT Astra Serif" w:hAnsi="PT Astra Serif"/>
          <w:color w:val="auto"/>
          <w:u w:val="none"/>
        </w:rPr>
        <w:t xml:space="preserve"> (далее – департ</w:t>
      </w:r>
      <w:r w:rsidR="000175C1">
        <w:rPr>
          <w:rFonts w:ascii="PT Astra Serif" w:hAnsi="PT Astra Serif"/>
          <w:color w:val="auto"/>
          <w:u w:val="none"/>
        </w:rPr>
        <w:t>а</w:t>
      </w:r>
      <w:r w:rsidR="000175C1">
        <w:rPr>
          <w:rFonts w:ascii="PT Astra Serif" w:hAnsi="PT Astra Serif"/>
          <w:color w:val="auto"/>
          <w:u w:val="none"/>
        </w:rPr>
        <w:t>мент)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При подготовке согласования департамент обязан дать оценку: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финансового и имущественного положения учреждения по состоянию на последнюю отчётную дату;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ческую целесообразность сделки.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0175C1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0175C1"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представленных документов, выявляет наличие оснований для возвращения д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кументов учреждению, а также оснований для отказа в согласовании.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605632">
        <w:rPr>
          <w:rFonts w:ascii="PT Astra Serif" w:hAnsi="PT Astra Serif"/>
          <w:color w:val="auto"/>
          <w:u w:val="none"/>
        </w:rPr>
        <w:t>3.2. В случае представления документов, указанных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</w:t>
      </w:r>
      <w:r w:rsidRPr="00605632">
        <w:rPr>
          <w:rFonts w:ascii="PT Astra Serif" w:hAnsi="PT Astra Serif"/>
          <w:color w:val="auto"/>
          <w:u w:val="none"/>
        </w:rPr>
        <w:t>е</w:t>
      </w:r>
      <w:r w:rsidRPr="00605632">
        <w:rPr>
          <w:rFonts w:ascii="PT Astra Serif" w:hAnsi="PT Astra Serif"/>
          <w:color w:val="auto"/>
          <w:u w:val="none"/>
        </w:rPr>
        <w:t>достоверных сведений, Министерство возвращает заявку.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3.3. Министерство для проверки сведений, содержащихся в представле</w:t>
      </w:r>
      <w:r w:rsidRPr="00757F24">
        <w:rPr>
          <w:rFonts w:ascii="PT Astra Serif" w:hAnsi="PT Astra Serif"/>
          <w:color w:val="auto"/>
          <w:u w:val="none"/>
        </w:rPr>
        <w:t>н</w:t>
      </w:r>
      <w:r w:rsidRPr="00757F24">
        <w:rPr>
          <w:rFonts w:ascii="PT Astra Serif" w:hAnsi="PT Astra Serif"/>
          <w:color w:val="auto"/>
          <w:u w:val="none"/>
        </w:rPr>
        <w:t>ных документах, и подготовки предварительного согласования:</w:t>
      </w:r>
    </w:p>
    <w:p w:rsidR="000175C1" w:rsidRPr="00CC5927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</w:t>
      </w:r>
      <w:r w:rsidRPr="00CC5927">
        <w:rPr>
          <w:rFonts w:ascii="PT Astra Serif" w:hAnsi="PT Astra Serif"/>
          <w:color w:val="auto"/>
          <w:u w:val="none"/>
        </w:rPr>
        <w:t>у</w:t>
      </w:r>
      <w:r w:rsidRPr="00CC5927">
        <w:rPr>
          <w:rFonts w:ascii="PT Astra Serif" w:hAnsi="PT Astra Serif"/>
          <w:color w:val="auto"/>
          <w:u w:val="none"/>
        </w:rPr>
        <w:t>ководителя учреждения);</w:t>
      </w:r>
    </w:p>
    <w:p w:rsidR="000175C1" w:rsidRPr="00CC5927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б) запрашивает у должностных лиц и иных сотрудников учреждения п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яснения по сведениям, содержащимся в представленных документах;</w:t>
      </w:r>
    </w:p>
    <w:p w:rsidR="000175C1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ворной основе (при необходимости).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документов срок рассмотрения заявк</w:t>
      </w:r>
      <w:r>
        <w:rPr>
          <w:rFonts w:ascii="PT Astra Serif" w:hAnsi="PT Astra Serif"/>
          <w:color w:val="auto"/>
          <w:u w:val="none"/>
        </w:rPr>
        <w:t>и может быть продлё</w:t>
      </w:r>
      <w:r w:rsidRPr="00757F24">
        <w:rPr>
          <w:rFonts w:ascii="PT Astra Serif" w:hAnsi="PT Astra Serif"/>
          <w:color w:val="auto"/>
          <w:u w:val="none"/>
        </w:rPr>
        <w:t>н решением Министерства</w:t>
      </w:r>
      <w:r>
        <w:rPr>
          <w:rFonts w:ascii="PT Astra Serif" w:hAnsi="PT Astra Serif"/>
          <w:color w:val="auto"/>
          <w:u w:val="none"/>
        </w:rPr>
        <w:t xml:space="preserve"> на 15 календарных дней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</w:t>
      </w:r>
      <w:r w:rsidRPr="00757F24">
        <w:rPr>
          <w:rFonts w:ascii="PT Astra Serif" w:hAnsi="PT Astra Serif"/>
          <w:color w:val="auto"/>
          <w:u w:val="none"/>
        </w:rPr>
        <w:t>ч</w:t>
      </w:r>
      <w:r w:rsidRPr="00757F24">
        <w:rPr>
          <w:rFonts w:ascii="PT Astra Serif" w:hAnsi="PT Astra Serif"/>
          <w:color w:val="auto"/>
          <w:u w:val="none"/>
        </w:rPr>
        <w:t>реждения на предмет максимальной бюджетной и (или) социальной эффекти</w:t>
      </w:r>
      <w:r w:rsidRPr="00757F24">
        <w:rPr>
          <w:rFonts w:ascii="PT Astra Serif" w:hAnsi="PT Astra Serif"/>
          <w:color w:val="auto"/>
          <w:u w:val="none"/>
        </w:rPr>
        <w:t>в</w:t>
      </w:r>
      <w:r w:rsidRPr="00757F24">
        <w:rPr>
          <w:rFonts w:ascii="PT Astra Serif" w:hAnsi="PT Astra Serif"/>
          <w:color w:val="auto"/>
          <w:u w:val="none"/>
        </w:rPr>
        <w:t>ности.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3.6.  Решение оформляется распоряжением Министерства и направляется учреждению в течение 5 календарных дней со дня его принятия.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3.</w:t>
      </w:r>
      <w:r>
        <w:rPr>
          <w:rFonts w:ascii="PT Astra Serif" w:hAnsi="PT Astra Serif"/>
          <w:color w:val="auto"/>
          <w:u w:val="none"/>
        </w:rPr>
        <w:t>7</w:t>
      </w:r>
      <w:r w:rsidRPr="00757F24">
        <w:rPr>
          <w:rFonts w:ascii="PT Astra Serif" w:hAnsi="PT Astra Serif"/>
          <w:color w:val="auto"/>
          <w:u w:val="none"/>
        </w:rPr>
        <w:t>. Основания</w:t>
      </w:r>
      <w:r>
        <w:rPr>
          <w:rFonts w:ascii="PT Astra Serif" w:hAnsi="PT Astra Serif"/>
          <w:color w:val="auto"/>
          <w:u w:val="none"/>
        </w:rPr>
        <w:t>ми</w:t>
      </w:r>
      <w:r w:rsidRPr="00757F24">
        <w:rPr>
          <w:rFonts w:ascii="PT Astra Serif" w:hAnsi="PT Astra Serif"/>
          <w:color w:val="auto"/>
          <w:u w:val="none"/>
        </w:rPr>
        <w:t xml:space="preserve"> для отказа в принятии решения</w:t>
      </w:r>
      <w:r>
        <w:rPr>
          <w:rFonts w:ascii="PT Astra Serif" w:hAnsi="PT Astra Serif"/>
          <w:color w:val="auto"/>
          <w:u w:val="none"/>
        </w:rPr>
        <w:t xml:space="preserve"> являются</w:t>
      </w:r>
      <w:r w:rsidRPr="00757F24">
        <w:rPr>
          <w:rFonts w:ascii="PT Astra Serif" w:hAnsi="PT Astra Serif"/>
          <w:color w:val="auto"/>
          <w:u w:val="none"/>
        </w:rPr>
        <w:t>: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а) несоответствие содержащихся в представленных документах сведений фактическим обстоятельствам;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</w:t>
      </w:r>
      <w:r w:rsidRPr="00757F24">
        <w:rPr>
          <w:rFonts w:ascii="PT Astra Serif" w:hAnsi="PT Astra Serif"/>
          <w:color w:val="auto"/>
          <w:u w:val="none"/>
        </w:rPr>
        <w:t>ж</w:t>
      </w:r>
      <w:r w:rsidRPr="00757F24">
        <w:rPr>
          <w:rFonts w:ascii="PT Astra Serif" w:hAnsi="PT Astra Serif"/>
          <w:color w:val="auto"/>
          <w:u w:val="none"/>
        </w:rPr>
        <w:t>дения, может повлечь сокращение либо прекращение основной деятельности учреждения, нарушение технологического цикла;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 xml:space="preserve">следствия, в том числе рост </w:t>
      </w:r>
      <w:r>
        <w:rPr>
          <w:rFonts w:ascii="PT Astra Serif" w:hAnsi="PT Astra Serif"/>
          <w:color w:val="auto"/>
          <w:u w:val="none"/>
        </w:rPr>
        <w:t xml:space="preserve">числа </w:t>
      </w:r>
      <w:r w:rsidRPr="00757F24">
        <w:rPr>
          <w:rFonts w:ascii="PT Astra Serif" w:hAnsi="PT Astra Serif"/>
          <w:color w:val="auto"/>
          <w:u w:val="none"/>
        </w:rPr>
        <w:t>безработных.</w:t>
      </w:r>
    </w:p>
    <w:p w:rsidR="000175C1" w:rsidRPr="00757F24" w:rsidRDefault="000175C1" w:rsidP="000175C1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3.8</w:t>
      </w:r>
      <w:r w:rsidRPr="00757F24">
        <w:rPr>
          <w:rFonts w:ascii="PT Astra Serif" w:hAnsi="PT Astra Serif"/>
          <w:color w:val="auto"/>
          <w:u w:val="none"/>
        </w:rPr>
        <w:t>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ных дней с</w:t>
      </w:r>
      <w:r>
        <w:rPr>
          <w:rFonts w:ascii="PT Astra Serif" w:hAnsi="PT Astra Serif"/>
          <w:color w:val="auto"/>
          <w:u w:val="none"/>
        </w:rPr>
        <w:t>одня</w:t>
      </w:r>
      <w:r w:rsidRPr="00757F24">
        <w:rPr>
          <w:rFonts w:ascii="PT Astra Serif" w:hAnsi="PT Astra Serif"/>
          <w:color w:val="auto"/>
          <w:u w:val="none"/>
        </w:rPr>
        <w:t xml:space="preserve"> принятия такого решения.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97475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797475"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97475" w:rsidRPr="00971DD5" w:rsidRDefault="00797475" w:rsidP="0079747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797475" w:rsidRPr="00971DD5" w:rsidRDefault="00797475" w:rsidP="0079747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 xml:space="preserve">4.2. После совершения учреждением </w:t>
      </w:r>
      <w:r w:rsidR="005327FF">
        <w:rPr>
          <w:rFonts w:ascii="PT Astra Serif" w:hAnsi="PT Astra Serif"/>
          <w:color w:val="auto"/>
          <w:u w:val="none"/>
        </w:rPr>
        <w:t>действий по распоряжению имущ</w:t>
      </w:r>
      <w:r w:rsidR="005327FF">
        <w:rPr>
          <w:rFonts w:ascii="PT Astra Serif" w:hAnsi="PT Astra Serif"/>
          <w:color w:val="auto"/>
          <w:u w:val="none"/>
        </w:rPr>
        <w:t>е</w:t>
      </w:r>
      <w:r w:rsidR="005327FF">
        <w:rPr>
          <w:rFonts w:ascii="PT Astra Serif" w:hAnsi="PT Astra Serif"/>
          <w:color w:val="auto"/>
          <w:u w:val="none"/>
        </w:rPr>
        <w:t xml:space="preserve">ством </w:t>
      </w:r>
      <w:r w:rsidRPr="00971DD5">
        <w:rPr>
          <w:rFonts w:ascii="PT Astra Serif" w:hAnsi="PT Astra Serif"/>
          <w:color w:val="auto"/>
          <w:u w:val="none"/>
        </w:rPr>
        <w:t>учреждение обязано представить в Министерство документы, подтве</w:t>
      </w:r>
      <w:r w:rsidRPr="00971DD5">
        <w:rPr>
          <w:rFonts w:ascii="PT Astra Serif" w:hAnsi="PT Astra Serif"/>
          <w:color w:val="auto"/>
          <w:u w:val="none"/>
        </w:rPr>
        <w:t>р</w:t>
      </w:r>
      <w:r w:rsidRPr="00971DD5">
        <w:rPr>
          <w:rFonts w:ascii="PT Astra Serif" w:hAnsi="PT Astra Serif"/>
          <w:color w:val="auto"/>
          <w:u w:val="none"/>
        </w:rPr>
        <w:t xml:space="preserve">ждающие </w:t>
      </w:r>
      <w:r w:rsidR="005327FF">
        <w:rPr>
          <w:rFonts w:ascii="PT Astra Serif" w:hAnsi="PT Astra Serif"/>
          <w:color w:val="auto"/>
          <w:u w:val="none"/>
        </w:rPr>
        <w:t xml:space="preserve">их </w:t>
      </w:r>
      <w:r w:rsidRPr="00971DD5">
        <w:rPr>
          <w:rFonts w:ascii="PT Astra Serif" w:hAnsi="PT Astra Serif"/>
          <w:color w:val="auto"/>
          <w:u w:val="none"/>
        </w:rPr>
        <w:t>совершение.</w:t>
      </w:r>
    </w:p>
    <w:p w:rsidR="00797475" w:rsidRDefault="00797475" w:rsidP="00797475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>4.3. Все документы, представленные для получения согласования, фо</w:t>
      </w:r>
      <w:r w:rsidRPr="00971DD5">
        <w:rPr>
          <w:rFonts w:ascii="PT Astra Serif" w:hAnsi="PT Astra Serif"/>
          <w:color w:val="auto"/>
          <w:u w:val="none"/>
        </w:rPr>
        <w:t>р</w:t>
      </w:r>
      <w:r w:rsidRPr="00971DD5">
        <w:rPr>
          <w:rFonts w:ascii="PT Astra Serif" w:hAnsi="PT Astra Serif"/>
          <w:color w:val="auto"/>
          <w:u w:val="none"/>
        </w:rPr>
        <w:t>мируются в дело и хранятся в Министерстве в течение 3 лет.</w:t>
      </w:r>
    </w:p>
    <w:p w:rsidR="00797475" w:rsidRDefault="00797475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97475" w:rsidRDefault="00797475" w:rsidP="00797475">
      <w:pPr>
        <w:ind w:firstLine="709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97475" w:rsidRPr="00757F24" w:rsidRDefault="00797475" w:rsidP="00797475">
      <w:pPr>
        <w:ind w:firstLine="709"/>
        <w:contextualSpacing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_____________________</w:t>
      </w: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97475" w:rsidRDefault="00797475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97475" w:rsidRDefault="00797475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0C2CD6" w:rsidRDefault="000C2CD6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0C2CD6" w:rsidRDefault="000C2CD6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97475" w:rsidRDefault="00797475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97475" w:rsidRDefault="00797475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97475" w:rsidRDefault="00797475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97475" w:rsidRDefault="00797475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97475" w:rsidRDefault="00797475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386454" w:rsidRPr="00757F24" w:rsidRDefault="00386454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Приложение</w:t>
      </w:r>
      <w:r>
        <w:rPr>
          <w:rFonts w:ascii="PT Astra Serif" w:hAnsi="PT Astra Serif"/>
          <w:color w:val="auto"/>
          <w:u w:val="none"/>
        </w:rPr>
        <w:t xml:space="preserve"> № 6</w:t>
      </w:r>
    </w:p>
    <w:p w:rsidR="00386454" w:rsidRPr="00757F24" w:rsidRDefault="00386454" w:rsidP="00386454">
      <w:pPr>
        <w:spacing w:line="240" w:lineRule="auto"/>
        <w:ind w:left="5529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к распоряжению Министерства искусства и культурной политики Ульяновской области</w:t>
      </w:r>
    </w:p>
    <w:p w:rsidR="00757F24" w:rsidRPr="00757F24" w:rsidRDefault="00386454" w:rsidP="00386454">
      <w:pPr>
        <w:ind w:left="5529"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 от</w:t>
      </w:r>
      <w:r>
        <w:rPr>
          <w:rFonts w:ascii="PT Astra Serif" w:hAnsi="PT Astra Serif"/>
          <w:color w:val="auto"/>
          <w:u w:val="none"/>
        </w:rPr>
        <w:t>_____________</w:t>
      </w:r>
      <w:r w:rsidRPr="00757F24">
        <w:rPr>
          <w:rFonts w:ascii="PT Astra Serif" w:hAnsi="PT Astra Serif"/>
          <w:color w:val="auto"/>
          <w:u w:val="none"/>
        </w:rPr>
        <w:t xml:space="preserve">  №</w:t>
      </w:r>
      <w:r>
        <w:rPr>
          <w:rFonts w:ascii="PT Astra Serif" w:hAnsi="PT Astra Serif"/>
          <w:color w:val="auto"/>
          <w:u w:val="none"/>
        </w:rPr>
        <w:t>_________</w:t>
      </w:r>
    </w:p>
    <w:p w:rsidR="00757F24" w:rsidRPr="00757F24" w:rsidRDefault="00757F24" w:rsidP="00757F24">
      <w:pPr>
        <w:ind w:left="5529"/>
        <w:jc w:val="center"/>
        <w:rPr>
          <w:rFonts w:ascii="PT Astra Serif" w:hAnsi="PT Astra Serif"/>
          <w:color w:val="auto"/>
          <w:u w:val="none"/>
        </w:rPr>
      </w:pPr>
    </w:p>
    <w:p w:rsidR="00317EB1" w:rsidRDefault="00317EB1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317EB1" w:rsidRDefault="00317EB1" w:rsidP="00317EB1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17EB1">
        <w:rPr>
          <w:rFonts w:ascii="PT Astra Serif" w:hAnsi="PT Astra Serif"/>
          <w:b/>
          <w:color w:val="auto"/>
          <w:u w:val="none"/>
        </w:rPr>
        <w:t xml:space="preserve">принятия решения об одобрении подведомственному автономному </w:t>
      </w:r>
    </w:p>
    <w:p w:rsidR="00317EB1" w:rsidRDefault="00317EB1" w:rsidP="00317EB1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17EB1">
        <w:rPr>
          <w:rFonts w:ascii="PT Astra Serif" w:hAnsi="PT Astra Serif"/>
          <w:b/>
          <w:color w:val="auto"/>
          <w:u w:val="none"/>
        </w:rPr>
        <w:t>учреждению совершения сделки с заинтересованностью, определяемой</w:t>
      </w:r>
    </w:p>
    <w:p w:rsidR="00757F24" w:rsidRPr="00317EB1" w:rsidRDefault="00317EB1" w:rsidP="00317EB1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17EB1">
        <w:rPr>
          <w:rFonts w:ascii="PT Astra Serif" w:hAnsi="PT Astra Serif"/>
          <w:b/>
          <w:color w:val="auto"/>
          <w:u w:val="none"/>
        </w:rPr>
        <w:t xml:space="preserve"> в соответствии с критериями, установленными статьёй 16 Федерального закона от 03.11.2006 № 174-ФЗ «Об автономных учреждениях»</w:t>
      </w:r>
    </w:p>
    <w:p w:rsidR="00317EB1" w:rsidRDefault="00317EB1" w:rsidP="00757F24">
      <w:pPr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57F24" w:rsidRPr="00317EB1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17EB1"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757F24" w:rsidRPr="00317EB1" w:rsidRDefault="00757F24" w:rsidP="00757F24">
      <w:pPr>
        <w:ind w:firstLine="709"/>
        <w:contextualSpacing/>
        <w:rPr>
          <w:rFonts w:ascii="PT Astra Serif" w:hAnsi="PT Astra Serif"/>
          <w:b/>
          <w:color w:val="auto"/>
          <w:u w:val="none"/>
        </w:rPr>
      </w:pPr>
    </w:p>
    <w:p w:rsidR="00757F24" w:rsidRDefault="00757F24" w:rsidP="00317EB1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Настоящий Порядок устанавливает правила принятия решения об одо</w:t>
      </w:r>
      <w:r w:rsidRPr="00757F24">
        <w:rPr>
          <w:rFonts w:ascii="PT Astra Serif" w:hAnsi="PT Astra Serif"/>
          <w:color w:val="auto"/>
          <w:u w:val="none"/>
        </w:rPr>
        <w:t>б</w:t>
      </w:r>
      <w:r w:rsidRPr="00757F24">
        <w:rPr>
          <w:rFonts w:ascii="PT Astra Serif" w:hAnsi="PT Astra Serif"/>
          <w:color w:val="auto"/>
          <w:u w:val="none"/>
        </w:rPr>
        <w:t xml:space="preserve">рении </w:t>
      </w:r>
      <w:r w:rsidR="00317EB1">
        <w:rPr>
          <w:rFonts w:ascii="PT Astra Serif" w:hAnsi="PT Astra Serif"/>
          <w:color w:val="auto"/>
          <w:u w:val="none"/>
        </w:rPr>
        <w:t>областному государственно</w:t>
      </w:r>
      <w:r w:rsidR="00317EB1" w:rsidRPr="00757F24">
        <w:rPr>
          <w:rFonts w:ascii="PT Astra Serif" w:hAnsi="PT Astra Serif"/>
          <w:color w:val="auto"/>
          <w:u w:val="none"/>
        </w:rPr>
        <w:t>м</w:t>
      </w:r>
      <w:r w:rsidR="00317EB1">
        <w:rPr>
          <w:rFonts w:ascii="PT Astra Serif" w:hAnsi="PT Astra Serif"/>
          <w:color w:val="auto"/>
          <w:u w:val="none"/>
        </w:rPr>
        <w:t>у</w:t>
      </w:r>
      <w:r w:rsidR="00317EB1" w:rsidRPr="00757F24">
        <w:rPr>
          <w:rFonts w:ascii="PT Astra Serif" w:hAnsi="PT Astra Serif"/>
          <w:color w:val="auto"/>
          <w:u w:val="none"/>
        </w:rPr>
        <w:t xml:space="preserve"> автономн</w:t>
      </w:r>
      <w:r w:rsidR="00317EB1">
        <w:rPr>
          <w:rFonts w:ascii="PT Astra Serif" w:hAnsi="PT Astra Serif"/>
          <w:color w:val="auto"/>
          <w:u w:val="none"/>
        </w:rPr>
        <w:t>о</w:t>
      </w:r>
      <w:r w:rsidR="00317EB1" w:rsidRPr="00757F24">
        <w:rPr>
          <w:rFonts w:ascii="PT Astra Serif" w:hAnsi="PT Astra Serif"/>
          <w:color w:val="auto"/>
          <w:u w:val="none"/>
        </w:rPr>
        <w:t>м</w:t>
      </w:r>
      <w:r w:rsidR="00317EB1">
        <w:rPr>
          <w:rFonts w:ascii="PT Astra Serif" w:hAnsi="PT Astra Serif"/>
          <w:color w:val="auto"/>
          <w:u w:val="none"/>
        </w:rPr>
        <w:t>у</w:t>
      </w:r>
      <w:r w:rsidR="00317EB1" w:rsidRPr="00757F24">
        <w:rPr>
          <w:rFonts w:ascii="PT Astra Serif" w:hAnsi="PT Astra Serif"/>
          <w:color w:val="auto"/>
          <w:u w:val="none"/>
        </w:rPr>
        <w:t xml:space="preserve"> учреждени</w:t>
      </w:r>
      <w:r w:rsidR="00317EB1">
        <w:rPr>
          <w:rFonts w:ascii="PT Astra Serif" w:hAnsi="PT Astra Serif"/>
          <w:color w:val="auto"/>
          <w:u w:val="none"/>
        </w:rPr>
        <w:t>ю,</w:t>
      </w:r>
      <w:r w:rsidR="00317EB1" w:rsidRPr="00757F24">
        <w:rPr>
          <w:rFonts w:ascii="PT Astra Serif" w:hAnsi="PT Astra Serif"/>
          <w:color w:val="auto"/>
          <w:szCs w:val="28"/>
          <w:u w:val="none"/>
        </w:rPr>
        <w:t>функции и полномочия учредителя в отношении котор</w:t>
      </w:r>
      <w:r w:rsidR="00317EB1">
        <w:rPr>
          <w:rFonts w:ascii="PT Astra Serif" w:hAnsi="PT Astra Serif"/>
          <w:color w:val="auto"/>
          <w:szCs w:val="28"/>
          <w:u w:val="none"/>
        </w:rPr>
        <w:t>ого</w:t>
      </w:r>
      <w:r w:rsidR="00317EB1" w:rsidRPr="00757F24">
        <w:rPr>
          <w:rFonts w:ascii="PT Astra Serif" w:hAnsi="PT Astra Serif"/>
          <w:color w:val="auto"/>
          <w:szCs w:val="28"/>
          <w:u w:val="none"/>
        </w:rPr>
        <w:t xml:space="preserve"> осуществляет</w:t>
      </w:r>
      <w:r w:rsidR="00317EB1">
        <w:rPr>
          <w:rFonts w:ascii="PT Astra Serif" w:hAnsi="PT Astra Serif"/>
          <w:color w:val="auto"/>
          <w:u w:val="none"/>
        </w:rPr>
        <w:t>Министерство и</w:t>
      </w:r>
      <w:r w:rsidR="00317EB1">
        <w:rPr>
          <w:rFonts w:ascii="PT Astra Serif" w:hAnsi="PT Astra Serif"/>
          <w:color w:val="auto"/>
          <w:u w:val="none"/>
        </w:rPr>
        <w:t>с</w:t>
      </w:r>
      <w:r w:rsidR="00317EB1">
        <w:rPr>
          <w:rFonts w:ascii="PT Astra Serif" w:hAnsi="PT Astra Serif"/>
          <w:color w:val="auto"/>
          <w:u w:val="none"/>
        </w:rPr>
        <w:t xml:space="preserve">кусства и культурной политики Ульяновской области </w:t>
      </w:r>
      <w:r w:rsidR="00317EB1" w:rsidRPr="00757F24">
        <w:rPr>
          <w:rFonts w:ascii="PT Astra Serif" w:hAnsi="PT Astra Serif"/>
          <w:color w:val="auto"/>
          <w:u w:val="none"/>
        </w:rPr>
        <w:t>(</w:t>
      </w:r>
      <w:r w:rsidR="00317EB1" w:rsidRPr="00A74A16">
        <w:rPr>
          <w:rFonts w:ascii="PT Astra Serif" w:hAnsi="PT Astra Serif"/>
          <w:color w:val="auto"/>
          <w:u w:val="none"/>
        </w:rPr>
        <w:t>далее – учреждение, Министерство соответственно</w:t>
      </w:r>
      <w:r w:rsidR="00317EB1" w:rsidRPr="00757F24">
        <w:rPr>
          <w:rFonts w:ascii="PT Astra Serif" w:hAnsi="PT Astra Serif"/>
          <w:color w:val="auto"/>
          <w:u w:val="none"/>
        </w:rPr>
        <w:t>)</w:t>
      </w:r>
      <w:r w:rsidR="00317EB1">
        <w:rPr>
          <w:rFonts w:ascii="PT Astra Serif" w:hAnsi="PT Astra Serif"/>
          <w:color w:val="auto"/>
          <w:u w:val="none"/>
        </w:rPr>
        <w:t xml:space="preserve">, </w:t>
      </w:r>
      <w:r w:rsidRPr="00757F24">
        <w:rPr>
          <w:rFonts w:ascii="PT Astra Serif" w:hAnsi="PT Astra Serif"/>
          <w:color w:val="auto"/>
          <w:u w:val="none"/>
        </w:rPr>
        <w:t>совершения сделк</w:t>
      </w:r>
      <w:r w:rsidR="00EB13E0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 xml:space="preserve"> с заинтересованн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стью</w:t>
      </w:r>
      <w:r w:rsidR="00317EB1">
        <w:rPr>
          <w:rFonts w:ascii="PT Astra Serif" w:hAnsi="PT Astra Serif"/>
          <w:color w:val="auto"/>
          <w:u w:val="none"/>
        </w:rPr>
        <w:t>,</w:t>
      </w:r>
      <w:r w:rsidR="00317EB1" w:rsidRPr="00317EB1">
        <w:rPr>
          <w:rFonts w:ascii="PT Astra Serif" w:hAnsi="PT Astra Serif"/>
          <w:color w:val="auto"/>
          <w:u w:val="none"/>
        </w:rPr>
        <w:t>определяемой в соответствии с критериями, установленными статьёй 16 Федерального закона от 03.11.2006 № 174-ФЗ «Об автономных учреждениях»</w:t>
      </w:r>
      <w:r w:rsidR="00161676">
        <w:rPr>
          <w:rFonts w:ascii="PT Astra Serif" w:hAnsi="PT Astra Serif"/>
          <w:color w:val="auto"/>
          <w:u w:val="none"/>
        </w:rPr>
        <w:t xml:space="preserve"> (в случае, если лица, заинтересованные в совершении сделки, составляют большинство в наблюдательном совете учреждения)</w:t>
      </w:r>
      <w:r w:rsidR="00317EB1">
        <w:rPr>
          <w:rFonts w:ascii="PT Astra Serif" w:hAnsi="PT Astra Serif"/>
          <w:color w:val="auto"/>
          <w:u w:val="none"/>
        </w:rPr>
        <w:t>.</w:t>
      </w:r>
    </w:p>
    <w:p w:rsidR="00317EB1" w:rsidRPr="00757F24" w:rsidRDefault="00317EB1" w:rsidP="00317EB1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1A44A8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17EB1">
        <w:rPr>
          <w:rFonts w:ascii="PT Astra Serif" w:hAnsi="PT Astra Serif"/>
          <w:b/>
          <w:color w:val="auto"/>
          <w:u w:val="none"/>
        </w:rPr>
        <w:t>2. Заявк</w:t>
      </w:r>
      <w:r w:rsidR="00317EB1">
        <w:rPr>
          <w:rFonts w:ascii="PT Astra Serif" w:hAnsi="PT Astra Serif"/>
          <w:b/>
          <w:color w:val="auto"/>
          <w:u w:val="none"/>
        </w:rPr>
        <w:t>а</w:t>
      </w:r>
      <w:r w:rsidRPr="00317EB1">
        <w:rPr>
          <w:rFonts w:ascii="PT Astra Serif" w:hAnsi="PT Astra Serif"/>
          <w:b/>
          <w:color w:val="auto"/>
          <w:u w:val="none"/>
        </w:rPr>
        <w:t xml:space="preserve"> для </w:t>
      </w:r>
      <w:r w:rsidR="001A44A8">
        <w:rPr>
          <w:rFonts w:ascii="PT Astra Serif" w:hAnsi="PT Astra Serif"/>
          <w:b/>
          <w:color w:val="auto"/>
          <w:u w:val="none"/>
        </w:rPr>
        <w:t xml:space="preserve">получения </w:t>
      </w:r>
      <w:r w:rsidRPr="00317EB1">
        <w:rPr>
          <w:rFonts w:ascii="PT Astra Serif" w:hAnsi="PT Astra Serif"/>
          <w:b/>
          <w:color w:val="auto"/>
          <w:u w:val="none"/>
        </w:rPr>
        <w:t>одобрени</w:t>
      </w:r>
      <w:r w:rsidR="001A44A8">
        <w:rPr>
          <w:rFonts w:ascii="PT Astra Serif" w:hAnsi="PT Astra Serif"/>
          <w:b/>
          <w:color w:val="auto"/>
          <w:u w:val="none"/>
        </w:rPr>
        <w:t>я</w:t>
      </w:r>
      <w:r w:rsidR="00EB13E0">
        <w:rPr>
          <w:rFonts w:ascii="PT Astra Serif" w:hAnsi="PT Astra Serif"/>
          <w:b/>
          <w:color w:val="auto"/>
          <w:u w:val="none"/>
        </w:rPr>
        <w:t>совершения сдел</w:t>
      </w:r>
      <w:r w:rsidRPr="00317EB1">
        <w:rPr>
          <w:rFonts w:ascii="PT Astra Serif" w:hAnsi="PT Astra Serif"/>
          <w:b/>
          <w:color w:val="auto"/>
          <w:u w:val="none"/>
        </w:rPr>
        <w:t>к</w:t>
      </w:r>
      <w:r w:rsidR="00EB13E0">
        <w:rPr>
          <w:rFonts w:ascii="PT Astra Serif" w:hAnsi="PT Astra Serif"/>
          <w:b/>
          <w:color w:val="auto"/>
          <w:u w:val="none"/>
        </w:rPr>
        <w:t>и</w:t>
      </w:r>
    </w:p>
    <w:p w:rsidR="00757F24" w:rsidRPr="00317EB1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17EB1">
        <w:rPr>
          <w:rFonts w:ascii="PT Astra Serif" w:hAnsi="PT Astra Serif"/>
          <w:b/>
          <w:color w:val="auto"/>
          <w:u w:val="none"/>
        </w:rPr>
        <w:t xml:space="preserve"> с заинтересованностью </w:t>
      </w:r>
    </w:p>
    <w:p w:rsidR="00757F24" w:rsidRPr="00757F24" w:rsidRDefault="00757F24" w:rsidP="00757F24">
      <w:pPr>
        <w:contextualSpacing/>
        <w:jc w:val="center"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2.1. Для получения одобрения совершения сделк</w:t>
      </w:r>
      <w:r w:rsidR="00EB13E0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 xml:space="preserve"> с заинтересованностью (далее – решение) учреждение представляет в Министерство: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а) письменную заявку;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757F24" w:rsidRPr="00757F24" w:rsidRDefault="009A6DA3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</w:t>
      </w:r>
      <w:r w:rsidR="00757F24" w:rsidRPr="00757F24">
        <w:rPr>
          <w:rFonts w:ascii="PT Astra Serif" w:hAnsi="PT Astra Serif"/>
          <w:color w:val="auto"/>
          <w:u w:val="none"/>
        </w:rPr>
        <w:t>) технико-экономическое обоснование сделки (целесообразность сделки, прогноз влияния результатов сделки на повышение эффективности деятельн</w:t>
      </w:r>
      <w:r w:rsidR="00757F24" w:rsidRPr="00757F24">
        <w:rPr>
          <w:rFonts w:ascii="PT Astra Serif" w:hAnsi="PT Astra Serif"/>
          <w:color w:val="auto"/>
          <w:u w:val="none"/>
        </w:rPr>
        <w:t>о</w:t>
      </w:r>
      <w:r w:rsidR="00757F24" w:rsidRPr="00757F24">
        <w:rPr>
          <w:rFonts w:ascii="PT Astra Serif" w:hAnsi="PT Astra Serif"/>
          <w:color w:val="auto"/>
          <w:u w:val="none"/>
        </w:rPr>
        <w:t>сти учреждения в разрезе производственных и финансовых показателей, соц</w:t>
      </w:r>
      <w:r w:rsidR="00757F24" w:rsidRPr="00757F24">
        <w:rPr>
          <w:rFonts w:ascii="PT Astra Serif" w:hAnsi="PT Astra Serif"/>
          <w:color w:val="auto"/>
          <w:u w:val="none"/>
        </w:rPr>
        <w:t>и</w:t>
      </w:r>
      <w:r w:rsidR="00757F24" w:rsidRPr="00757F24">
        <w:rPr>
          <w:rFonts w:ascii="PT Astra Serif" w:hAnsi="PT Astra Serif"/>
          <w:color w:val="auto"/>
          <w:u w:val="none"/>
        </w:rPr>
        <w:t>ально-экономические последствия сделки, финансово-экономическое обосн</w:t>
      </w:r>
      <w:r w:rsidR="00757F24" w:rsidRPr="00757F24">
        <w:rPr>
          <w:rFonts w:ascii="PT Astra Serif" w:hAnsi="PT Astra Serif"/>
          <w:color w:val="auto"/>
          <w:u w:val="none"/>
        </w:rPr>
        <w:t>о</w:t>
      </w:r>
      <w:r w:rsidR="00757F24" w:rsidRPr="00757F24">
        <w:rPr>
          <w:rFonts w:ascii="PT Astra Serif" w:hAnsi="PT Astra Serif"/>
          <w:color w:val="auto"/>
          <w:u w:val="none"/>
        </w:rPr>
        <w:t>вание возможности выполнения учреждением денежных обязательств по сде</w:t>
      </w:r>
      <w:r w:rsidR="00757F24" w:rsidRPr="00757F24">
        <w:rPr>
          <w:rFonts w:ascii="PT Astra Serif" w:hAnsi="PT Astra Serif"/>
          <w:color w:val="auto"/>
          <w:u w:val="none"/>
        </w:rPr>
        <w:t>л</w:t>
      </w:r>
      <w:r w:rsidR="00757F24" w:rsidRPr="00757F24">
        <w:rPr>
          <w:rFonts w:ascii="PT Astra Serif" w:hAnsi="PT Astra Serif"/>
          <w:color w:val="auto"/>
          <w:u w:val="none"/>
        </w:rPr>
        <w:t>ке);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д) документы, подтверждающие наличие заинтересованности в соверш</w:t>
      </w:r>
      <w:r w:rsidRPr="00757F24">
        <w:rPr>
          <w:rFonts w:ascii="PT Astra Serif" w:hAnsi="PT Astra Serif"/>
          <w:color w:val="auto"/>
          <w:u w:val="none"/>
        </w:rPr>
        <w:t>е</w:t>
      </w:r>
      <w:r w:rsidRPr="00757F24">
        <w:rPr>
          <w:rFonts w:ascii="PT Astra Serif" w:hAnsi="PT Astra Serif"/>
          <w:color w:val="auto"/>
          <w:u w:val="none"/>
        </w:rPr>
        <w:t>нии сделки.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2.2. Ответственным подразделением за подготовку решения в Министе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стве является департамент экономики</w:t>
      </w:r>
      <w:r w:rsidR="009A6DA3">
        <w:rPr>
          <w:rFonts w:ascii="PT Astra Serif" w:hAnsi="PT Astra Serif"/>
          <w:color w:val="auto"/>
          <w:u w:val="none"/>
        </w:rPr>
        <w:t>, финансов</w:t>
      </w:r>
      <w:r w:rsidRPr="00757F24">
        <w:rPr>
          <w:rFonts w:ascii="PT Astra Serif" w:hAnsi="PT Astra Serif"/>
          <w:color w:val="auto"/>
          <w:u w:val="none"/>
        </w:rPr>
        <w:t xml:space="preserve"> и права</w:t>
      </w:r>
      <w:r w:rsidR="00CE302A">
        <w:rPr>
          <w:rFonts w:ascii="PT Astra Serif" w:hAnsi="PT Astra Serif"/>
          <w:color w:val="auto"/>
          <w:u w:val="none"/>
        </w:rPr>
        <w:t xml:space="preserve"> (далее – департамент)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При подготовке решения департамент обязан дать оценку: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финансового и имущественного положения учреждения по состоянию на последнюю отчётную дату;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ческую целесообразность сделки.</w:t>
      </w:r>
    </w:p>
    <w:p w:rsidR="00757F24" w:rsidRPr="00757F24" w:rsidRDefault="00757F24" w:rsidP="00757F24">
      <w:pPr>
        <w:contextualSpacing/>
        <w:rPr>
          <w:rFonts w:ascii="PT Astra Serif" w:hAnsi="PT Astra Serif"/>
          <w:color w:val="auto"/>
          <w:u w:val="none"/>
        </w:rPr>
      </w:pPr>
    </w:p>
    <w:p w:rsidR="00757F24" w:rsidRPr="00CE302A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CE302A"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представленных документов, выявляет наличие оснований для возвращения д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кументов учреждению, а также оснований для отказа в принятии решения.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605632">
        <w:rPr>
          <w:rFonts w:ascii="PT Astra Serif" w:hAnsi="PT Astra Serif"/>
          <w:color w:val="auto"/>
          <w:u w:val="none"/>
        </w:rPr>
        <w:t>3.2. В случае представления документов, указанных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</w:t>
      </w:r>
      <w:r w:rsidRPr="00605632">
        <w:rPr>
          <w:rFonts w:ascii="PT Astra Serif" w:hAnsi="PT Astra Serif"/>
          <w:color w:val="auto"/>
          <w:u w:val="none"/>
        </w:rPr>
        <w:t>е</w:t>
      </w:r>
      <w:r w:rsidRPr="00605632">
        <w:rPr>
          <w:rFonts w:ascii="PT Astra Serif" w:hAnsi="PT Astra Serif"/>
          <w:color w:val="auto"/>
          <w:u w:val="none"/>
        </w:rPr>
        <w:t>достоверных сведений, Министерство возвращает заявку.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3.3. Министерство для проверки сведений, содержащихся в представле</w:t>
      </w:r>
      <w:r w:rsidRPr="00757F24">
        <w:rPr>
          <w:rFonts w:ascii="PT Astra Serif" w:hAnsi="PT Astra Serif"/>
          <w:color w:val="auto"/>
          <w:u w:val="none"/>
        </w:rPr>
        <w:t>н</w:t>
      </w:r>
      <w:r w:rsidRPr="00757F24">
        <w:rPr>
          <w:rFonts w:ascii="PT Astra Serif" w:hAnsi="PT Astra Serif"/>
          <w:color w:val="auto"/>
          <w:u w:val="none"/>
        </w:rPr>
        <w:t>ных документах, и подготовки предварительного согласования:</w:t>
      </w:r>
    </w:p>
    <w:p w:rsidR="00FE4B20" w:rsidRPr="00CC5927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</w:t>
      </w:r>
      <w:r w:rsidRPr="00CC5927">
        <w:rPr>
          <w:rFonts w:ascii="PT Astra Serif" w:hAnsi="PT Astra Serif"/>
          <w:color w:val="auto"/>
          <w:u w:val="none"/>
        </w:rPr>
        <w:t>у</w:t>
      </w:r>
      <w:r w:rsidRPr="00CC5927">
        <w:rPr>
          <w:rFonts w:ascii="PT Astra Serif" w:hAnsi="PT Astra Serif"/>
          <w:color w:val="auto"/>
          <w:u w:val="none"/>
        </w:rPr>
        <w:t>ководителя учреждения);</w:t>
      </w:r>
    </w:p>
    <w:p w:rsidR="00FE4B20" w:rsidRPr="00CC5927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б) запрашивает у должностных лиц и иных сотрудников учреждения п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яснения по сведениям, содержащимся в представленных документах;</w:t>
      </w:r>
    </w:p>
    <w:p w:rsidR="00FE4B20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ворной основе (при необходимости).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документов срок рассмотрения заявк</w:t>
      </w:r>
      <w:r>
        <w:rPr>
          <w:rFonts w:ascii="PT Astra Serif" w:hAnsi="PT Astra Serif"/>
          <w:color w:val="auto"/>
          <w:u w:val="none"/>
        </w:rPr>
        <w:t>и может быть продлё</w:t>
      </w:r>
      <w:r w:rsidRPr="00757F24">
        <w:rPr>
          <w:rFonts w:ascii="PT Astra Serif" w:hAnsi="PT Astra Serif"/>
          <w:color w:val="auto"/>
          <w:u w:val="none"/>
        </w:rPr>
        <w:t>н решением Министерства</w:t>
      </w:r>
      <w:r>
        <w:rPr>
          <w:rFonts w:ascii="PT Astra Serif" w:hAnsi="PT Astra Serif"/>
          <w:color w:val="auto"/>
          <w:u w:val="none"/>
        </w:rPr>
        <w:t xml:space="preserve"> на 15 календарных дней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</w:t>
      </w:r>
      <w:r w:rsidRPr="00757F24">
        <w:rPr>
          <w:rFonts w:ascii="PT Astra Serif" w:hAnsi="PT Astra Serif"/>
          <w:color w:val="auto"/>
          <w:u w:val="none"/>
        </w:rPr>
        <w:t>ч</w:t>
      </w:r>
      <w:r w:rsidRPr="00757F24">
        <w:rPr>
          <w:rFonts w:ascii="PT Astra Serif" w:hAnsi="PT Astra Serif"/>
          <w:color w:val="auto"/>
          <w:u w:val="none"/>
        </w:rPr>
        <w:t>реждения на предмет максимальной бюджетной и (или) социальной эффекти</w:t>
      </w:r>
      <w:r w:rsidRPr="00757F24">
        <w:rPr>
          <w:rFonts w:ascii="PT Astra Serif" w:hAnsi="PT Astra Serif"/>
          <w:color w:val="auto"/>
          <w:u w:val="none"/>
        </w:rPr>
        <w:t>в</w:t>
      </w:r>
      <w:r w:rsidRPr="00757F24">
        <w:rPr>
          <w:rFonts w:ascii="PT Astra Serif" w:hAnsi="PT Astra Serif"/>
          <w:color w:val="auto"/>
          <w:u w:val="none"/>
        </w:rPr>
        <w:t>ности.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3.6.  Решение оформляется распоряжением Министерства и направляется учреждению в течение 5 календарных дней со дня его принятия.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</w:t>
      </w:r>
      <w:r>
        <w:rPr>
          <w:rFonts w:ascii="PT Astra Serif" w:hAnsi="PT Astra Serif"/>
          <w:color w:val="auto"/>
          <w:u w:val="none"/>
        </w:rPr>
        <w:t>7</w:t>
      </w:r>
      <w:r w:rsidRPr="00757F24">
        <w:rPr>
          <w:rFonts w:ascii="PT Astra Serif" w:hAnsi="PT Astra Serif"/>
          <w:color w:val="auto"/>
          <w:u w:val="none"/>
        </w:rPr>
        <w:t>. Основания</w:t>
      </w:r>
      <w:r>
        <w:rPr>
          <w:rFonts w:ascii="PT Astra Serif" w:hAnsi="PT Astra Serif"/>
          <w:color w:val="auto"/>
          <w:u w:val="none"/>
        </w:rPr>
        <w:t>ми</w:t>
      </w:r>
      <w:r w:rsidRPr="00757F24">
        <w:rPr>
          <w:rFonts w:ascii="PT Astra Serif" w:hAnsi="PT Astra Serif"/>
          <w:color w:val="auto"/>
          <w:u w:val="none"/>
        </w:rPr>
        <w:t xml:space="preserve"> для отказа в принятии решения</w:t>
      </w:r>
      <w:r>
        <w:rPr>
          <w:rFonts w:ascii="PT Astra Serif" w:hAnsi="PT Astra Serif"/>
          <w:color w:val="auto"/>
          <w:u w:val="none"/>
        </w:rPr>
        <w:t xml:space="preserve"> являются</w:t>
      </w:r>
      <w:r w:rsidRPr="00757F24">
        <w:rPr>
          <w:rFonts w:ascii="PT Astra Serif" w:hAnsi="PT Astra Serif"/>
          <w:color w:val="auto"/>
          <w:u w:val="none"/>
        </w:rPr>
        <w:t>: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а) несоответствие содержащихся в представленных документах сведений фактическим обстоятельствам;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</w:t>
      </w:r>
      <w:r w:rsidRPr="00757F24">
        <w:rPr>
          <w:rFonts w:ascii="PT Astra Serif" w:hAnsi="PT Astra Serif"/>
          <w:color w:val="auto"/>
          <w:u w:val="none"/>
        </w:rPr>
        <w:t>ж</w:t>
      </w:r>
      <w:r w:rsidRPr="00757F24">
        <w:rPr>
          <w:rFonts w:ascii="PT Astra Serif" w:hAnsi="PT Astra Serif"/>
          <w:color w:val="auto"/>
          <w:u w:val="none"/>
        </w:rPr>
        <w:t>дения, может повлечь сокращение либо прекращение основной деятельности учреждения, нарушение технологического цикла;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 xml:space="preserve">следствия, в том числе рост </w:t>
      </w:r>
      <w:r>
        <w:rPr>
          <w:rFonts w:ascii="PT Astra Serif" w:hAnsi="PT Astra Serif"/>
          <w:color w:val="auto"/>
          <w:u w:val="none"/>
        </w:rPr>
        <w:t xml:space="preserve">числа </w:t>
      </w:r>
      <w:r w:rsidRPr="00757F24">
        <w:rPr>
          <w:rFonts w:ascii="PT Astra Serif" w:hAnsi="PT Astra Serif"/>
          <w:color w:val="auto"/>
          <w:u w:val="none"/>
        </w:rPr>
        <w:t>безработных.</w:t>
      </w:r>
    </w:p>
    <w:p w:rsidR="00FE4B20" w:rsidRPr="00757F24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3.8</w:t>
      </w:r>
      <w:r w:rsidRPr="00757F24">
        <w:rPr>
          <w:rFonts w:ascii="PT Astra Serif" w:hAnsi="PT Astra Serif"/>
          <w:color w:val="auto"/>
          <w:u w:val="none"/>
        </w:rPr>
        <w:t>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ных дней с</w:t>
      </w:r>
      <w:r>
        <w:rPr>
          <w:rFonts w:ascii="PT Astra Serif" w:hAnsi="PT Astra Serif"/>
          <w:color w:val="auto"/>
          <w:u w:val="none"/>
        </w:rPr>
        <w:t>одня</w:t>
      </w:r>
      <w:r w:rsidRPr="00757F24">
        <w:rPr>
          <w:rFonts w:ascii="PT Astra Serif" w:hAnsi="PT Astra Serif"/>
          <w:color w:val="auto"/>
          <w:u w:val="none"/>
        </w:rPr>
        <w:t xml:space="preserve"> принятия такого решения.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FE4B20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FE4B20"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FE4B20" w:rsidRPr="00971DD5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FE4B20" w:rsidRPr="00971DD5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>4.2. После совершения учреждением соответствующей сделки учрежд</w:t>
      </w:r>
      <w:r w:rsidRPr="00971DD5">
        <w:rPr>
          <w:rFonts w:ascii="PT Astra Serif" w:hAnsi="PT Astra Serif"/>
          <w:color w:val="auto"/>
          <w:u w:val="none"/>
        </w:rPr>
        <w:t>е</w:t>
      </w:r>
      <w:r w:rsidRPr="00971DD5">
        <w:rPr>
          <w:rFonts w:ascii="PT Astra Serif" w:hAnsi="PT Astra Serif"/>
          <w:color w:val="auto"/>
          <w:u w:val="none"/>
        </w:rPr>
        <w:t>ние обязано представить в Министерство документы, подтверждающие её с</w:t>
      </w:r>
      <w:r w:rsidRPr="00971DD5">
        <w:rPr>
          <w:rFonts w:ascii="PT Astra Serif" w:hAnsi="PT Astra Serif"/>
          <w:color w:val="auto"/>
          <w:u w:val="none"/>
        </w:rPr>
        <w:t>о</w:t>
      </w:r>
      <w:r w:rsidRPr="00971DD5">
        <w:rPr>
          <w:rFonts w:ascii="PT Astra Serif" w:hAnsi="PT Astra Serif"/>
          <w:color w:val="auto"/>
          <w:u w:val="none"/>
        </w:rPr>
        <w:t>вершение.</w:t>
      </w:r>
    </w:p>
    <w:p w:rsidR="00FE4B20" w:rsidRDefault="00FE4B20" w:rsidP="00FE4B20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 xml:space="preserve">4.3. Все документы, представленные для получения </w:t>
      </w:r>
      <w:r w:rsidR="00E935CE">
        <w:rPr>
          <w:rFonts w:ascii="PT Astra Serif" w:hAnsi="PT Astra Serif"/>
          <w:color w:val="auto"/>
          <w:u w:val="none"/>
        </w:rPr>
        <w:t>одобрения соверш</w:t>
      </w:r>
      <w:r w:rsidR="00E935CE">
        <w:rPr>
          <w:rFonts w:ascii="PT Astra Serif" w:hAnsi="PT Astra Serif"/>
          <w:color w:val="auto"/>
          <w:u w:val="none"/>
        </w:rPr>
        <w:t>е</w:t>
      </w:r>
      <w:r w:rsidR="00E935CE">
        <w:rPr>
          <w:rFonts w:ascii="PT Astra Serif" w:hAnsi="PT Astra Serif"/>
          <w:color w:val="auto"/>
          <w:u w:val="none"/>
        </w:rPr>
        <w:t>ния сделки</w:t>
      </w:r>
      <w:r w:rsidRPr="00971DD5">
        <w:rPr>
          <w:rFonts w:ascii="PT Astra Serif" w:hAnsi="PT Astra Serif"/>
          <w:color w:val="auto"/>
          <w:u w:val="none"/>
        </w:rPr>
        <w:t>, формируются в дело и хранятся в Министерстве в течение 3 лет.</w:t>
      </w:r>
    </w:p>
    <w:p w:rsid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FE4B20" w:rsidRPr="00757F24" w:rsidRDefault="00FE4B20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_________</w:t>
      </w:r>
      <w:r w:rsidR="00FE4B20">
        <w:rPr>
          <w:rFonts w:ascii="PT Astra Serif" w:hAnsi="PT Astra Serif"/>
          <w:color w:val="auto"/>
          <w:u w:val="none"/>
        </w:rPr>
        <w:t>_</w:t>
      </w:r>
      <w:r w:rsidRPr="00757F24">
        <w:rPr>
          <w:rFonts w:ascii="PT Astra Serif" w:hAnsi="PT Astra Serif"/>
          <w:color w:val="auto"/>
          <w:u w:val="none"/>
        </w:rPr>
        <w:t>______</w:t>
      </w: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p w:rsidR="0064502C" w:rsidRDefault="0064502C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64502C" w:rsidRDefault="0064502C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64502C" w:rsidRDefault="0064502C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</w:p>
    <w:p w:rsidR="00386454" w:rsidRPr="00757F24" w:rsidRDefault="00386454" w:rsidP="00386454">
      <w:pPr>
        <w:spacing w:line="240" w:lineRule="auto"/>
        <w:ind w:left="5528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Приложение</w:t>
      </w:r>
      <w:r>
        <w:rPr>
          <w:rFonts w:ascii="PT Astra Serif" w:hAnsi="PT Astra Serif"/>
          <w:color w:val="auto"/>
          <w:u w:val="none"/>
        </w:rPr>
        <w:t xml:space="preserve"> № 7</w:t>
      </w:r>
    </w:p>
    <w:p w:rsidR="00386454" w:rsidRPr="00757F24" w:rsidRDefault="00386454" w:rsidP="00386454">
      <w:pPr>
        <w:spacing w:line="240" w:lineRule="auto"/>
        <w:ind w:left="5529"/>
        <w:contextualSpacing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к распоряжению Министерства искусства и культурной политики Ульяновской области</w:t>
      </w:r>
    </w:p>
    <w:p w:rsidR="00757F24" w:rsidRPr="00757F24" w:rsidRDefault="00386454" w:rsidP="00386454">
      <w:pPr>
        <w:ind w:left="5529"/>
        <w:jc w:val="center"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 от</w:t>
      </w:r>
      <w:r>
        <w:rPr>
          <w:rFonts w:ascii="PT Astra Serif" w:hAnsi="PT Astra Serif"/>
          <w:color w:val="auto"/>
          <w:u w:val="none"/>
        </w:rPr>
        <w:t>_____________</w:t>
      </w:r>
      <w:r w:rsidRPr="00757F24">
        <w:rPr>
          <w:rFonts w:ascii="PT Astra Serif" w:hAnsi="PT Astra Serif"/>
          <w:color w:val="auto"/>
          <w:u w:val="none"/>
        </w:rPr>
        <w:t xml:space="preserve">  №</w:t>
      </w:r>
      <w:r>
        <w:rPr>
          <w:rFonts w:ascii="PT Astra Serif" w:hAnsi="PT Astra Serif"/>
          <w:color w:val="auto"/>
          <w:u w:val="none"/>
        </w:rPr>
        <w:t>_________</w:t>
      </w:r>
    </w:p>
    <w:p w:rsidR="00757F24" w:rsidRPr="00757F24" w:rsidRDefault="00757F24" w:rsidP="00757F24">
      <w:pPr>
        <w:ind w:left="5529"/>
        <w:jc w:val="center"/>
        <w:rPr>
          <w:rFonts w:ascii="PT Astra Serif" w:hAnsi="PT Astra Serif"/>
          <w:color w:val="auto"/>
          <w:u w:val="none"/>
        </w:rPr>
      </w:pPr>
    </w:p>
    <w:p w:rsidR="003D4677" w:rsidRDefault="003D4677" w:rsidP="003D4677">
      <w:pPr>
        <w:spacing w:line="240" w:lineRule="auto"/>
        <w:contextualSpacing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3D4677" w:rsidRDefault="003D4677" w:rsidP="003D4677">
      <w:pPr>
        <w:spacing w:line="240" w:lineRule="auto"/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D4677">
        <w:rPr>
          <w:rFonts w:ascii="PT Astra Serif" w:hAnsi="PT Astra Serif"/>
          <w:b/>
          <w:color w:val="auto"/>
          <w:u w:val="none"/>
        </w:rPr>
        <w:t>принятия решения о согласовании внесения подведомственным автоно</w:t>
      </w:r>
      <w:r w:rsidRPr="003D4677">
        <w:rPr>
          <w:rFonts w:ascii="PT Astra Serif" w:hAnsi="PT Astra Serif"/>
          <w:b/>
          <w:color w:val="auto"/>
          <w:u w:val="none"/>
        </w:rPr>
        <w:t>м</w:t>
      </w:r>
      <w:r w:rsidRPr="003D4677">
        <w:rPr>
          <w:rFonts w:ascii="PT Astra Serif" w:hAnsi="PT Astra Serif"/>
          <w:b/>
          <w:color w:val="auto"/>
          <w:u w:val="none"/>
        </w:rPr>
        <w:t>ным учреждением недвижимого имущества и особо ценного движимого имущества, закреплённого за ним учредителем либо приобретённого им за счёт средств, выделенных ему учредителем на приобретение такого им</w:t>
      </w:r>
      <w:r w:rsidRPr="003D4677">
        <w:rPr>
          <w:rFonts w:ascii="PT Astra Serif" w:hAnsi="PT Astra Serif"/>
          <w:b/>
          <w:color w:val="auto"/>
          <w:u w:val="none"/>
        </w:rPr>
        <w:t>у</w:t>
      </w:r>
      <w:r w:rsidRPr="003D4677">
        <w:rPr>
          <w:rFonts w:ascii="PT Astra Serif" w:hAnsi="PT Astra Serif"/>
          <w:b/>
          <w:color w:val="auto"/>
          <w:u w:val="none"/>
        </w:rPr>
        <w:t>щества, в уставный (складочный) капитал других юридических лиц или передачи этого имущества иным образом другим юридическим лицам в качестве их уч</w:t>
      </w:r>
      <w:r>
        <w:rPr>
          <w:rFonts w:ascii="PT Astra Serif" w:hAnsi="PT Astra Serif"/>
          <w:b/>
          <w:color w:val="auto"/>
          <w:u w:val="none"/>
        </w:rPr>
        <w:t xml:space="preserve">редителя </w:t>
      </w:r>
      <w:r w:rsidRPr="003D4677">
        <w:rPr>
          <w:rFonts w:ascii="PT Astra Serif" w:hAnsi="PT Astra Serif"/>
          <w:b/>
          <w:color w:val="auto"/>
          <w:u w:val="none"/>
        </w:rPr>
        <w:t>или участника</w:t>
      </w:r>
    </w:p>
    <w:p w:rsidR="00757F24" w:rsidRPr="00757F24" w:rsidRDefault="00757F24" w:rsidP="003D4677">
      <w:pPr>
        <w:spacing w:line="240" w:lineRule="auto"/>
        <w:contextualSpacing/>
        <w:jc w:val="center"/>
        <w:rPr>
          <w:rFonts w:ascii="PT Astra Serif" w:hAnsi="PT Astra Serif"/>
          <w:b/>
          <w:color w:val="auto"/>
          <w:u w:val="none"/>
        </w:rPr>
      </w:pPr>
    </w:p>
    <w:p w:rsidR="00757F24" w:rsidRPr="003D4677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D4677"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3D4677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Настоящий Порядок устанавливает правила </w:t>
      </w:r>
      <w:r w:rsidR="003D4677" w:rsidRPr="003D4677">
        <w:rPr>
          <w:rFonts w:ascii="PT Astra Serif" w:hAnsi="PT Astra Serif"/>
          <w:color w:val="auto"/>
          <w:u w:val="none"/>
        </w:rPr>
        <w:t xml:space="preserve">принятия решения </w:t>
      </w:r>
      <w:r w:rsidR="003D4677">
        <w:rPr>
          <w:rFonts w:ascii="PT Astra Serif" w:hAnsi="PT Astra Serif"/>
          <w:color w:val="auto"/>
          <w:u w:val="none"/>
        </w:rPr>
        <w:t xml:space="preserve">о </w:t>
      </w:r>
      <w:r w:rsidRPr="00757F24">
        <w:rPr>
          <w:rFonts w:ascii="PT Astra Serif" w:hAnsi="PT Astra Serif"/>
          <w:color w:val="auto"/>
          <w:u w:val="none"/>
        </w:rPr>
        <w:t>соглас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вани</w:t>
      </w:r>
      <w:r w:rsidR="003D4677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 xml:space="preserve"> внесения </w:t>
      </w:r>
      <w:r w:rsidR="003D4677">
        <w:rPr>
          <w:rFonts w:ascii="PT Astra Serif" w:hAnsi="PT Astra Serif"/>
          <w:color w:val="auto"/>
          <w:u w:val="none"/>
        </w:rPr>
        <w:t>областным государственным</w:t>
      </w:r>
      <w:r w:rsidR="003D4677" w:rsidRPr="00757F24">
        <w:rPr>
          <w:rFonts w:ascii="PT Astra Serif" w:hAnsi="PT Astra Serif"/>
          <w:color w:val="auto"/>
          <w:u w:val="none"/>
        </w:rPr>
        <w:t xml:space="preserve"> автономн</w:t>
      </w:r>
      <w:r w:rsidR="003D4677">
        <w:rPr>
          <w:rFonts w:ascii="PT Astra Serif" w:hAnsi="PT Astra Serif"/>
          <w:color w:val="auto"/>
          <w:u w:val="none"/>
        </w:rPr>
        <w:t>ым</w:t>
      </w:r>
      <w:r w:rsidR="003D4677" w:rsidRPr="00757F24">
        <w:rPr>
          <w:rFonts w:ascii="PT Astra Serif" w:hAnsi="PT Astra Serif"/>
          <w:color w:val="auto"/>
          <w:u w:val="none"/>
        </w:rPr>
        <w:t xml:space="preserve"> учрежден</w:t>
      </w:r>
      <w:r w:rsidR="003D4677" w:rsidRPr="00757F24">
        <w:rPr>
          <w:rFonts w:ascii="PT Astra Serif" w:hAnsi="PT Astra Serif"/>
          <w:color w:val="auto"/>
          <w:u w:val="none"/>
        </w:rPr>
        <w:t>и</w:t>
      </w:r>
      <w:r w:rsidR="003D4677">
        <w:rPr>
          <w:rFonts w:ascii="PT Astra Serif" w:hAnsi="PT Astra Serif"/>
          <w:color w:val="auto"/>
          <w:u w:val="none"/>
        </w:rPr>
        <w:t>ем,</w:t>
      </w:r>
      <w:r w:rsidR="003D4677" w:rsidRPr="00757F24">
        <w:rPr>
          <w:rFonts w:ascii="PT Astra Serif" w:hAnsi="PT Astra Serif"/>
          <w:color w:val="auto"/>
          <w:szCs w:val="28"/>
          <w:u w:val="none"/>
        </w:rPr>
        <w:t>функции и полномочия учредителя в отношении котор</w:t>
      </w:r>
      <w:r w:rsidR="003D4677">
        <w:rPr>
          <w:rFonts w:ascii="PT Astra Serif" w:hAnsi="PT Astra Serif"/>
          <w:color w:val="auto"/>
          <w:szCs w:val="28"/>
          <w:u w:val="none"/>
        </w:rPr>
        <w:t>ого</w:t>
      </w:r>
      <w:r w:rsidR="003D4677" w:rsidRPr="00757F24">
        <w:rPr>
          <w:rFonts w:ascii="PT Astra Serif" w:hAnsi="PT Astra Serif"/>
          <w:color w:val="auto"/>
          <w:szCs w:val="28"/>
          <w:u w:val="none"/>
        </w:rPr>
        <w:t xml:space="preserve"> осуществляет</w:t>
      </w:r>
      <w:r w:rsidR="003D4677">
        <w:rPr>
          <w:rFonts w:ascii="PT Astra Serif" w:hAnsi="PT Astra Serif"/>
          <w:color w:val="auto"/>
          <w:u w:val="none"/>
        </w:rPr>
        <w:t>М</w:t>
      </w:r>
      <w:r w:rsidR="003D4677">
        <w:rPr>
          <w:rFonts w:ascii="PT Astra Serif" w:hAnsi="PT Astra Serif"/>
          <w:color w:val="auto"/>
          <w:u w:val="none"/>
        </w:rPr>
        <w:t>и</w:t>
      </w:r>
      <w:r w:rsidR="003D4677">
        <w:rPr>
          <w:rFonts w:ascii="PT Astra Serif" w:hAnsi="PT Astra Serif"/>
          <w:color w:val="auto"/>
          <w:u w:val="none"/>
        </w:rPr>
        <w:t xml:space="preserve">нистерство искусства и культурной политики Ульяновской области </w:t>
      </w:r>
      <w:r w:rsidR="003D4677" w:rsidRPr="00757F24">
        <w:rPr>
          <w:rFonts w:ascii="PT Astra Serif" w:hAnsi="PT Astra Serif"/>
          <w:color w:val="auto"/>
          <w:u w:val="none"/>
        </w:rPr>
        <w:t>(</w:t>
      </w:r>
      <w:r w:rsidR="003D4677" w:rsidRPr="00A74A16">
        <w:rPr>
          <w:rFonts w:ascii="PT Astra Serif" w:hAnsi="PT Astra Serif"/>
          <w:color w:val="auto"/>
          <w:u w:val="none"/>
        </w:rPr>
        <w:t>далее – у</w:t>
      </w:r>
      <w:r w:rsidR="003D4677" w:rsidRPr="00A74A16">
        <w:rPr>
          <w:rFonts w:ascii="PT Astra Serif" w:hAnsi="PT Astra Serif"/>
          <w:color w:val="auto"/>
          <w:u w:val="none"/>
        </w:rPr>
        <w:t>ч</w:t>
      </w:r>
      <w:r w:rsidR="003D4677" w:rsidRPr="00A74A16">
        <w:rPr>
          <w:rFonts w:ascii="PT Astra Serif" w:hAnsi="PT Astra Serif"/>
          <w:color w:val="auto"/>
          <w:u w:val="none"/>
        </w:rPr>
        <w:t>реждение, Министерство соответственно</w:t>
      </w:r>
      <w:r w:rsidR="003D4677" w:rsidRPr="00757F24">
        <w:rPr>
          <w:rFonts w:ascii="PT Astra Serif" w:hAnsi="PT Astra Serif"/>
          <w:color w:val="auto"/>
          <w:u w:val="none"/>
        </w:rPr>
        <w:t>)</w:t>
      </w:r>
      <w:r w:rsidR="003D4677">
        <w:rPr>
          <w:rFonts w:ascii="PT Astra Serif" w:hAnsi="PT Astra Serif"/>
          <w:color w:val="auto"/>
          <w:u w:val="none"/>
        </w:rPr>
        <w:t xml:space="preserve">, недвижимого </w:t>
      </w:r>
      <w:r w:rsidRPr="00757F24">
        <w:rPr>
          <w:rFonts w:ascii="PT Astra Serif" w:hAnsi="PT Astra Serif"/>
          <w:color w:val="auto"/>
          <w:u w:val="none"/>
        </w:rPr>
        <w:t xml:space="preserve">имущества </w:t>
      </w:r>
      <w:r w:rsidR="003D4677" w:rsidRPr="003D4677">
        <w:rPr>
          <w:rFonts w:ascii="PT Astra Serif" w:hAnsi="PT Astra Serif"/>
          <w:color w:val="auto"/>
          <w:u w:val="none"/>
        </w:rPr>
        <w:t>и особо ценного движимого имущества, закреплённого за ним учредителем либо пр</w:t>
      </w:r>
      <w:r w:rsidR="003D4677" w:rsidRPr="003D4677">
        <w:rPr>
          <w:rFonts w:ascii="PT Astra Serif" w:hAnsi="PT Astra Serif"/>
          <w:color w:val="auto"/>
          <w:u w:val="none"/>
        </w:rPr>
        <w:t>и</w:t>
      </w:r>
      <w:r w:rsidR="003D4677" w:rsidRPr="003D4677">
        <w:rPr>
          <w:rFonts w:ascii="PT Astra Serif" w:hAnsi="PT Astra Serif"/>
          <w:color w:val="auto"/>
          <w:u w:val="none"/>
        </w:rPr>
        <w:t>обретённого им за счёт средств, выделенных ему учредителем на приобретение такого имущества, в уставный (складочный) капитал других юридических лиц или передачи этого имущества иным образом другим юридическим лицам в к</w:t>
      </w:r>
      <w:r w:rsidR="003D4677" w:rsidRPr="003D4677">
        <w:rPr>
          <w:rFonts w:ascii="PT Astra Serif" w:hAnsi="PT Astra Serif"/>
          <w:color w:val="auto"/>
          <w:u w:val="none"/>
        </w:rPr>
        <w:t>а</w:t>
      </w:r>
      <w:r w:rsidR="003D4677" w:rsidRPr="003D4677">
        <w:rPr>
          <w:rFonts w:ascii="PT Astra Serif" w:hAnsi="PT Astra Serif"/>
          <w:color w:val="auto"/>
          <w:u w:val="none"/>
        </w:rPr>
        <w:t>честве их учредителя или участника</w:t>
      </w:r>
      <w:r w:rsidR="003D4677">
        <w:rPr>
          <w:rFonts w:ascii="PT Astra Serif" w:hAnsi="PT Astra Serif"/>
          <w:color w:val="auto"/>
          <w:u w:val="none"/>
        </w:rPr>
        <w:t>.</w:t>
      </w:r>
    </w:p>
    <w:p w:rsidR="003D4677" w:rsidRPr="00757F24" w:rsidRDefault="003D4677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3D4677" w:rsidRDefault="00757F24" w:rsidP="00757F24">
      <w:pPr>
        <w:ind w:firstLine="709"/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D4677">
        <w:rPr>
          <w:rFonts w:ascii="PT Astra Serif" w:hAnsi="PT Astra Serif"/>
          <w:b/>
          <w:color w:val="auto"/>
          <w:u w:val="none"/>
        </w:rPr>
        <w:t xml:space="preserve">2. Заявки для получения согласования внесения </w:t>
      </w:r>
      <w:r w:rsidR="003D4677" w:rsidRPr="003D4677">
        <w:rPr>
          <w:rFonts w:ascii="PT Astra Serif" w:hAnsi="PT Astra Serif"/>
          <w:b/>
          <w:color w:val="auto"/>
          <w:u w:val="none"/>
        </w:rPr>
        <w:t>недвижимого</w:t>
      </w:r>
    </w:p>
    <w:p w:rsidR="003D4677" w:rsidRDefault="003D4677" w:rsidP="00757F24">
      <w:pPr>
        <w:ind w:firstLine="709"/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D4677">
        <w:rPr>
          <w:rFonts w:ascii="PT Astra Serif" w:hAnsi="PT Astra Serif"/>
          <w:b/>
          <w:color w:val="auto"/>
          <w:u w:val="none"/>
        </w:rPr>
        <w:t xml:space="preserve"> имущества и особо ценного движимого имущества </w:t>
      </w:r>
      <w:r w:rsidR="00757F24" w:rsidRPr="003D4677">
        <w:rPr>
          <w:rFonts w:ascii="PT Astra Serif" w:hAnsi="PT Astra Serif"/>
          <w:b/>
          <w:color w:val="auto"/>
          <w:u w:val="none"/>
        </w:rPr>
        <w:t xml:space="preserve">в уставный </w:t>
      </w:r>
    </w:p>
    <w:p w:rsidR="003D4677" w:rsidRDefault="00757F24" w:rsidP="00757F24">
      <w:pPr>
        <w:ind w:firstLine="709"/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D4677">
        <w:rPr>
          <w:rFonts w:ascii="PT Astra Serif" w:hAnsi="PT Astra Serif"/>
          <w:b/>
          <w:color w:val="auto"/>
          <w:u w:val="none"/>
        </w:rPr>
        <w:t>(складочный) капитал других юридических лиц или передачи этого имущества иным образом другим юридическим лицам в качестве</w:t>
      </w:r>
    </w:p>
    <w:p w:rsidR="00757F24" w:rsidRPr="003D4677" w:rsidRDefault="00757F24" w:rsidP="00757F24">
      <w:pPr>
        <w:ind w:firstLine="709"/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D4677">
        <w:rPr>
          <w:rFonts w:ascii="PT Astra Serif" w:hAnsi="PT Astra Serif"/>
          <w:b/>
          <w:color w:val="auto"/>
          <w:u w:val="none"/>
        </w:rPr>
        <w:t xml:space="preserve"> их учредителя или участника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 xml:space="preserve">2.1. Для получения согласования внесения учреждением </w:t>
      </w:r>
      <w:r w:rsidR="003D4677" w:rsidRPr="003D4677">
        <w:rPr>
          <w:rFonts w:ascii="PT Astra Serif" w:hAnsi="PT Astra Serif"/>
          <w:color w:val="auto"/>
          <w:u w:val="none"/>
        </w:rPr>
        <w:t>недвижимого имущества и особо ценного движимого имущества</w:t>
      </w:r>
      <w:r w:rsidRPr="00757F24">
        <w:rPr>
          <w:rFonts w:ascii="PT Astra Serif" w:hAnsi="PT Astra Serif"/>
          <w:color w:val="auto"/>
          <w:u w:val="none"/>
        </w:rPr>
        <w:t>в уставный (складочный) к</w:t>
      </w:r>
      <w:r w:rsidRPr="00757F24">
        <w:rPr>
          <w:rFonts w:ascii="PT Astra Serif" w:hAnsi="PT Astra Serif"/>
          <w:color w:val="auto"/>
          <w:u w:val="none"/>
        </w:rPr>
        <w:t>а</w:t>
      </w:r>
      <w:r w:rsidRPr="00757F24">
        <w:rPr>
          <w:rFonts w:ascii="PT Astra Serif" w:hAnsi="PT Astra Serif"/>
          <w:color w:val="auto"/>
          <w:u w:val="none"/>
        </w:rPr>
        <w:t>питал других юридических лиц или передачи этого имущества иным образом другим юридическим лицам в качестве их учредителя или участника (далее –</w:t>
      </w:r>
      <w:r w:rsidR="003D4677">
        <w:rPr>
          <w:rFonts w:ascii="PT Astra Serif" w:hAnsi="PT Astra Serif"/>
          <w:color w:val="auto"/>
          <w:u w:val="none"/>
        </w:rPr>
        <w:t>решение</w:t>
      </w:r>
      <w:r w:rsidRPr="00757F24">
        <w:rPr>
          <w:rFonts w:ascii="PT Astra Serif" w:hAnsi="PT Astra Serif"/>
          <w:color w:val="auto"/>
          <w:u w:val="none"/>
        </w:rPr>
        <w:t>) учреждение представляет в Министерство: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а) письменную заявку;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</w:t>
      </w:r>
      <w:r w:rsidRPr="00757F24">
        <w:rPr>
          <w:rFonts w:ascii="PT Astra Serif" w:hAnsi="PT Astra Serif"/>
          <w:color w:val="auto"/>
          <w:u w:val="none"/>
        </w:rPr>
        <w:t>) технико-экономическое обоснование сделки (целесообразность сделки, прогноз влияния результатов сделки на повышение эффективности деятельн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сти учреждения в разрезе производственных и финансовых показателей, соц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ально-экономические последствия сделки, финансово-экономическое обосн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вание возможности выполнения учреждением денежных обязательств по сде</w:t>
      </w:r>
      <w:r w:rsidRPr="00757F24">
        <w:rPr>
          <w:rFonts w:ascii="PT Astra Serif" w:hAnsi="PT Astra Serif"/>
          <w:color w:val="auto"/>
          <w:u w:val="none"/>
        </w:rPr>
        <w:t>л</w:t>
      </w:r>
      <w:r w:rsidRPr="00757F24">
        <w:rPr>
          <w:rFonts w:ascii="PT Astra Serif" w:hAnsi="PT Astra Serif"/>
          <w:color w:val="auto"/>
          <w:u w:val="none"/>
        </w:rPr>
        <w:t>ке);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2.2. Ответственным подразделением за подготовку согласования в Мин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 xml:space="preserve">стерстве является департамент </w:t>
      </w:r>
      <w:r w:rsidR="003D4677">
        <w:rPr>
          <w:rFonts w:ascii="PT Astra Serif" w:hAnsi="PT Astra Serif"/>
          <w:color w:val="auto"/>
          <w:u w:val="none"/>
        </w:rPr>
        <w:t>экономики, финансов</w:t>
      </w:r>
      <w:r w:rsidRPr="00757F24">
        <w:rPr>
          <w:rFonts w:ascii="PT Astra Serif" w:hAnsi="PT Astra Serif"/>
          <w:color w:val="auto"/>
          <w:u w:val="none"/>
        </w:rPr>
        <w:t xml:space="preserve"> и права</w:t>
      </w:r>
      <w:r w:rsidR="003D4677">
        <w:rPr>
          <w:rFonts w:ascii="PT Astra Serif" w:hAnsi="PT Astra Serif"/>
          <w:color w:val="auto"/>
          <w:u w:val="none"/>
        </w:rPr>
        <w:t xml:space="preserve"> (далее – департ</w:t>
      </w:r>
      <w:r w:rsidR="003D4677">
        <w:rPr>
          <w:rFonts w:ascii="PT Astra Serif" w:hAnsi="PT Astra Serif"/>
          <w:color w:val="auto"/>
          <w:u w:val="none"/>
        </w:rPr>
        <w:t>а</w:t>
      </w:r>
      <w:r w:rsidR="003D4677">
        <w:rPr>
          <w:rFonts w:ascii="PT Astra Serif" w:hAnsi="PT Astra Serif"/>
          <w:color w:val="auto"/>
          <w:u w:val="none"/>
        </w:rPr>
        <w:t>мент)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При подготовке согласования департамент обязан дать оценку: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финансового и имущественного положения учреждения по состоянию на последнюю отчётную дату;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</w:t>
      </w:r>
      <w:r w:rsidRPr="00757F24">
        <w:rPr>
          <w:rFonts w:ascii="PT Astra Serif" w:hAnsi="PT Astra Serif"/>
          <w:color w:val="auto"/>
          <w:u w:val="none"/>
        </w:rPr>
        <w:t>и</w:t>
      </w:r>
      <w:r w:rsidRPr="00757F24">
        <w:rPr>
          <w:rFonts w:ascii="PT Astra Serif" w:hAnsi="PT Astra Serif"/>
          <w:color w:val="auto"/>
          <w:u w:val="none"/>
        </w:rPr>
        <w:t>ческую целесообразность сделки.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3D4677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D4677"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представленных документов, выявляет наличие оснований для возвращения д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>кументов учреждению, а также оснований для отказа в согласовании.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605632">
        <w:rPr>
          <w:rFonts w:ascii="PT Astra Serif" w:hAnsi="PT Astra Serif"/>
          <w:color w:val="auto"/>
          <w:u w:val="none"/>
        </w:rPr>
        <w:t>3.2. В случае представления документов, указанных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</w:t>
      </w:r>
      <w:r w:rsidRPr="00605632">
        <w:rPr>
          <w:rFonts w:ascii="PT Astra Serif" w:hAnsi="PT Astra Serif"/>
          <w:color w:val="auto"/>
          <w:u w:val="none"/>
        </w:rPr>
        <w:t>е</w:t>
      </w:r>
      <w:r w:rsidRPr="00605632">
        <w:rPr>
          <w:rFonts w:ascii="PT Astra Serif" w:hAnsi="PT Astra Serif"/>
          <w:color w:val="auto"/>
          <w:u w:val="none"/>
        </w:rPr>
        <w:t>достоверных сведений, Министерство возвращает заявку.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3.3. Министерство для проверки сведений, содержащихся в представле</w:t>
      </w:r>
      <w:r w:rsidRPr="00757F24">
        <w:rPr>
          <w:rFonts w:ascii="PT Astra Serif" w:hAnsi="PT Astra Serif"/>
          <w:color w:val="auto"/>
          <w:u w:val="none"/>
        </w:rPr>
        <w:t>н</w:t>
      </w:r>
      <w:r w:rsidRPr="00757F24">
        <w:rPr>
          <w:rFonts w:ascii="PT Astra Serif" w:hAnsi="PT Astra Serif"/>
          <w:color w:val="auto"/>
          <w:u w:val="none"/>
        </w:rPr>
        <w:t>ных документах, и подготовки предварительного согласования:</w:t>
      </w:r>
    </w:p>
    <w:p w:rsidR="003D4677" w:rsidRPr="00CC5927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</w:t>
      </w:r>
      <w:r w:rsidRPr="00CC5927">
        <w:rPr>
          <w:rFonts w:ascii="PT Astra Serif" w:hAnsi="PT Astra Serif"/>
          <w:color w:val="auto"/>
          <w:u w:val="none"/>
        </w:rPr>
        <w:t>у</w:t>
      </w:r>
      <w:r w:rsidRPr="00CC5927">
        <w:rPr>
          <w:rFonts w:ascii="PT Astra Serif" w:hAnsi="PT Astra Serif"/>
          <w:color w:val="auto"/>
          <w:u w:val="none"/>
        </w:rPr>
        <w:t>ководителя учреждения);</w:t>
      </w:r>
    </w:p>
    <w:p w:rsidR="003D4677" w:rsidRPr="00CC5927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б) запрашивает у должностных лиц и иных сотрудников учреждения п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яснения по сведениям, содержащимся в представленных документах;</w:t>
      </w:r>
    </w:p>
    <w:p w:rsidR="003D4677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CC5927"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</w:t>
      </w:r>
      <w:r w:rsidRPr="00CC5927">
        <w:rPr>
          <w:rFonts w:ascii="PT Astra Serif" w:hAnsi="PT Astra Serif"/>
          <w:color w:val="auto"/>
          <w:u w:val="none"/>
        </w:rPr>
        <w:t>о</w:t>
      </w:r>
      <w:r w:rsidRPr="00CC5927">
        <w:rPr>
          <w:rFonts w:ascii="PT Astra Serif" w:hAnsi="PT Astra Serif"/>
          <w:color w:val="auto"/>
          <w:u w:val="none"/>
        </w:rPr>
        <w:t>ворной основе (при необходимости).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lastRenderedPageBreak/>
        <w:t>3.4. В случае необходимости проведения дополнительной экспертизы представленных документов срок рассмотрения заявк</w:t>
      </w:r>
      <w:r>
        <w:rPr>
          <w:rFonts w:ascii="PT Astra Serif" w:hAnsi="PT Astra Serif"/>
          <w:color w:val="auto"/>
          <w:u w:val="none"/>
        </w:rPr>
        <w:t>и может быть продлё</w:t>
      </w:r>
      <w:r w:rsidRPr="00757F24">
        <w:rPr>
          <w:rFonts w:ascii="PT Astra Serif" w:hAnsi="PT Astra Serif"/>
          <w:color w:val="auto"/>
          <w:u w:val="none"/>
        </w:rPr>
        <w:t>н решением Министерства</w:t>
      </w:r>
      <w:r>
        <w:rPr>
          <w:rFonts w:ascii="PT Astra Serif" w:hAnsi="PT Astra Serif"/>
          <w:color w:val="auto"/>
          <w:u w:val="none"/>
        </w:rPr>
        <w:t xml:space="preserve"> на 15 календарных дней</w:t>
      </w:r>
      <w:r w:rsidRPr="00757F24">
        <w:rPr>
          <w:rFonts w:ascii="PT Astra Serif" w:hAnsi="PT Astra Serif"/>
          <w:color w:val="auto"/>
          <w:u w:val="none"/>
        </w:rPr>
        <w:t>.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</w:t>
      </w:r>
      <w:r w:rsidRPr="00757F24">
        <w:rPr>
          <w:rFonts w:ascii="PT Astra Serif" w:hAnsi="PT Astra Serif"/>
          <w:color w:val="auto"/>
          <w:u w:val="none"/>
        </w:rPr>
        <w:t>ч</w:t>
      </w:r>
      <w:r w:rsidRPr="00757F24">
        <w:rPr>
          <w:rFonts w:ascii="PT Astra Serif" w:hAnsi="PT Astra Serif"/>
          <w:color w:val="auto"/>
          <w:u w:val="none"/>
        </w:rPr>
        <w:t>реждения на предмет максимальной бюджетной и (или) социальной эффекти</w:t>
      </w:r>
      <w:r w:rsidRPr="00757F24">
        <w:rPr>
          <w:rFonts w:ascii="PT Astra Serif" w:hAnsi="PT Astra Serif"/>
          <w:color w:val="auto"/>
          <w:u w:val="none"/>
        </w:rPr>
        <w:t>в</w:t>
      </w:r>
      <w:r w:rsidRPr="00757F24">
        <w:rPr>
          <w:rFonts w:ascii="PT Astra Serif" w:hAnsi="PT Astra Serif"/>
          <w:color w:val="auto"/>
          <w:u w:val="none"/>
        </w:rPr>
        <w:t>ности.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3.6.  Решение оформляется распоряжением Министерства и направляется учреждению в течение 5 календарных дней со дня его принятия.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3.</w:t>
      </w:r>
      <w:r>
        <w:rPr>
          <w:rFonts w:ascii="PT Astra Serif" w:hAnsi="PT Astra Serif"/>
          <w:color w:val="auto"/>
          <w:u w:val="none"/>
        </w:rPr>
        <w:t>7</w:t>
      </w:r>
      <w:r w:rsidRPr="00757F24">
        <w:rPr>
          <w:rFonts w:ascii="PT Astra Serif" w:hAnsi="PT Astra Serif"/>
          <w:color w:val="auto"/>
          <w:u w:val="none"/>
        </w:rPr>
        <w:t>. Основания</w:t>
      </w:r>
      <w:r>
        <w:rPr>
          <w:rFonts w:ascii="PT Astra Serif" w:hAnsi="PT Astra Serif"/>
          <w:color w:val="auto"/>
          <w:u w:val="none"/>
        </w:rPr>
        <w:t>ми</w:t>
      </w:r>
      <w:r w:rsidRPr="00757F24">
        <w:rPr>
          <w:rFonts w:ascii="PT Astra Serif" w:hAnsi="PT Astra Serif"/>
          <w:color w:val="auto"/>
          <w:u w:val="none"/>
        </w:rPr>
        <w:t xml:space="preserve"> для отказа в принятии решения</w:t>
      </w:r>
      <w:r>
        <w:rPr>
          <w:rFonts w:ascii="PT Astra Serif" w:hAnsi="PT Astra Serif"/>
          <w:color w:val="auto"/>
          <w:u w:val="none"/>
        </w:rPr>
        <w:t xml:space="preserve"> являются</w:t>
      </w:r>
      <w:r w:rsidRPr="00757F24">
        <w:rPr>
          <w:rFonts w:ascii="PT Astra Serif" w:hAnsi="PT Astra Serif"/>
          <w:color w:val="auto"/>
          <w:u w:val="none"/>
        </w:rPr>
        <w:t>: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а) несоответствие содержащихся в представленных документах сведений фактическим обстоятельствам;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</w:t>
      </w:r>
      <w:r w:rsidRPr="00757F24">
        <w:rPr>
          <w:rFonts w:ascii="PT Astra Serif" w:hAnsi="PT Astra Serif"/>
          <w:color w:val="auto"/>
          <w:u w:val="none"/>
        </w:rPr>
        <w:t>ж</w:t>
      </w:r>
      <w:r w:rsidRPr="00757F24">
        <w:rPr>
          <w:rFonts w:ascii="PT Astra Serif" w:hAnsi="PT Astra Serif"/>
          <w:color w:val="auto"/>
          <w:u w:val="none"/>
        </w:rPr>
        <w:t>дения, может повлечь сокращение либо прекращение основной деятельности учреждения, нарушение технологического цикла;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757F24"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</w:t>
      </w:r>
      <w:r w:rsidRPr="00757F24">
        <w:rPr>
          <w:rFonts w:ascii="PT Astra Serif" w:hAnsi="PT Astra Serif"/>
          <w:color w:val="auto"/>
          <w:u w:val="none"/>
        </w:rPr>
        <w:t>о</w:t>
      </w:r>
      <w:r w:rsidRPr="00757F24">
        <w:rPr>
          <w:rFonts w:ascii="PT Astra Serif" w:hAnsi="PT Astra Serif"/>
          <w:color w:val="auto"/>
          <w:u w:val="none"/>
        </w:rPr>
        <w:t xml:space="preserve">следствия, в том числе рост </w:t>
      </w:r>
      <w:r>
        <w:rPr>
          <w:rFonts w:ascii="PT Astra Serif" w:hAnsi="PT Astra Serif"/>
          <w:color w:val="auto"/>
          <w:u w:val="none"/>
        </w:rPr>
        <w:t xml:space="preserve">числа </w:t>
      </w:r>
      <w:r w:rsidRPr="00757F24">
        <w:rPr>
          <w:rFonts w:ascii="PT Astra Serif" w:hAnsi="PT Astra Serif"/>
          <w:color w:val="auto"/>
          <w:u w:val="none"/>
        </w:rPr>
        <w:t>безработных.</w:t>
      </w:r>
    </w:p>
    <w:p w:rsidR="003D4677" w:rsidRPr="00757F24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3.8</w:t>
      </w:r>
      <w:r w:rsidRPr="00757F24">
        <w:rPr>
          <w:rFonts w:ascii="PT Astra Serif" w:hAnsi="PT Astra Serif"/>
          <w:color w:val="auto"/>
          <w:u w:val="none"/>
        </w:rPr>
        <w:t>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</w:t>
      </w:r>
      <w:r w:rsidRPr="00757F24">
        <w:rPr>
          <w:rFonts w:ascii="PT Astra Serif" w:hAnsi="PT Astra Serif"/>
          <w:color w:val="auto"/>
          <w:u w:val="none"/>
        </w:rPr>
        <w:t>р</w:t>
      </w:r>
      <w:r w:rsidRPr="00757F24">
        <w:rPr>
          <w:rFonts w:ascii="PT Astra Serif" w:hAnsi="PT Astra Serif"/>
          <w:color w:val="auto"/>
          <w:u w:val="none"/>
        </w:rPr>
        <w:t>ных дней с</w:t>
      </w:r>
      <w:r>
        <w:rPr>
          <w:rFonts w:ascii="PT Astra Serif" w:hAnsi="PT Astra Serif"/>
          <w:color w:val="auto"/>
          <w:u w:val="none"/>
        </w:rPr>
        <w:t>одня</w:t>
      </w:r>
      <w:r w:rsidRPr="00757F24">
        <w:rPr>
          <w:rFonts w:ascii="PT Astra Serif" w:hAnsi="PT Astra Serif"/>
          <w:color w:val="auto"/>
          <w:u w:val="none"/>
        </w:rPr>
        <w:t xml:space="preserve"> принятия такого решения.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757F24" w:rsidRPr="003D4677" w:rsidRDefault="00757F24" w:rsidP="00757F24">
      <w:pPr>
        <w:contextualSpacing/>
        <w:jc w:val="center"/>
        <w:rPr>
          <w:rFonts w:ascii="PT Astra Serif" w:hAnsi="PT Astra Serif"/>
          <w:b/>
          <w:color w:val="auto"/>
          <w:u w:val="none"/>
        </w:rPr>
      </w:pPr>
      <w:r w:rsidRPr="003D4677"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757F24" w:rsidRPr="00757F24" w:rsidRDefault="00757F24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3D4677" w:rsidRPr="00971DD5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3D4677" w:rsidRPr="00971DD5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 xml:space="preserve">4.2. После совершения учреждением </w:t>
      </w:r>
      <w:r w:rsidR="00970156">
        <w:rPr>
          <w:rFonts w:ascii="PT Astra Serif" w:hAnsi="PT Astra Serif"/>
          <w:color w:val="auto"/>
          <w:u w:val="none"/>
        </w:rPr>
        <w:t>действий по внесению соответс</w:t>
      </w:r>
      <w:r w:rsidR="00970156">
        <w:rPr>
          <w:rFonts w:ascii="PT Astra Serif" w:hAnsi="PT Astra Serif"/>
          <w:color w:val="auto"/>
          <w:u w:val="none"/>
        </w:rPr>
        <w:t>т</w:t>
      </w:r>
      <w:r w:rsidR="00970156">
        <w:rPr>
          <w:rFonts w:ascii="PT Astra Serif" w:hAnsi="PT Astra Serif"/>
          <w:color w:val="auto"/>
          <w:u w:val="none"/>
        </w:rPr>
        <w:t xml:space="preserve">вующего имущества </w:t>
      </w:r>
      <w:r w:rsidRPr="00971DD5">
        <w:rPr>
          <w:rFonts w:ascii="PT Astra Serif" w:hAnsi="PT Astra Serif"/>
          <w:color w:val="auto"/>
          <w:u w:val="none"/>
        </w:rPr>
        <w:t>учреждение обязано представить в Министерство док</w:t>
      </w:r>
      <w:r w:rsidRPr="00971DD5">
        <w:rPr>
          <w:rFonts w:ascii="PT Astra Serif" w:hAnsi="PT Astra Serif"/>
          <w:color w:val="auto"/>
          <w:u w:val="none"/>
        </w:rPr>
        <w:t>у</w:t>
      </w:r>
      <w:r w:rsidRPr="00971DD5">
        <w:rPr>
          <w:rFonts w:ascii="PT Astra Serif" w:hAnsi="PT Astra Serif"/>
          <w:color w:val="auto"/>
          <w:u w:val="none"/>
        </w:rPr>
        <w:t>менты, подтверждающие совершение</w:t>
      </w:r>
      <w:r w:rsidR="00970156">
        <w:rPr>
          <w:rFonts w:ascii="PT Astra Serif" w:hAnsi="PT Astra Serif"/>
          <w:color w:val="auto"/>
          <w:u w:val="none"/>
        </w:rPr>
        <w:t xml:space="preserve"> указанных действий</w:t>
      </w:r>
      <w:r w:rsidRPr="00971DD5">
        <w:rPr>
          <w:rFonts w:ascii="PT Astra Serif" w:hAnsi="PT Astra Serif"/>
          <w:color w:val="auto"/>
          <w:u w:val="none"/>
        </w:rPr>
        <w:t>.</w:t>
      </w:r>
    </w:p>
    <w:p w:rsidR="003D4677" w:rsidRDefault="003D4677" w:rsidP="003D4677">
      <w:pPr>
        <w:ind w:firstLine="709"/>
        <w:contextualSpacing/>
        <w:rPr>
          <w:rFonts w:ascii="PT Astra Serif" w:hAnsi="PT Astra Serif"/>
          <w:color w:val="auto"/>
          <w:u w:val="none"/>
        </w:rPr>
      </w:pPr>
      <w:r w:rsidRPr="00971DD5">
        <w:rPr>
          <w:rFonts w:ascii="PT Astra Serif" w:hAnsi="PT Astra Serif"/>
          <w:color w:val="auto"/>
          <w:u w:val="none"/>
        </w:rPr>
        <w:t xml:space="preserve">4.3. Все документы, представленные для получения </w:t>
      </w:r>
      <w:r w:rsidR="00970156">
        <w:rPr>
          <w:rFonts w:ascii="PT Astra Serif" w:hAnsi="PT Astra Serif"/>
          <w:color w:val="auto"/>
          <w:u w:val="none"/>
        </w:rPr>
        <w:t>согласования</w:t>
      </w:r>
      <w:r w:rsidRPr="00971DD5">
        <w:rPr>
          <w:rFonts w:ascii="PT Astra Serif" w:hAnsi="PT Astra Serif"/>
          <w:color w:val="auto"/>
          <w:u w:val="none"/>
        </w:rPr>
        <w:t>, фо</w:t>
      </w:r>
      <w:r w:rsidRPr="00971DD5">
        <w:rPr>
          <w:rFonts w:ascii="PT Astra Serif" w:hAnsi="PT Astra Serif"/>
          <w:color w:val="auto"/>
          <w:u w:val="none"/>
        </w:rPr>
        <w:t>р</w:t>
      </w:r>
      <w:r w:rsidRPr="00971DD5">
        <w:rPr>
          <w:rFonts w:ascii="PT Astra Serif" w:hAnsi="PT Astra Serif"/>
          <w:color w:val="auto"/>
          <w:u w:val="none"/>
        </w:rPr>
        <w:t>мируются в дело и хранятся в Министерстве в течение 3 лет.</w:t>
      </w:r>
    </w:p>
    <w:p w:rsidR="003D4677" w:rsidRDefault="003D4677" w:rsidP="00757F24">
      <w:pPr>
        <w:ind w:firstLine="709"/>
        <w:contextualSpacing/>
        <w:rPr>
          <w:rFonts w:ascii="PT Astra Serif" w:hAnsi="PT Astra Serif"/>
          <w:color w:val="auto"/>
          <w:u w:val="none"/>
        </w:rPr>
      </w:pPr>
    </w:p>
    <w:p w:rsidR="003D4677" w:rsidRPr="00757F24" w:rsidRDefault="003D4677" w:rsidP="003D4677">
      <w:pPr>
        <w:ind w:firstLine="709"/>
        <w:contextualSpacing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____________________</w:t>
      </w:r>
    </w:p>
    <w:p w:rsidR="00D95ED7" w:rsidRDefault="00D95ED7">
      <w:pPr>
        <w:rPr>
          <w:rFonts w:ascii="PT Astra Serif" w:eastAsia="Calibri" w:hAnsi="PT Astra Serif"/>
          <w:color w:val="auto"/>
          <w:u w:val="none"/>
        </w:rPr>
      </w:pPr>
      <w:r>
        <w:rPr>
          <w:rFonts w:ascii="PT Astra Serif" w:eastAsia="Calibri" w:hAnsi="PT Astra Serif"/>
          <w:color w:val="auto"/>
          <w:u w:val="none"/>
        </w:rPr>
        <w:br w:type="page"/>
      </w:r>
    </w:p>
    <w:p w:rsidR="00D95ED7" w:rsidRPr="00D95ED7" w:rsidRDefault="00D95ED7" w:rsidP="00D95ED7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lastRenderedPageBreak/>
        <w:t>ПОЯСНИТЕЛЬНАЯ ЗАПИСКА</w:t>
      </w:r>
    </w:p>
    <w:p w:rsidR="00D95ED7" w:rsidRPr="00D95ED7" w:rsidRDefault="00D95ED7" w:rsidP="00D95ED7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>к проекту приказа Министерства искусства и культурной политики Уль</w:t>
      </w: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>я</w:t>
      </w: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>новской области «Об осуществлении полномочий</w:t>
      </w:r>
    </w:p>
    <w:p w:rsidR="00D95ED7" w:rsidRPr="00D95ED7" w:rsidRDefault="00D95ED7" w:rsidP="00D95ED7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 xml:space="preserve"> отраслевого органа»</w:t>
      </w:r>
    </w:p>
    <w:p w:rsidR="00D95ED7" w:rsidRPr="00D95ED7" w:rsidRDefault="00D95ED7" w:rsidP="00D95ED7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</w:p>
    <w:p w:rsidR="00D95ED7" w:rsidRPr="00D95ED7" w:rsidRDefault="00D95ED7" w:rsidP="00D95ED7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Проект приказа Министерства искусства и культурной политики Уль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я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новской области «Об осуществлении полномочий отраслевого органа» (далее – проект) разработан на основании Гражданского кодекса Российской Федер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а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ции, Федерального закона от 12.01.1996 № 7-ФЗ «О некоммерческих организ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а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циях», Федерального закона от 03.11.2006 № 174-ФЗ «Об автономных учре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ж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дениях», в соответствии с постановлением Правительства Ульяновской области от 18.08.2022 № 469-П «О некоторых вопросах согласования распоряжения имуществом областных государственных учреждений».</w:t>
      </w:r>
    </w:p>
    <w:p w:rsidR="00D95ED7" w:rsidRPr="00D95ED7" w:rsidRDefault="00D95ED7" w:rsidP="00D95ED7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Проект направлен на обеспечение реализации полномочий Министерства искусства и культурной политики Ульяновской области в части согласования распоряжения имуществом областных государственных учреждений, функции и полномочия учредителя в отношении которых оно осуществляет. </w:t>
      </w:r>
    </w:p>
    <w:p w:rsidR="00D95ED7" w:rsidRPr="00D95ED7" w:rsidRDefault="00D95ED7" w:rsidP="00D95ED7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На проект получено положительное заключение Министерства имущес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т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венных отношений и архитектуры Ульяновской области (письмо от 02.09.2022 № 73-ИОГВ-08/2699вн).</w:t>
      </w:r>
    </w:p>
    <w:p w:rsidR="00D95ED7" w:rsidRP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:rsidR="00D95ED7" w:rsidRP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:rsidR="00D95ED7" w:rsidRP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:rsidR="00D95ED7" w:rsidRP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Заместитель директора департамента экономики, </w:t>
      </w:r>
    </w:p>
    <w:p w:rsidR="00D95ED7" w:rsidRP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финансов и права - начальник отдела правового</w:t>
      </w:r>
    </w:p>
    <w:p w:rsid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обеспечения                                                                                   О.А.Маркелова</w:t>
      </w:r>
    </w:p>
    <w:p w:rsidR="00D95ED7" w:rsidRDefault="00D95ED7">
      <w:pPr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br w:type="page"/>
      </w:r>
    </w:p>
    <w:p w:rsidR="00D95ED7" w:rsidRPr="00D95ED7" w:rsidRDefault="00D95ED7" w:rsidP="00D95ED7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lastRenderedPageBreak/>
        <w:t>ФИНАНСОВО-ЭКОНОМИЧЕСКОЕ ОБОСНОВАНИЕ</w:t>
      </w:r>
    </w:p>
    <w:p w:rsidR="00D95ED7" w:rsidRPr="00D95ED7" w:rsidRDefault="00D95ED7" w:rsidP="00D95ED7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>к проекту приказа Министерства искусства и культурной политики Уль</w:t>
      </w: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>я</w:t>
      </w: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>новской области «Об осуществлении полномочий</w:t>
      </w:r>
    </w:p>
    <w:p w:rsidR="00D95ED7" w:rsidRPr="00D95ED7" w:rsidRDefault="00D95ED7" w:rsidP="00D95ED7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  <w:t xml:space="preserve"> отраслевого органа»</w:t>
      </w:r>
    </w:p>
    <w:p w:rsidR="00D95ED7" w:rsidRPr="00D95ED7" w:rsidRDefault="00D95ED7" w:rsidP="00D95ED7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bCs/>
          <w:color w:val="auto"/>
          <w:szCs w:val="28"/>
          <w:u w:val="none"/>
          <w:lang w:eastAsia="ru-RU"/>
        </w:rPr>
      </w:pPr>
    </w:p>
    <w:p w:rsidR="00D95ED7" w:rsidRPr="00D95ED7" w:rsidRDefault="00D95ED7" w:rsidP="00D95ED7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Принятие приказа Министерства искусства и культурной политики Уль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я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новской области «Об осуществлении полномочий отраслевого органа» не п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о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требует дополнительного выделения средств из областного бюджета Ульяно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в</w:t>
      </w: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ской области.</w:t>
      </w:r>
    </w:p>
    <w:p w:rsidR="00D95ED7" w:rsidRPr="00D95ED7" w:rsidRDefault="00D95ED7" w:rsidP="00D95ED7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:rsidR="00D95ED7" w:rsidRPr="00D95ED7" w:rsidRDefault="00D95ED7" w:rsidP="00D95ED7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</w:p>
    <w:p w:rsidR="00D95ED7" w:rsidRP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 xml:space="preserve">Заместитель директора департамента экономики, </w:t>
      </w:r>
    </w:p>
    <w:p w:rsidR="00D95ED7" w:rsidRP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финансов и права - начальник отдела правового</w:t>
      </w:r>
    </w:p>
    <w:p w:rsidR="00D95ED7" w:rsidRP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r w:rsidRPr="00D95ED7"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  <w:t>обеспечения                                                                                   О.А.Маркелова</w:t>
      </w:r>
    </w:p>
    <w:p w:rsidR="00D95ED7" w:rsidRPr="00D95ED7" w:rsidRDefault="00D95ED7" w:rsidP="00D95ED7">
      <w:pPr>
        <w:spacing w:after="0" w:line="240" w:lineRule="auto"/>
        <w:contextualSpacing/>
        <w:rPr>
          <w:rFonts w:ascii="PT Astra Serif" w:eastAsiaTheme="minorEastAsia" w:hAnsi="PT Astra Serif"/>
          <w:bCs/>
          <w:color w:val="auto"/>
          <w:szCs w:val="28"/>
          <w:u w:val="none"/>
          <w:lang w:eastAsia="ru-RU"/>
        </w:rPr>
      </w:pPr>
      <w:bookmarkStart w:id="2" w:name="_GoBack"/>
      <w:bookmarkEnd w:id="2"/>
    </w:p>
    <w:p w:rsidR="00D95ED7" w:rsidRPr="00D95ED7" w:rsidRDefault="00D95ED7" w:rsidP="00D95ED7">
      <w:pPr>
        <w:jc w:val="left"/>
        <w:rPr>
          <w:rFonts w:ascii="PT Astra Serif" w:eastAsiaTheme="minorEastAsia" w:hAnsi="PT Astra Serif" w:cstheme="minorBidi"/>
          <w:color w:val="auto"/>
          <w:sz w:val="22"/>
          <w:u w:val="none"/>
          <w:lang w:eastAsia="ru-RU"/>
        </w:rPr>
      </w:pPr>
    </w:p>
    <w:p w:rsidR="00757F24" w:rsidRPr="00757F24" w:rsidRDefault="00757F24" w:rsidP="00757F24">
      <w:pPr>
        <w:jc w:val="right"/>
        <w:rPr>
          <w:rFonts w:ascii="PT Astra Serif" w:eastAsia="Calibri" w:hAnsi="PT Astra Serif"/>
          <w:color w:val="auto"/>
          <w:u w:val="none"/>
        </w:rPr>
      </w:pPr>
    </w:p>
    <w:sectPr w:rsidR="00757F24" w:rsidRPr="00757F24" w:rsidSect="00F42125">
      <w:headerReference w:type="first" r:id="rId9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56" w:rsidRDefault="004A2356" w:rsidP="009D6693">
      <w:pPr>
        <w:spacing w:after="0" w:line="240" w:lineRule="auto"/>
      </w:pPr>
      <w:r>
        <w:separator/>
      </w:r>
    </w:p>
  </w:endnote>
  <w:endnote w:type="continuationSeparator" w:id="1">
    <w:p w:rsidR="004A2356" w:rsidRDefault="004A2356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56" w:rsidRDefault="004A2356" w:rsidP="009D6693">
      <w:pPr>
        <w:spacing w:after="0" w:line="240" w:lineRule="auto"/>
      </w:pPr>
      <w:r>
        <w:separator/>
      </w:r>
    </w:p>
  </w:footnote>
  <w:footnote w:type="continuationSeparator" w:id="1">
    <w:p w:rsidR="004A2356" w:rsidRDefault="004A2356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77" w:rsidRPr="00757F24" w:rsidRDefault="00291D7C">
    <w:pPr>
      <w:pStyle w:val="a6"/>
      <w:jc w:val="center"/>
      <w:rPr>
        <w:color w:val="auto"/>
        <w:szCs w:val="28"/>
        <w:u w:val="none"/>
      </w:rPr>
    </w:pPr>
    <w:r w:rsidRPr="00757F24">
      <w:rPr>
        <w:color w:val="auto"/>
        <w:szCs w:val="28"/>
        <w:u w:val="none"/>
      </w:rPr>
      <w:fldChar w:fldCharType="begin"/>
    </w:r>
    <w:r w:rsidR="003D4677" w:rsidRPr="00757F24">
      <w:rPr>
        <w:color w:val="auto"/>
        <w:szCs w:val="28"/>
        <w:u w:val="none"/>
      </w:rPr>
      <w:instrText xml:space="preserve"> PAGE   \* MERGEFORMAT </w:instrText>
    </w:r>
    <w:r w:rsidRPr="00757F24">
      <w:rPr>
        <w:color w:val="auto"/>
        <w:szCs w:val="28"/>
        <w:u w:val="none"/>
      </w:rPr>
      <w:fldChar w:fldCharType="separate"/>
    </w:r>
    <w:r w:rsidR="00BB11A4">
      <w:rPr>
        <w:noProof/>
        <w:color w:val="auto"/>
        <w:szCs w:val="28"/>
        <w:u w:val="none"/>
      </w:rPr>
      <w:t>4</w:t>
    </w:r>
    <w:r w:rsidRPr="00757F24">
      <w:rPr>
        <w:color w:val="auto"/>
        <w:szCs w:val="28"/>
        <w:u w:val="none"/>
      </w:rPr>
      <w:fldChar w:fldCharType="end"/>
    </w:r>
  </w:p>
  <w:p w:rsidR="003D4677" w:rsidRDefault="003D467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77" w:rsidRPr="006A60CE" w:rsidRDefault="003D4677">
    <w:pPr>
      <w:pStyle w:val="a6"/>
      <w:rPr>
        <w:color w:val="auto"/>
        <w:u w:val="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2330F"/>
    <w:rsid w:val="0000040D"/>
    <w:rsid w:val="00001728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5C1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07D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4CAD"/>
    <w:rsid w:val="000A617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399"/>
    <w:rsid w:val="000C25A4"/>
    <w:rsid w:val="000C260C"/>
    <w:rsid w:val="000C2CD6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21"/>
    <w:rsid w:val="000E088A"/>
    <w:rsid w:val="000E1782"/>
    <w:rsid w:val="000E1A69"/>
    <w:rsid w:val="000E1E9F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0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71D"/>
    <w:rsid w:val="00136B6C"/>
    <w:rsid w:val="001376B9"/>
    <w:rsid w:val="0013771A"/>
    <w:rsid w:val="00137C32"/>
    <w:rsid w:val="00137D6C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E5"/>
    <w:rsid w:val="00150493"/>
    <w:rsid w:val="00150DEB"/>
    <w:rsid w:val="00150DF7"/>
    <w:rsid w:val="00151379"/>
    <w:rsid w:val="00151709"/>
    <w:rsid w:val="00151A31"/>
    <w:rsid w:val="001525FE"/>
    <w:rsid w:val="001526A7"/>
    <w:rsid w:val="00152B98"/>
    <w:rsid w:val="00152FDE"/>
    <w:rsid w:val="00153426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370"/>
    <w:rsid w:val="0016066E"/>
    <w:rsid w:val="00160A43"/>
    <w:rsid w:val="00161061"/>
    <w:rsid w:val="001615DA"/>
    <w:rsid w:val="00161676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063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317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A8"/>
    <w:rsid w:val="001A44B8"/>
    <w:rsid w:val="001A4BB4"/>
    <w:rsid w:val="001A4E46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B1E"/>
    <w:rsid w:val="001F4E59"/>
    <w:rsid w:val="001F5373"/>
    <w:rsid w:val="001F53BB"/>
    <w:rsid w:val="001F53D6"/>
    <w:rsid w:val="001F60E7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557"/>
    <w:rsid w:val="002309E5"/>
    <w:rsid w:val="00230F3B"/>
    <w:rsid w:val="0023113A"/>
    <w:rsid w:val="0023119D"/>
    <w:rsid w:val="00231A20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6E4F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71F"/>
    <w:rsid w:val="002538CC"/>
    <w:rsid w:val="00253922"/>
    <w:rsid w:val="00253A57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60167"/>
    <w:rsid w:val="00260688"/>
    <w:rsid w:val="002606C4"/>
    <w:rsid w:val="00260E42"/>
    <w:rsid w:val="00261397"/>
    <w:rsid w:val="00261463"/>
    <w:rsid w:val="00261EC2"/>
    <w:rsid w:val="00262242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D7C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B96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EB1"/>
    <w:rsid w:val="00317F39"/>
    <w:rsid w:val="00320386"/>
    <w:rsid w:val="0032038A"/>
    <w:rsid w:val="00320749"/>
    <w:rsid w:val="0032087F"/>
    <w:rsid w:val="00320C9D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5211"/>
    <w:rsid w:val="003352AC"/>
    <w:rsid w:val="00335317"/>
    <w:rsid w:val="003353F3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6207"/>
    <w:rsid w:val="00356510"/>
    <w:rsid w:val="0035673E"/>
    <w:rsid w:val="00356B83"/>
    <w:rsid w:val="00356DCD"/>
    <w:rsid w:val="00357212"/>
    <w:rsid w:val="00357448"/>
    <w:rsid w:val="00357474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7A9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454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4F6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269C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C7E88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BE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467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30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4EF2"/>
    <w:rsid w:val="004459AE"/>
    <w:rsid w:val="00445D03"/>
    <w:rsid w:val="00445FE1"/>
    <w:rsid w:val="00446AE0"/>
    <w:rsid w:val="00446B44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28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5A9"/>
    <w:rsid w:val="004756D8"/>
    <w:rsid w:val="0047583E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356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93B"/>
    <w:rsid w:val="004B7B78"/>
    <w:rsid w:val="004B7C1B"/>
    <w:rsid w:val="004C08C8"/>
    <w:rsid w:val="004C11CC"/>
    <w:rsid w:val="004C1C51"/>
    <w:rsid w:val="004C2235"/>
    <w:rsid w:val="004C2621"/>
    <w:rsid w:val="004C267F"/>
    <w:rsid w:val="004C2C04"/>
    <w:rsid w:val="004C2F6D"/>
    <w:rsid w:val="004C2FC8"/>
    <w:rsid w:val="004C3715"/>
    <w:rsid w:val="004C3E5C"/>
    <w:rsid w:val="004C428D"/>
    <w:rsid w:val="004C43CC"/>
    <w:rsid w:val="004C47C1"/>
    <w:rsid w:val="004C4BFC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D1F"/>
    <w:rsid w:val="00503FB0"/>
    <w:rsid w:val="005042FD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113A"/>
    <w:rsid w:val="00531618"/>
    <w:rsid w:val="005322E6"/>
    <w:rsid w:val="00532392"/>
    <w:rsid w:val="0053253C"/>
    <w:rsid w:val="005327FF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4DDF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2E5D"/>
    <w:rsid w:val="005630D4"/>
    <w:rsid w:val="00563457"/>
    <w:rsid w:val="00563E71"/>
    <w:rsid w:val="0056448F"/>
    <w:rsid w:val="005644B8"/>
    <w:rsid w:val="00564709"/>
    <w:rsid w:val="00564832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532"/>
    <w:rsid w:val="005825EC"/>
    <w:rsid w:val="00582B4A"/>
    <w:rsid w:val="00582B8E"/>
    <w:rsid w:val="0058300A"/>
    <w:rsid w:val="005835B8"/>
    <w:rsid w:val="00583F0C"/>
    <w:rsid w:val="00583F9A"/>
    <w:rsid w:val="005843B4"/>
    <w:rsid w:val="0058440C"/>
    <w:rsid w:val="005846ED"/>
    <w:rsid w:val="00584C8E"/>
    <w:rsid w:val="00585227"/>
    <w:rsid w:val="00585361"/>
    <w:rsid w:val="005853C3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199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379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D00EE"/>
    <w:rsid w:val="005D01F1"/>
    <w:rsid w:val="005D04C9"/>
    <w:rsid w:val="005D10F1"/>
    <w:rsid w:val="005D120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82E"/>
    <w:rsid w:val="00604D95"/>
    <w:rsid w:val="006050F6"/>
    <w:rsid w:val="00605632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F4"/>
    <w:rsid w:val="00612A6B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2D2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A5F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02C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B3A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719"/>
    <w:rsid w:val="00681750"/>
    <w:rsid w:val="00681C2B"/>
    <w:rsid w:val="0068207C"/>
    <w:rsid w:val="006820DA"/>
    <w:rsid w:val="00682D8E"/>
    <w:rsid w:val="00682E6D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D2F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7074"/>
    <w:rsid w:val="006A7D0C"/>
    <w:rsid w:val="006A7E2E"/>
    <w:rsid w:val="006B01AB"/>
    <w:rsid w:val="006B0B8B"/>
    <w:rsid w:val="006B0B9D"/>
    <w:rsid w:val="006B0C42"/>
    <w:rsid w:val="006B0CA8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4AB"/>
    <w:rsid w:val="006B3DFC"/>
    <w:rsid w:val="006B3E38"/>
    <w:rsid w:val="006B4269"/>
    <w:rsid w:val="006B45D4"/>
    <w:rsid w:val="006B48B3"/>
    <w:rsid w:val="006B4900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6BDE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3F1A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625"/>
    <w:rsid w:val="007377BA"/>
    <w:rsid w:val="00737820"/>
    <w:rsid w:val="00737B6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57F24"/>
    <w:rsid w:val="00760064"/>
    <w:rsid w:val="007602C4"/>
    <w:rsid w:val="0076100F"/>
    <w:rsid w:val="00761A0D"/>
    <w:rsid w:val="00761A4F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4EB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87B58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475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685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E32"/>
    <w:rsid w:val="00820E6E"/>
    <w:rsid w:val="00820EE7"/>
    <w:rsid w:val="00820FE9"/>
    <w:rsid w:val="008217EA"/>
    <w:rsid w:val="0082190B"/>
    <w:rsid w:val="00821975"/>
    <w:rsid w:val="00821AB9"/>
    <w:rsid w:val="00821D7D"/>
    <w:rsid w:val="008223EE"/>
    <w:rsid w:val="0082246B"/>
    <w:rsid w:val="00822F82"/>
    <w:rsid w:val="00823385"/>
    <w:rsid w:val="00823B05"/>
    <w:rsid w:val="00823DC4"/>
    <w:rsid w:val="008240B9"/>
    <w:rsid w:val="008245E1"/>
    <w:rsid w:val="008247F8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1EE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E66"/>
    <w:rsid w:val="008D4F62"/>
    <w:rsid w:val="008D5716"/>
    <w:rsid w:val="008D571B"/>
    <w:rsid w:val="008D5979"/>
    <w:rsid w:val="008D5E4E"/>
    <w:rsid w:val="008D5ECE"/>
    <w:rsid w:val="008E0230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24C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156"/>
    <w:rsid w:val="0097049A"/>
    <w:rsid w:val="009704CB"/>
    <w:rsid w:val="0097092C"/>
    <w:rsid w:val="00970AA4"/>
    <w:rsid w:val="00971844"/>
    <w:rsid w:val="009718A8"/>
    <w:rsid w:val="00971DD5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77B78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AFE"/>
    <w:rsid w:val="00995BF5"/>
    <w:rsid w:val="00995D1E"/>
    <w:rsid w:val="00995E78"/>
    <w:rsid w:val="00995E7E"/>
    <w:rsid w:val="00995E99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343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DA3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BDA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364"/>
    <w:rsid w:val="009D1366"/>
    <w:rsid w:val="009D1853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0CF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0D3C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E3A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4A16"/>
    <w:rsid w:val="00A7505D"/>
    <w:rsid w:val="00A7528F"/>
    <w:rsid w:val="00A752FB"/>
    <w:rsid w:val="00A75BDB"/>
    <w:rsid w:val="00A75F8B"/>
    <w:rsid w:val="00A76164"/>
    <w:rsid w:val="00A765CA"/>
    <w:rsid w:val="00A766AF"/>
    <w:rsid w:val="00A77047"/>
    <w:rsid w:val="00A77653"/>
    <w:rsid w:val="00A77CD6"/>
    <w:rsid w:val="00A805D3"/>
    <w:rsid w:val="00A80658"/>
    <w:rsid w:val="00A80B1C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441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E65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DEE"/>
    <w:rsid w:val="00B02022"/>
    <w:rsid w:val="00B0220A"/>
    <w:rsid w:val="00B0269D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172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0C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20169"/>
    <w:rsid w:val="00B2034C"/>
    <w:rsid w:val="00B20368"/>
    <w:rsid w:val="00B20474"/>
    <w:rsid w:val="00B207C1"/>
    <w:rsid w:val="00B20BD9"/>
    <w:rsid w:val="00B20CF5"/>
    <w:rsid w:val="00B20FC2"/>
    <w:rsid w:val="00B21439"/>
    <w:rsid w:val="00B21557"/>
    <w:rsid w:val="00B21D4D"/>
    <w:rsid w:val="00B2215D"/>
    <w:rsid w:val="00B22348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A89"/>
    <w:rsid w:val="00B24BCF"/>
    <w:rsid w:val="00B24D39"/>
    <w:rsid w:val="00B257D1"/>
    <w:rsid w:val="00B259C8"/>
    <w:rsid w:val="00B25B02"/>
    <w:rsid w:val="00B25F08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4FFD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E90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5E3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1A4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0E52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C9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305"/>
    <w:rsid w:val="00C154DE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489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578F7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CBA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982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27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60C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02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876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B61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3CA1"/>
    <w:rsid w:val="00D440DA"/>
    <w:rsid w:val="00D4442E"/>
    <w:rsid w:val="00D450EF"/>
    <w:rsid w:val="00D45321"/>
    <w:rsid w:val="00D45526"/>
    <w:rsid w:val="00D45DAA"/>
    <w:rsid w:val="00D460D7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333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778"/>
    <w:rsid w:val="00D57B37"/>
    <w:rsid w:val="00D57C63"/>
    <w:rsid w:val="00D60126"/>
    <w:rsid w:val="00D607F5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3F3E"/>
    <w:rsid w:val="00D64440"/>
    <w:rsid w:val="00D64C0A"/>
    <w:rsid w:val="00D65190"/>
    <w:rsid w:val="00D652C7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5ED7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A3F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E7ED8"/>
    <w:rsid w:val="00DF0221"/>
    <w:rsid w:val="00DF03B7"/>
    <w:rsid w:val="00DF0CDB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745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21AE"/>
    <w:rsid w:val="00E1237D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2F5D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A3B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32EF"/>
    <w:rsid w:val="00E933A3"/>
    <w:rsid w:val="00E934FA"/>
    <w:rsid w:val="00E935CE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24BA"/>
    <w:rsid w:val="00EA2718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3E0"/>
    <w:rsid w:val="00EB144B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9BA"/>
    <w:rsid w:val="00EC3B1D"/>
    <w:rsid w:val="00EC3B37"/>
    <w:rsid w:val="00EC4333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41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120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801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9DE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CFB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B20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BFD"/>
    <w:rsid w:val="00FF4405"/>
    <w:rsid w:val="00FF51A6"/>
    <w:rsid w:val="00FF53AB"/>
    <w:rsid w:val="00FF560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FF79B-1E43-46C3-A03B-183B97C4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6068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Olga</cp:lastModifiedBy>
  <cp:revision>2</cp:revision>
  <cp:lastPrinted>2022-09-05T06:39:00Z</cp:lastPrinted>
  <dcterms:created xsi:type="dcterms:W3CDTF">2022-09-05T10:38:00Z</dcterms:created>
  <dcterms:modified xsi:type="dcterms:W3CDTF">2022-09-05T10:38:00Z</dcterms:modified>
</cp:coreProperties>
</file>