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DF" w:rsidRDefault="00EF4132">
      <w:pPr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1945DF" w:rsidRDefault="00EF4132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1945DF" w:rsidRDefault="00EF413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УКАЗ</w:t>
      </w:r>
    </w:p>
    <w:p w:rsidR="001945DF" w:rsidRDefault="001945D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О мерах по совершенствованию деятельности исполнительных </w:t>
      </w: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органов Ульяновской области</w:t>
      </w:r>
    </w:p>
    <w:p w:rsidR="001945DF" w:rsidRDefault="001945DF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1945DF" w:rsidRDefault="00EF4132">
      <w:pPr>
        <w:spacing w:after="0" w:line="240" w:lineRule="auto"/>
        <w:jc w:val="both"/>
        <w:rPr>
          <w:color w:val="000000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8"/>
          <w:szCs w:val="28"/>
        </w:rPr>
        <w:t>В целях повышения эффективности деятельности исполнительных органов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и в соответствии с пунктом 10 части 1 статьи 21 Устава Ульяновской области </w:t>
      </w:r>
      <w:proofErr w:type="spellStart"/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о в л я ю: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1. Переименовать с 1сентября 2022 года Министерство природы и цикличной экономики Ульяновской области в </w:t>
      </w:r>
      <w:bookmarkStart w:id="0" w:name="__DdeLink__12266_832631947"/>
      <w:bookmarkEnd w:id="0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Министерство природных ресурсов и экологии Ульяновско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й области.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 Министерству природы и цикличной экономики Ульяновской области: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FF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1) обеспечить совместно с управлением по вопросам государственной службы и кадров администрации Губернатора Ульяновской области осуществление организационно - штатных мероприятий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 необходимых для обеспечения реализации настоящего указа;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2) представить до 25 августа 2022 года в Правительство Ульяновской области согласованные: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а) проект постановления Правительства Ульяновской области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«О внесении изменений в положение о Министерстве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природы и цикличной экономики Ульяновской области»</w:t>
      </w:r>
      <w:r>
        <w:rPr>
          <w:rFonts w:ascii="PT Astra Serif" w:eastAsia="Calibri" w:hAnsi="PT Astra Serif" w:cs="Calibri"/>
          <w:color w:val="000000"/>
          <w:sz w:val="28"/>
          <w:szCs w:val="28"/>
        </w:rPr>
        <w:t>;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б) предельную штатную численность и фонд оплаты труда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государственный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гражданских служащих (работников) </w:t>
      </w:r>
      <w:bookmarkStart w:id="1" w:name="__DdeLink__405340_2281330069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Министерства природных ресурсов и экологии Ульяновской области.</w:t>
      </w:r>
      <w:bookmarkEnd w:id="1"/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3) привести в 3-месячный срок акты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Губернатора Ульяновской области и Правительства Ульяновской области в соответствие с настоящим указом.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color w:val="00A933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3. Впредь до завершения всех необходимых юридических действий и организационно-штатных мероприятий, связанных с реализацией настоящего указа, Министерств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у природы и цикличной экономики Ульяновской области продолжать осуществлять полномочия в установленной сфере деятельности.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4. Внести в абзац восьмой раздела I структуры исполнительных органов  государственной власти Ульяновской области, возглавляемых Прави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тельством Ульяновской области, утверждённой постановлением Губернатора Ульяновской области от 02.12.2016 № 110 «О структуре исполнительных органов государственной власти Ульяновской области», изменение, заменив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в нём слова «природы и цикличной экономики» с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ловами «природных ресурсов и экологии».</w:t>
      </w:r>
    </w:p>
    <w:p w:rsidR="001945DF" w:rsidRDefault="00EF4132">
      <w:pPr>
        <w:pStyle w:val="ac"/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5. Настоящий указ вступает в силу на следующий день после дня его официального опубликования, за исключением пункта 4 настоящего указа который вступает в силу с 01 сентября 2022 года.</w:t>
      </w:r>
    </w:p>
    <w:p w:rsidR="001945DF" w:rsidRDefault="001945DF">
      <w:pPr>
        <w:pStyle w:val="ac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945DF" w:rsidRDefault="001945DF">
      <w:pPr>
        <w:pStyle w:val="ac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945DF" w:rsidRDefault="00EF4132">
      <w:pPr>
        <w:tabs>
          <w:tab w:val="left" w:pos="0"/>
          <w:tab w:val="left" w:pos="1134"/>
        </w:tabs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>Губернатора области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А.Ю.Русских</w:t>
      </w:r>
    </w:p>
    <w:p w:rsidR="001945DF" w:rsidRDefault="001945DF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1945DF">
          <w:pgSz w:w="11906" w:h="16838"/>
          <w:pgMar w:top="1134" w:right="624" w:bottom="449" w:left="1701" w:header="0" w:footer="0" w:gutter="0"/>
          <w:pgNumType w:start="1"/>
          <w:cols w:space="720"/>
          <w:formProt w:val="0"/>
          <w:docGrid w:linePitch="299" w:charSpace="4096"/>
        </w:sectPr>
      </w:pP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к проекту указа Губернатора</w:t>
      </w:r>
      <w:r>
        <w:rPr>
          <w:rFonts w:ascii="PT Astra Serif" w:hAnsi="PT Astra Serif"/>
          <w:b/>
          <w:bCs/>
          <w:sz w:val="26"/>
          <w:szCs w:val="26"/>
        </w:rPr>
        <w:t xml:space="preserve"> Ульяновс</w:t>
      </w:r>
      <w:r>
        <w:rPr>
          <w:rFonts w:ascii="PT Astra Serif" w:hAnsi="PT Astra Serif"/>
          <w:b/>
          <w:bCs/>
          <w:sz w:val="28"/>
          <w:szCs w:val="28"/>
        </w:rPr>
        <w:t xml:space="preserve">кой области  </w:t>
      </w: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/>
          <w:b/>
          <w:bCs/>
          <w:sz w:val="26"/>
          <w:szCs w:val="26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мерах по совершенствованию деятельности исполнительных </w:t>
      </w:r>
    </w:p>
    <w:p w:rsidR="001945DF" w:rsidRDefault="00EF4132">
      <w:pPr>
        <w:spacing w:after="0" w:line="240" w:lineRule="auto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органов Ульяновской области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t>»</w:t>
      </w:r>
    </w:p>
    <w:p w:rsidR="001945DF" w:rsidRDefault="001945D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</w:p>
    <w:p w:rsidR="001945DF" w:rsidRDefault="00EF4132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Проект указа Губернатора Ульяновской области «О мерах </w:t>
      </w:r>
      <w:r>
        <w:rPr>
          <w:rFonts w:ascii="PT Astra Serif" w:hAnsi="PT Astra Serif"/>
          <w:sz w:val="28"/>
          <w:szCs w:val="28"/>
        </w:rPr>
        <w:t xml:space="preserve">по совершенствованию деятельности исполнительных </w:t>
      </w:r>
      <w:r>
        <w:rPr>
          <w:rFonts w:ascii="PT Astra Serif" w:hAnsi="PT Astra Serif"/>
          <w:color w:val="000000"/>
          <w:sz w:val="28"/>
          <w:szCs w:val="28"/>
        </w:rPr>
        <w:t>органов Ульяновской области»</w:t>
      </w:r>
      <w:r>
        <w:rPr>
          <w:rFonts w:ascii="PT Astra Serif" w:hAnsi="PT Astra Serif"/>
          <w:sz w:val="28"/>
          <w:szCs w:val="28"/>
        </w:rPr>
        <w:t xml:space="preserve"> (далее – проект) разработан </w:t>
      </w:r>
      <w:r>
        <w:rPr>
          <w:rFonts w:ascii="PT Astra Serif" w:hAnsi="PT Astra Serif"/>
          <w:color w:val="000000"/>
          <w:sz w:val="28"/>
          <w:szCs w:val="28"/>
        </w:rPr>
        <w:t>в соответствии с пунктом 10 части 1 статьи 21 Устава Ульяновской области</w:t>
      </w:r>
      <w:r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целью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повышения эффективности </w:t>
      </w:r>
      <w:r>
        <w:rPr>
          <w:rStyle w:val="FontStyle21"/>
          <w:rFonts w:ascii="PT Astra Serif" w:hAnsi="PT Astra Serif" w:cs="PT Astra Serif"/>
          <w:sz w:val="28"/>
          <w:szCs w:val="28"/>
          <w:shd w:val="clear" w:color="auto" w:fill="FFFFFF"/>
          <w:lang w:eastAsia="zh-CN"/>
        </w:rPr>
        <w:t>деятельности Министерства природы</w:t>
      </w:r>
      <w:proofErr w:type="gramEnd"/>
      <w:r>
        <w:rPr>
          <w:rStyle w:val="FontStyle21"/>
          <w:rFonts w:ascii="PT Astra Serif" w:hAnsi="PT Astra Serif" w:cs="PT Astra Serif"/>
          <w:sz w:val="28"/>
          <w:szCs w:val="28"/>
          <w:shd w:val="clear" w:color="auto" w:fill="FFFFFF"/>
          <w:lang w:eastAsia="zh-CN"/>
        </w:rPr>
        <w:t xml:space="preserve"> и цикличной экономики Ульяновской области (далее — Министерство). </w:t>
      </w:r>
    </w:p>
    <w:p w:rsidR="001945DF" w:rsidRDefault="00EF4132">
      <w:pPr>
        <w:spacing w:after="0" w:line="240" w:lineRule="auto"/>
        <w:ind w:firstLine="737"/>
        <w:jc w:val="both"/>
      </w:pPr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 xml:space="preserve">Основанием для переименования Министерства является согласованная Губернатором Ульяновской области служебная </w:t>
      </w:r>
      <w:proofErr w:type="gramStart"/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>записка</w:t>
      </w:r>
      <w:proofErr w:type="gramEnd"/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 xml:space="preserve"> поступившая от </w:t>
      </w:r>
      <w:proofErr w:type="spellStart"/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>Министрерства</w:t>
      </w:r>
      <w:proofErr w:type="spellEnd"/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 xml:space="preserve"> природы и</w:t>
      </w:r>
      <w:r>
        <w:rPr>
          <w:rStyle w:val="FontStyle21"/>
          <w:rFonts w:ascii="PT Astra Serif" w:hAnsi="PT Astra Serif" w:cs="PT Astra Serif"/>
          <w:color w:val="000000"/>
          <w:sz w:val="28"/>
          <w:szCs w:val="28"/>
          <w:shd w:val="clear" w:color="auto" w:fill="FFFFFF"/>
          <w:lang w:eastAsia="zh-CN"/>
        </w:rPr>
        <w:t xml:space="preserve"> цикличной экономики Ульяновской области.</w:t>
      </w:r>
    </w:p>
    <w:p w:rsidR="001945DF" w:rsidRDefault="00EF413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Принятие проекта относится к полномочиям Правительства Ульяновской области.</w:t>
      </w:r>
    </w:p>
    <w:p w:rsidR="001945DF" w:rsidRDefault="00EF413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Принятие проекта и его реализация не повлечёт негативных последствий социально-экономического и политического характера для Ульяновской об</w:t>
      </w:r>
      <w:r>
        <w:rPr>
          <w:rFonts w:ascii="PT Astra Serif" w:hAnsi="PT Astra Serif"/>
          <w:sz w:val="28"/>
          <w:szCs w:val="28"/>
        </w:rPr>
        <w:t>ласти.</w:t>
      </w:r>
    </w:p>
    <w:p w:rsidR="001945DF" w:rsidRDefault="00EF4132">
      <w:pPr>
        <w:spacing w:after="0" w:line="240" w:lineRule="auto"/>
        <w:ind w:firstLine="709"/>
        <w:jc w:val="both"/>
      </w:pP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возникновению необоснованных расходов указанных субъектов и областно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го бюджета Ульяновской области, положений, необоснованно затрудняющих осуществление предпринимательской и инвестиционной деятельности, в связи с чем, оценка регулирующего воздействия проекта не проводится.</w:t>
      </w:r>
    </w:p>
    <w:p w:rsidR="001945DF" w:rsidRDefault="00EF4132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Проект разработан консультантом отдела правовой ра</w:t>
      </w:r>
      <w:r>
        <w:rPr>
          <w:rFonts w:ascii="PT Astra Serif" w:hAnsi="PT Astra Serif"/>
          <w:sz w:val="28"/>
          <w:szCs w:val="28"/>
        </w:rPr>
        <w:t xml:space="preserve">боты Министерства природы и цикличной экономики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Булатовым</w:t>
      </w:r>
      <w:proofErr w:type="spellEnd"/>
      <w:r>
        <w:rPr>
          <w:rFonts w:ascii="PT Astra Serif" w:hAnsi="PT Astra Serif"/>
          <w:sz w:val="28"/>
          <w:szCs w:val="28"/>
        </w:rPr>
        <w:t xml:space="preserve"> Д.Р., при участии </w:t>
      </w:r>
      <w:proofErr w:type="gramStart"/>
      <w:r>
        <w:rPr>
          <w:rFonts w:ascii="PT Astra Serif" w:hAnsi="PT Astra Serif"/>
          <w:sz w:val="28"/>
          <w:szCs w:val="28"/>
        </w:rPr>
        <w:t>начальника отдела правовой работы Министерства природы</w:t>
      </w:r>
      <w:proofErr w:type="gramEnd"/>
      <w:r>
        <w:rPr>
          <w:rFonts w:ascii="PT Astra Serif" w:hAnsi="PT Astra Serif"/>
          <w:sz w:val="28"/>
          <w:szCs w:val="28"/>
        </w:rPr>
        <w:t xml:space="preserve"> и цикличной экономики Ульяновской области Фомина А.С.</w:t>
      </w:r>
    </w:p>
    <w:p w:rsidR="001945DF" w:rsidRDefault="00EF4132">
      <w:pPr>
        <w:spacing w:after="0" w:line="240" w:lineRule="auto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Проведён </w:t>
      </w:r>
      <w:proofErr w:type="spellStart"/>
      <w:r>
        <w:rPr>
          <w:rFonts w:ascii="PT Astra Serif" w:hAnsi="PT Astra Serif"/>
          <w:sz w:val="28"/>
          <w:szCs w:val="28"/>
        </w:rPr>
        <w:t>антикоррупционный</w:t>
      </w:r>
      <w:proofErr w:type="spellEnd"/>
      <w:r>
        <w:rPr>
          <w:rFonts w:ascii="PT Astra Serif" w:hAnsi="PT Astra Serif"/>
          <w:sz w:val="28"/>
          <w:szCs w:val="28"/>
        </w:rPr>
        <w:t xml:space="preserve"> анализ проекта, </w:t>
      </w:r>
      <w:r>
        <w:rPr>
          <w:rFonts w:ascii="PT Astra Serif" w:hAnsi="PT Astra Serif"/>
          <w:color w:val="000000"/>
          <w:sz w:val="28"/>
          <w:szCs w:val="28"/>
        </w:rPr>
        <w:t>факторов</w:t>
      </w:r>
      <w:r>
        <w:rPr>
          <w:rFonts w:ascii="PT Astra Serif" w:hAnsi="PT Astra Serif"/>
          <w:color w:val="000000"/>
          <w:sz w:val="28"/>
          <w:szCs w:val="28"/>
        </w:rPr>
        <w:t>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1945DF" w:rsidRDefault="00EF4132">
      <w:pPr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Проект размещён на </w:t>
      </w:r>
      <w:r>
        <w:rPr>
          <w:rFonts w:ascii="PT Astra Serif" w:hAnsi="PT Astra Serif"/>
          <w:sz w:val="28"/>
          <w:szCs w:val="28"/>
        </w:rPr>
        <w:t xml:space="preserve">официальном сайте Губернатора и Правительства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www.ulgov.ru</w:t>
      </w:r>
      <w:proofErr w:type="spellEnd"/>
      <w:r>
        <w:rPr>
          <w:rFonts w:ascii="PT Astra Serif" w:hAnsi="PT Astra Serif"/>
          <w:sz w:val="28"/>
          <w:szCs w:val="28"/>
        </w:rPr>
        <w:t xml:space="preserve"> и Министерства природы и ц</w:t>
      </w:r>
      <w:r>
        <w:rPr>
          <w:rFonts w:ascii="PT Astra Serif" w:hAnsi="PT Astra Serif"/>
          <w:sz w:val="28"/>
          <w:szCs w:val="28"/>
        </w:rPr>
        <w:t xml:space="preserve">икличной экономики Ульяновской области </w:t>
      </w:r>
      <w:hyperlink r:id="rId5">
        <w:bookmarkStart w:id="2" w:name="__DdeLink__3478_1908419620"/>
        <w:r>
          <w:rPr>
            <w:rFonts w:ascii="PT Astra Serif" w:hAnsi="PT Astra Serif"/>
            <w:sz w:val="28"/>
            <w:szCs w:val="28"/>
          </w:rPr>
          <w:t>www.mpr73.ru</w:t>
        </w:r>
      </w:hyperlink>
      <w:bookmarkEnd w:id="2"/>
      <w:r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1945DF" w:rsidRDefault="001945DF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45DF" w:rsidRDefault="001945DF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1945DF" w:rsidRDefault="00EF4132">
      <w:pPr>
        <w:widowControl w:val="0"/>
        <w:spacing w:after="0" w:line="240" w:lineRule="auto"/>
      </w:pPr>
      <w:r>
        <w:rPr>
          <w:rFonts w:ascii="PT Astra Serif" w:hAnsi="PT Astra Serif"/>
          <w:sz w:val="28"/>
          <w:szCs w:val="28"/>
        </w:rPr>
        <w:t>Министр природы и цикличной</w:t>
      </w:r>
    </w:p>
    <w:p w:rsidR="001945DF" w:rsidRDefault="00EF413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right="-57"/>
      </w:pPr>
      <w:r>
        <w:rPr>
          <w:rFonts w:ascii="PT Astra Serif" w:hAnsi="PT Astra Serif" w:cs="Times New Roman"/>
          <w:sz w:val="28"/>
          <w:szCs w:val="28"/>
        </w:rPr>
        <w:t xml:space="preserve">экономики Ульяновской области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Г.Э.Рахматулина</w:t>
      </w:r>
      <w:proofErr w:type="spellEnd"/>
    </w:p>
    <w:sectPr w:rsidR="001945DF" w:rsidSect="001945DF">
      <w:pgSz w:w="11906" w:h="16838"/>
      <w:pgMar w:top="1134" w:right="624" w:bottom="449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DF"/>
    <w:rsid w:val="001945DF"/>
    <w:rsid w:val="00E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4E3"/>
  </w:style>
  <w:style w:type="character" w:customStyle="1" w:styleId="a4">
    <w:name w:val="Нижний колонтитул Знак"/>
    <w:basedOn w:val="a0"/>
    <w:uiPriority w:val="99"/>
    <w:qFormat/>
    <w:rsid w:val="00E074E3"/>
  </w:style>
  <w:style w:type="character" w:customStyle="1" w:styleId="a5">
    <w:name w:val="Текст выноски Знак"/>
    <w:basedOn w:val="a0"/>
    <w:uiPriority w:val="99"/>
    <w:semiHidden/>
    <w:qFormat/>
    <w:rsid w:val="00B805EE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qFormat/>
    <w:rsid w:val="001945DF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1945DF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1945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1945DF"/>
    <w:pPr>
      <w:spacing w:after="140"/>
    </w:pPr>
  </w:style>
  <w:style w:type="paragraph" w:styleId="a8">
    <w:name w:val="List"/>
    <w:basedOn w:val="a7"/>
    <w:rsid w:val="001945D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945D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945DF"/>
    <w:pPr>
      <w:suppressLineNumbers/>
    </w:pPr>
    <w:rPr>
      <w:rFonts w:ascii="PT Sans" w:hAnsi="PT Sans" w:cs="Noto Sans Devanagari"/>
    </w:rPr>
  </w:style>
  <w:style w:type="paragraph" w:styleId="aa">
    <w:name w:val="Title"/>
    <w:basedOn w:val="a"/>
    <w:next w:val="a7"/>
    <w:qFormat/>
    <w:rsid w:val="001945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caption"/>
    <w:basedOn w:val="a"/>
    <w:qFormat/>
    <w:rsid w:val="001945D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B83641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1945DF"/>
  </w:style>
  <w:style w:type="paragraph" w:customStyle="1" w:styleId="Header">
    <w:name w:val="Head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805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pr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DACD-DE2F-403D-8834-35BCDB8B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</cp:lastModifiedBy>
  <cp:revision>2</cp:revision>
  <cp:lastPrinted>2022-07-26T06:10:00Z</cp:lastPrinted>
  <dcterms:created xsi:type="dcterms:W3CDTF">2022-08-12T13:53:00Z</dcterms:created>
  <dcterms:modified xsi:type="dcterms:W3CDTF">2022-08-12T13:53:00Z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