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11" w:rsidRPr="00904948" w:rsidRDefault="003C5111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  <w:r w:rsidRPr="00904948">
        <w:rPr>
          <w:rFonts w:ascii="PT Astra Serif" w:hAnsi="PT Astra Serif"/>
          <w:bCs/>
          <w:sz w:val="28"/>
          <w:szCs w:val="28"/>
        </w:rPr>
        <w:t>УТВЕРЖДАЮ</w:t>
      </w:r>
    </w:p>
    <w:p w:rsidR="00DE2DB4" w:rsidRPr="00904948" w:rsidRDefault="00DE2DB4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</w:p>
    <w:p w:rsidR="003C5111" w:rsidRPr="00904948" w:rsidRDefault="003C5111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  <w:r w:rsidRPr="00904948">
        <w:rPr>
          <w:rFonts w:ascii="PT Astra Serif" w:hAnsi="PT Astra Serif"/>
          <w:bCs/>
          <w:sz w:val="28"/>
          <w:szCs w:val="28"/>
        </w:rPr>
        <w:t>Председател</w:t>
      </w:r>
      <w:r w:rsidR="005F6935">
        <w:rPr>
          <w:rFonts w:ascii="PT Astra Serif" w:hAnsi="PT Astra Serif"/>
          <w:bCs/>
          <w:sz w:val="28"/>
          <w:szCs w:val="28"/>
        </w:rPr>
        <w:t>ь</w:t>
      </w:r>
      <w:r w:rsidRPr="00904948">
        <w:rPr>
          <w:rFonts w:ascii="PT Astra Serif" w:hAnsi="PT Astra Serif"/>
          <w:bCs/>
          <w:sz w:val="28"/>
          <w:szCs w:val="28"/>
        </w:rPr>
        <w:t xml:space="preserve"> Правительства </w:t>
      </w:r>
    </w:p>
    <w:p w:rsidR="003C5111" w:rsidRPr="00904948" w:rsidRDefault="003C5111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  <w:r w:rsidRPr="00904948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3C5111" w:rsidRPr="00904948" w:rsidRDefault="003C5111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</w:p>
    <w:p w:rsidR="003D2467" w:rsidRPr="00904948" w:rsidRDefault="003C5111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  <w:r w:rsidRPr="00904948">
        <w:rPr>
          <w:rFonts w:ascii="PT Astra Serif" w:hAnsi="PT Astra Serif"/>
          <w:bCs/>
          <w:sz w:val="28"/>
          <w:szCs w:val="28"/>
        </w:rPr>
        <w:t>______________</w:t>
      </w:r>
      <w:r w:rsidR="00DE2DB4" w:rsidRPr="00904948">
        <w:rPr>
          <w:rFonts w:ascii="PT Astra Serif" w:hAnsi="PT Astra Serif"/>
          <w:bCs/>
          <w:sz w:val="28"/>
          <w:szCs w:val="28"/>
        </w:rPr>
        <w:t xml:space="preserve">____ </w:t>
      </w:r>
      <w:r w:rsidR="00054CC7">
        <w:rPr>
          <w:rFonts w:ascii="PT Astra Serif" w:hAnsi="PT Astra Serif"/>
          <w:bCs/>
          <w:sz w:val="28"/>
          <w:szCs w:val="28"/>
        </w:rPr>
        <w:t>В</w:t>
      </w:r>
      <w:r w:rsidRPr="00904948">
        <w:rPr>
          <w:rFonts w:ascii="PT Astra Serif" w:hAnsi="PT Astra Serif"/>
          <w:bCs/>
          <w:sz w:val="28"/>
          <w:szCs w:val="28"/>
        </w:rPr>
        <w:t>.</w:t>
      </w:r>
      <w:r w:rsidR="00054CC7">
        <w:rPr>
          <w:rFonts w:ascii="PT Astra Serif" w:hAnsi="PT Astra Serif"/>
          <w:bCs/>
          <w:sz w:val="28"/>
          <w:szCs w:val="28"/>
        </w:rPr>
        <w:t>Н</w:t>
      </w:r>
      <w:r w:rsidRPr="00904948">
        <w:rPr>
          <w:rFonts w:ascii="PT Astra Serif" w:hAnsi="PT Astra Serif"/>
          <w:bCs/>
          <w:sz w:val="28"/>
          <w:szCs w:val="28"/>
        </w:rPr>
        <w:t>.</w:t>
      </w:r>
      <w:r w:rsidR="005F6935">
        <w:rPr>
          <w:rFonts w:ascii="PT Astra Serif" w:hAnsi="PT Astra Serif"/>
          <w:bCs/>
          <w:sz w:val="28"/>
          <w:szCs w:val="28"/>
        </w:rPr>
        <w:t>Разумков</w:t>
      </w:r>
    </w:p>
    <w:p w:rsidR="00DE2DB4" w:rsidRPr="00904948" w:rsidRDefault="00DE2DB4" w:rsidP="00B67B5D">
      <w:pPr>
        <w:spacing w:line="252" w:lineRule="auto"/>
        <w:ind w:left="5103"/>
        <w:rPr>
          <w:rFonts w:ascii="PT Astra Serif" w:hAnsi="PT Astra Serif"/>
          <w:bCs/>
          <w:sz w:val="28"/>
          <w:szCs w:val="28"/>
        </w:rPr>
      </w:pPr>
    </w:p>
    <w:p w:rsidR="007114A0" w:rsidRPr="00904948" w:rsidRDefault="003D2467" w:rsidP="00B67B5D">
      <w:pPr>
        <w:spacing w:line="252" w:lineRule="auto"/>
        <w:ind w:left="5103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bCs/>
          <w:sz w:val="28"/>
          <w:szCs w:val="28"/>
        </w:rPr>
        <w:t>_____  __________________ 20</w:t>
      </w:r>
      <w:r w:rsidR="00057EF2" w:rsidRPr="00904948">
        <w:rPr>
          <w:rFonts w:ascii="PT Astra Serif" w:hAnsi="PT Astra Serif"/>
          <w:bCs/>
          <w:sz w:val="28"/>
          <w:szCs w:val="28"/>
        </w:rPr>
        <w:t>2</w:t>
      </w:r>
      <w:r w:rsidR="00054CC7">
        <w:rPr>
          <w:rFonts w:ascii="PT Astra Serif" w:hAnsi="PT Astra Serif"/>
          <w:bCs/>
          <w:sz w:val="28"/>
          <w:szCs w:val="28"/>
        </w:rPr>
        <w:t>2</w:t>
      </w:r>
      <w:r w:rsidRPr="00904948">
        <w:rPr>
          <w:rFonts w:ascii="PT Astra Serif" w:hAnsi="PT Astra Serif"/>
          <w:bCs/>
          <w:sz w:val="28"/>
          <w:szCs w:val="28"/>
        </w:rPr>
        <w:t xml:space="preserve"> г</w:t>
      </w:r>
      <w:r w:rsidR="007114A0" w:rsidRPr="00904948">
        <w:rPr>
          <w:rFonts w:ascii="PT Astra Serif" w:hAnsi="PT Astra Serif"/>
          <w:sz w:val="28"/>
          <w:szCs w:val="28"/>
        </w:rPr>
        <w:t>.</w:t>
      </w:r>
    </w:p>
    <w:p w:rsidR="007114A0" w:rsidRPr="00904948" w:rsidRDefault="007114A0" w:rsidP="005D01EA">
      <w:pPr>
        <w:spacing w:line="252" w:lineRule="auto"/>
        <w:rPr>
          <w:rFonts w:ascii="PT Astra Serif" w:hAnsi="PT Astra Serif"/>
        </w:rPr>
      </w:pPr>
    </w:p>
    <w:p w:rsidR="007114A0" w:rsidRPr="00904948" w:rsidRDefault="007114A0" w:rsidP="005D01EA">
      <w:pPr>
        <w:spacing w:line="252" w:lineRule="auto"/>
        <w:rPr>
          <w:rFonts w:ascii="PT Astra Serif" w:hAnsi="PT Astra Serif"/>
        </w:rPr>
      </w:pPr>
    </w:p>
    <w:p w:rsidR="007114A0" w:rsidRPr="00904948" w:rsidRDefault="007114A0" w:rsidP="005D01EA">
      <w:pPr>
        <w:spacing w:line="252" w:lineRule="auto"/>
        <w:rPr>
          <w:rFonts w:ascii="PT Astra Serif" w:hAnsi="PT Astra Serif"/>
        </w:rPr>
      </w:pPr>
    </w:p>
    <w:p w:rsidR="00DB7D8C" w:rsidRPr="00904948" w:rsidRDefault="00C73C29" w:rsidP="005D01EA">
      <w:pPr>
        <w:spacing w:line="252" w:lineRule="auto"/>
        <w:jc w:val="center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Д</w:t>
      </w:r>
      <w:r w:rsidR="006C0252" w:rsidRPr="00904948">
        <w:rPr>
          <w:rFonts w:ascii="PT Astra Serif" w:hAnsi="PT Astra Serif"/>
          <w:b/>
          <w:sz w:val="28"/>
          <w:szCs w:val="28"/>
        </w:rPr>
        <w:t>оклад</w:t>
      </w:r>
      <w:r w:rsidR="006C0252" w:rsidRPr="00904948">
        <w:rPr>
          <w:rFonts w:ascii="PT Astra Serif" w:hAnsi="PT Astra Serif"/>
          <w:b/>
          <w:sz w:val="28"/>
          <w:szCs w:val="28"/>
        </w:rPr>
        <w:br/>
        <w:t>о состоянии энергосбережения и повышении энергетической</w:t>
      </w:r>
    </w:p>
    <w:p w:rsidR="006C0252" w:rsidRPr="00904948" w:rsidRDefault="006C0252" w:rsidP="005D01EA">
      <w:pPr>
        <w:spacing w:line="252" w:lineRule="auto"/>
        <w:jc w:val="center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эффективности в Ульяновской области</w:t>
      </w:r>
      <w:r w:rsidR="00C73C29" w:rsidRPr="00904948">
        <w:rPr>
          <w:rFonts w:ascii="PT Astra Serif" w:hAnsi="PT Astra Serif"/>
          <w:b/>
          <w:sz w:val="28"/>
          <w:szCs w:val="28"/>
        </w:rPr>
        <w:t xml:space="preserve"> по итогам 20</w:t>
      </w:r>
      <w:r w:rsidR="00901814" w:rsidRPr="00904948">
        <w:rPr>
          <w:rFonts w:ascii="PT Astra Serif" w:hAnsi="PT Astra Serif"/>
          <w:b/>
          <w:sz w:val="28"/>
          <w:szCs w:val="28"/>
        </w:rPr>
        <w:t>2</w:t>
      </w:r>
      <w:r w:rsidR="005F6935">
        <w:rPr>
          <w:rFonts w:ascii="PT Astra Serif" w:hAnsi="PT Astra Serif"/>
          <w:b/>
          <w:sz w:val="28"/>
          <w:szCs w:val="28"/>
        </w:rPr>
        <w:t>1</w:t>
      </w:r>
      <w:r w:rsidR="00C73C29" w:rsidRPr="00904948">
        <w:rPr>
          <w:rFonts w:ascii="PT Astra Serif" w:hAnsi="PT Astra Serif"/>
          <w:b/>
          <w:sz w:val="28"/>
          <w:szCs w:val="28"/>
        </w:rPr>
        <w:t xml:space="preserve"> года</w:t>
      </w:r>
    </w:p>
    <w:p w:rsidR="006E4803" w:rsidRPr="00904948" w:rsidRDefault="00D57505" w:rsidP="005D01EA">
      <w:pPr>
        <w:pStyle w:val="3"/>
        <w:shd w:val="clear" w:color="auto" w:fill="auto"/>
        <w:tabs>
          <w:tab w:val="left" w:pos="567"/>
          <w:tab w:val="left" w:pos="851"/>
        </w:tabs>
        <w:spacing w:before="120" w:after="120" w:line="252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1. Введение</w:t>
      </w:r>
    </w:p>
    <w:p w:rsidR="00C470D6" w:rsidRPr="00904948" w:rsidRDefault="00C470D6" w:rsidP="005D01EA">
      <w:pPr>
        <w:pStyle w:val="a5"/>
        <w:spacing w:before="120" w:beforeAutospacing="0" w:after="120" w:afterAutospacing="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1.1. Общие сведе</w:t>
      </w:r>
      <w:r w:rsidR="00D57505" w:rsidRPr="00904948">
        <w:rPr>
          <w:rFonts w:ascii="PT Astra Serif" w:hAnsi="PT Astra Serif"/>
          <w:b/>
          <w:sz w:val="28"/>
          <w:szCs w:val="28"/>
        </w:rPr>
        <w:t>ния о докладе</w:t>
      </w:r>
    </w:p>
    <w:p w:rsidR="00960628" w:rsidRPr="00904948" w:rsidRDefault="00960628" w:rsidP="005D01EA">
      <w:pPr>
        <w:pStyle w:val="a5"/>
        <w:spacing w:before="0" w:beforeAutospacing="0" w:after="0" w:afterAutospacing="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Ульяновской области </w:t>
      </w:r>
      <w:r w:rsidRPr="00904948">
        <w:rPr>
          <w:rFonts w:ascii="PT Astra Serif" w:hAnsi="PT Astra Serif"/>
          <w:sz w:val="28"/>
          <w:szCs w:val="28"/>
        </w:rPr>
        <w:br/>
        <w:t>от 22.05.2015 №</w:t>
      </w:r>
      <w:r w:rsidR="00022E3F">
        <w:rPr>
          <w:rFonts w:ascii="PT Astra Serif" w:hAnsi="PT Astra Serif"/>
          <w:sz w:val="28"/>
          <w:szCs w:val="28"/>
          <w:lang w:val="en-US"/>
        </w:rPr>
        <w:t> </w:t>
      </w:r>
      <w:r w:rsidRPr="00904948">
        <w:rPr>
          <w:rFonts w:ascii="PT Astra Serif" w:hAnsi="PT Astra Serif"/>
          <w:sz w:val="28"/>
          <w:szCs w:val="28"/>
        </w:rPr>
        <w:t xml:space="preserve">227-П </w:t>
      </w:r>
      <w:r w:rsidR="00352CA4">
        <w:rPr>
          <w:rFonts w:ascii="PT Astra Serif" w:hAnsi="PT Astra Serif"/>
          <w:sz w:val="28"/>
          <w:szCs w:val="28"/>
        </w:rPr>
        <w:t>«</w:t>
      </w:r>
      <w:r w:rsidRPr="00904948">
        <w:rPr>
          <w:rFonts w:ascii="PT Astra Serif" w:hAnsi="PT Astra Serif"/>
          <w:sz w:val="28"/>
          <w:szCs w:val="28"/>
        </w:rPr>
        <w:t xml:space="preserve">Об утверждении Порядка подготовки </w:t>
      </w:r>
      <w:r w:rsidRPr="00904948">
        <w:rPr>
          <w:rFonts w:ascii="PT Astra Serif" w:hAnsi="PT Astra Serif"/>
          <w:sz w:val="28"/>
          <w:szCs w:val="28"/>
        </w:rPr>
        <w:br/>
        <w:t xml:space="preserve">и распространения ежегодного доклада о состоянии энергосбережения </w:t>
      </w:r>
      <w:r w:rsidRPr="00904948">
        <w:rPr>
          <w:rFonts w:ascii="PT Astra Serif" w:hAnsi="PT Astra Serif"/>
          <w:sz w:val="28"/>
          <w:szCs w:val="28"/>
        </w:rPr>
        <w:br/>
        <w:t>и повышении энергетической эффективности в Ульяновской области</w:t>
      </w:r>
      <w:r w:rsidR="00352CA4">
        <w:rPr>
          <w:rFonts w:ascii="PT Astra Serif" w:hAnsi="PT Astra Serif"/>
          <w:sz w:val="28"/>
          <w:szCs w:val="28"/>
        </w:rPr>
        <w:t>»</w:t>
      </w:r>
      <w:r w:rsidRPr="00904948">
        <w:rPr>
          <w:rFonts w:ascii="PT Astra Serif" w:hAnsi="PT Astra Serif"/>
          <w:sz w:val="28"/>
          <w:szCs w:val="28"/>
        </w:rPr>
        <w:br/>
        <w:t xml:space="preserve">и Порядком подготовки и распространения ежегодного доклада о состоянии энергосбережения и повышении энергетической эффективности </w:t>
      </w:r>
      <w:r w:rsidR="0006684C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 xml:space="preserve">в Ульяновской области, Министерство жилищно-коммунального </w:t>
      </w:r>
      <w:r w:rsidR="00000EDA">
        <w:rPr>
          <w:rFonts w:ascii="PT Astra Serif" w:hAnsi="PT Astra Serif"/>
          <w:sz w:val="28"/>
          <w:szCs w:val="28"/>
        </w:rPr>
        <w:t>хозяйства</w:t>
      </w:r>
      <w:r w:rsidR="0006684C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 xml:space="preserve">и </w:t>
      </w:r>
      <w:r w:rsidR="00000EDA">
        <w:rPr>
          <w:rFonts w:ascii="PT Astra Serif" w:hAnsi="PT Astra Serif"/>
          <w:sz w:val="28"/>
          <w:szCs w:val="28"/>
        </w:rPr>
        <w:t>строительства</w:t>
      </w:r>
      <w:r w:rsidRPr="00904948">
        <w:rPr>
          <w:rFonts w:ascii="PT Astra Serif" w:hAnsi="PT Astra Serif"/>
          <w:sz w:val="28"/>
          <w:szCs w:val="28"/>
        </w:rPr>
        <w:t xml:space="preserve"> Ульяновской области (далее – Министерство</w:t>
      </w:r>
      <w:r w:rsidR="009C38AB" w:rsidRPr="00904948">
        <w:rPr>
          <w:rFonts w:ascii="PT Astra Serif" w:hAnsi="PT Astra Serif"/>
          <w:sz w:val="28"/>
          <w:szCs w:val="28"/>
        </w:rPr>
        <w:t xml:space="preserve">) на ежегодной основе подготавливает государственный доклад о состоянии энергосбережения и повышении энергетической эффективности </w:t>
      </w:r>
      <w:r w:rsidR="0006684C">
        <w:rPr>
          <w:rFonts w:ascii="PT Astra Serif" w:hAnsi="PT Astra Serif"/>
          <w:sz w:val="28"/>
          <w:szCs w:val="28"/>
        </w:rPr>
        <w:br/>
      </w:r>
      <w:r w:rsidR="009C38AB" w:rsidRPr="00904948">
        <w:rPr>
          <w:rFonts w:ascii="PT Astra Serif" w:hAnsi="PT Astra Serif"/>
          <w:sz w:val="28"/>
          <w:szCs w:val="28"/>
        </w:rPr>
        <w:t>в Ульяновской области (далее – доклад)</w:t>
      </w:r>
      <w:r w:rsidR="00D72BE3">
        <w:rPr>
          <w:rFonts w:ascii="PT Astra Serif" w:hAnsi="PT Astra Serif"/>
          <w:sz w:val="28"/>
          <w:szCs w:val="28"/>
        </w:rPr>
        <w:t>.</w:t>
      </w:r>
    </w:p>
    <w:p w:rsidR="006A356B" w:rsidRPr="00904948" w:rsidRDefault="006A356B" w:rsidP="005D01EA">
      <w:pPr>
        <w:pStyle w:val="a5"/>
        <w:spacing w:before="0" w:beforeAutospacing="0" w:after="0" w:afterAutospacing="0" w:line="252" w:lineRule="auto"/>
        <w:ind w:firstLine="709"/>
        <w:jc w:val="both"/>
        <w:rPr>
          <w:rFonts w:ascii="PT Astra Serif" w:hAnsi="PT Astra Serif"/>
        </w:rPr>
      </w:pPr>
      <w:r w:rsidRPr="00904948">
        <w:rPr>
          <w:rFonts w:ascii="PT Astra Serif" w:hAnsi="PT Astra Serif"/>
          <w:sz w:val="28"/>
          <w:szCs w:val="28"/>
        </w:rPr>
        <w:t xml:space="preserve">Доклад является инструментом мониторинга и оценки эффективности реализации государственной политики в области энергосбережения </w:t>
      </w:r>
      <w:r w:rsidR="002B4EE8" w:rsidRPr="00904948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и повышения энергетической эффективности на всех уровнях государственного управления Ульяновской области.</w:t>
      </w:r>
    </w:p>
    <w:p w:rsidR="00C470D6" w:rsidRPr="00904948" w:rsidRDefault="00C470D6" w:rsidP="005D01EA">
      <w:pPr>
        <w:pStyle w:val="a5"/>
        <w:spacing w:before="120" w:beforeAutospacing="0" w:after="120" w:afterAutospacing="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1.2.</w:t>
      </w:r>
      <w:r w:rsidR="00F71207" w:rsidRPr="00904948">
        <w:rPr>
          <w:rFonts w:ascii="PT Astra Serif" w:hAnsi="PT Astra Serif"/>
          <w:b/>
          <w:sz w:val="28"/>
          <w:szCs w:val="28"/>
        </w:rPr>
        <w:t xml:space="preserve"> Общая оценка социально-экономической ситуации </w:t>
      </w:r>
      <w:r w:rsidR="00175DB1" w:rsidRPr="00904948">
        <w:rPr>
          <w:rFonts w:ascii="PT Astra Serif" w:hAnsi="PT Astra Serif"/>
          <w:b/>
          <w:sz w:val="28"/>
          <w:szCs w:val="28"/>
        </w:rPr>
        <w:br/>
      </w:r>
      <w:r w:rsidR="002104AB" w:rsidRPr="00904948">
        <w:rPr>
          <w:rFonts w:ascii="PT Astra Serif" w:hAnsi="PT Astra Serif"/>
          <w:b/>
          <w:sz w:val="28"/>
          <w:szCs w:val="28"/>
        </w:rPr>
        <w:t>в Ульяновской области</w:t>
      </w:r>
    </w:p>
    <w:p w:rsidR="00F71207" w:rsidRPr="00904948" w:rsidRDefault="00F71207" w:rsidP="005D01EA">
      <w:pPr>
        <w:pStyle w:val="3"/>
        <w:shd w:val="clear" w:color="auto" w:fill="auto"/>
        <w:tabs>
          <w:tab w:val="left" w:pos="851"/>
        </w:tabs>
        <w:spacing w:before="120" w:line="25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04948">
        <w:rPr>
          <w:rFonts w:ascii="PT Astra Serif" w:hAnsi="PT Astra Serif"/>
          <w:sz w:val="28"/>
          <w:szCs w:val="28"/>
          <w:lang w:eastAsia="ru-RU"/>
        </w:rPr>
        <w:t xml:space="preserve">Ульяновская область является индустриально-аграрной территорией </w:t>
      </w:r>
      <w:r w:rsidR="00175DB1" w:rsidRPr="00904948">
        <w:rPr>
          <w:rFonts w:ascii="PT Astra Serif" w:hAnsi="PT Astra Serif"/>
          <w:sz w:val="28"/>
          <w:szCs w:val="28"/>
          <w:lang w:eastAsia="ru-RU"/>
        </w:rPr>
        <w:br/>
      </w:r>
      <w:r w:rsidR="007C37F7" w:rsidRPr="00904948">
        <w:rPr>
          <w:rFonts w:ascii="PT Astra Serif" w:hAnsi="PT Astra Serif"/>
          <w:sz w:val="28"/>
          <w:szCs w:val="28"/>
          <w:lang w:eastAsia="ru-RU"/>
        </w:rPr>
        <w:t>с</w:t>
      </w:r>
      <w:r w:rsidRPr="00904948">
        <w:rPr>
          <w:rFonts w:ascii="PT Astra Serif" w:hAnsi="PT Astra Serif"/>
          <w:sz w:val="28"/>
          <w:szCs w:val="28"/>
          <w:lang w:eastAsia="ru-RU"/>
        </w:rPr>
        <w:t xml:space="preserve"> многоотраслевой промышленностью. Ядром промышленности является машиностроение, представленное приборостроением, станкостроением, автомобилестроением, авиастроением, развиты также текстильная и пищевая отрасли промышленности. Работают предприятия строительной, деревообрабатывающей и лесной индустрии. Области принадлежит одно </w:t>
      </w:r>
      <w:r w:rsidR="00175DB1" w:rsidRPr="00904948">
        <w:rPr>
          <w:rFonts w:ascii="PT Astra Serif" w:hAnsi="PT Astra Serif"/>
          <w:sz w:val="28"/>
          <w:szCs w:val="28"/>
          <w:lang w:eastAsia="ru-RU"/>
        </w:rPr>
        <w:br/>
      </w:r>
      <w:r w:rsidRPr="00904948">
        <w:rPr>
          <w:rFonts w:ascii="PT Astra Serif" w:hAnsi="PT Astra Serif"/>
          <w:sz w:val="28"/>
          <w:szCs w:val="28"/>
          <w:lang w:eastAsia="ru-RU"/>
        </w:rPr>
        <w:t xml:space="preserve">из ведущих мест в производстве автомобилей и самолётов, металлорежущих станков, сложных приборов и средств автоматизации производства, моторов, </w:t>
      </w:r>
      <w:r w:rsidRPr="00904948">
        <w:rPr>
          <w:rFonts w:ascii="PT Astra Serif" w:hAnsi="PT Astra Serif"/>
          <w:sz w:val="28"/>
          <w:szCs w:val="28"/>
          <w:lang w:eastAsia="ru-RU"/>
        </w:rPr>
        <w:lastRenderedPageBreak/>
        <w:t>трикотажа и других видов продукции.</w:t>
      </w:r>
    </w:p>
    <w:p w:rsidR="007146B7" w:rsidRPr="003761F3" w:rsidRDefault="007146B7" w:rsidP="005D01EA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3761F3">
        <w:rPr>
          <w:rFonts w:ascii="PT Astra Serif" w:hAnsi="PT Astra Serif" w:cs="ArialMT"/>
          <w:sz w:val="28"/>
          <w:szCs w:val="28"/>
        </w:rPr>
        <w:t xml:space="preserve">Ульяновская область – это исконно промышленный регион, на момент его образования в 1943 году на территории осуществляли свою деятельность крупные промышленные предприятия, как например известный нам всем Патронный завод. В годы Великой Отечественной войны к нам в регион были эвакуированы несколько предприятий, на базе которых впоследствии образовались такие градообразующие в определённый период предприятия, </w:t>
      </w:r>
      <w:r>
        <w:rPr>
          <w:rFonts w:ascii="PT Astra Serif" w:hAnsi="PT Astra Serif" w:cs="ArialMT"/>
          <w:sz w:val="28"/>
          <w:szCs w:val="28"/>
        </w:rPr>
        <w:br/>
      </w:r>
      <w:r w:rsidRPr="003761F3">
        <w:rPr>
          <w:rFonts w:ascii="PT Astra Serif" w:hAnsi="PT Astra Serif" w:cs="ArialMT"/>
          <w:sz w:val="28"/>
          <w:szCs w:val="28"/>
        </w:rPr>
        <w:t xml:space="preserve">как </w:t>
      </w:r>
      <w:r>
        <w:rPr>
          <w:rFonts w:ascii="PT Astra Serif" w:hAnsi="PT Astra Serif" w:cs="ArialMT"/>
          <w:sz w:val="28"/>
          <w:szCs w:val="28"/>
        </w:rPr>
        <w:t>Ульяновский автомобильный завод</w:t>
      </w:r>
      <w:r w:rsidRPr="003761F3">
        <w:rPr>
          <w:rFonts w:ascii="PT Astra Serif" w:hAnsi="PT Astra Serif" w:cs="ArialMT"/>
          <w:sz w:val="28"/>
          <w:szCs w:val="28"/>
        </w:rPr>
        <w:t>, Моторный завод, Автозапчасть, Контактор</w:t>
      </w:r>
      <w:r w:rsidR="00687B09">
        <w:rPr>
          <w:rFonts w:ascii="PT Astra Serif" w:hAnsi="PT Astra Serif" w:cs="ArialMT"/>
          <w:sz w:val="28"/>
          <w:szCs w:val="28"/>
        </w:rPr>
        <w:t xml:space="preserve"> и</w:t>
      </w:r>
      <w:r w:rsidRPr="003761F3">
        <w:rPr>
          <w:rFonts w:ascii="PT Astra Serif" w:hAnsi="PT Astra Serif" w:cs="ArialMT"/>
          <w:sz w:val="28"/>
          <w:szCs w:val="28"/>
        </w:rPr>
        <w:t xml:space="preserve"> Фабрика Русь.</w:t>
      </w:r>
    </w:p>
    <w:p w:rsidR="007146B7" w:rsidRPr="003761F3" w:rsidRDefault="007146B7" w:rsidP="005D01EA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3761F3">
        <w:rPr>
          <w:rFonts w:ascii="PT Astra Serif" w:hAnsi="PT Astra Serif" w:cs="ArialMT"/>
          <w:sz w:val="28"/>
          <w:szCs w:val="28"/>
        </w:rPr>
        <w:t>Данный факт, а также отсутствие на территории региона значительных запасов «дорогих» полезных ископаемых (нефть, газ) исторически предопределило формирование экономики региона на основе перерабатывающих производств.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По итогам 2021 года индекс промышленного производства </w:t>
      </w:r>
      <w:r w:rsidR="0006684C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в Ульяновской области составил 113,3% относительно предыдущего года.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В ведущей отрасли промышленности региона – обрабатывающей, доля которой по итогам 2021 года составила 84%, индекс </w:t>
      </w:r>
      <w:r w:rsidR="00A04BFE" w:rsidRPr="00EC3A34">
        <w:rPr>
          <w:rFonts w:ascii="PT Astra Serif" w:hAnsi="PT Astra Serif"/>
          <w:sz w:val="28"/>
          <w:szCs w:val="28"/>
        </w:rPr>
        <w:t>промышленного производства</w:t>
      </w:r>
      <w:r w:rsidRPr="00EC3A34">
        <w:rPr>
          <w:rFonts w:ascii="PT Astra Serif" w:hAnsi="PT Astra Serif"/>
          <w:sz w:val="28"/>
          <w:szCs w:val="28"/>
        </w:rPr>
        <w:t xml:space="preserve"> достиг 114,3%.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Положительная динамика индекса промышленного производства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в обрабатывающей отрасли региона отмечена в большинстве видов деятельности: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компьютеров, электронных и оптических изделий 134,6%;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текстильных изделий 140,7%;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резиновых и пластмассовых изделий 133,2%;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прочих готовых изделий 138,8%;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электрического оборудования 126,5%;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автотранспортных средств, прицепов и полуприцепов 118,8%;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производство готовых металлических изделий, кроме машин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и оборудования 112,3%;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 одежды 114,5%;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деятельность полиграфическая и копирование носителей информации – 127,4%.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Анализ деятельности обрабатывающих предприятий показал, что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 xml:space="preserve">на формирование индекса промышленного производства в данной отрасли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 xml:space="preserve">в 2021 году оказали виды деятельности, имеющие наибольшую долю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 xml:space="preserve">в обрабатывающей промышленности – производство автотранспортных средств, прицепов и полуприцепов, производство компьютеров, электронных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 xml:space="preserve">и оптических изделий, производство машин и оборудования, не </w:t>
      </w:r>
      <w:r w:rsidR="00A04BFE" w:rsidRPr="00EC3A34">
        <w:rPr>
          <w:rFonts w:ascii="PT Astra Serif" w:hAnsi="PT Astra Serif"/>
          <w:sz w:val="28"/>
          <w:szCs w:val="28"/>
        </w:rPr>
        <w:t>включённых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в другие группировки, производство готовых металлических изделий, кроме машин и оборудования, производство пищевых продуктов и напитков.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lastRenderedPageBreak/>
        <w:t>В целом большинство предприятий региона вышли на «доковидный» уровень производства, преодолев сложный период восстановления после пандемии.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За январь-декабрь 2021 года индекс промышленного производства </w:t>
      </w:r>
      <w:r w:rsidR="0006684C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по виду «Добыча полезных ископаемых» составил 101,8%. Данный индекс формируется в совокупности показателей по: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добыче сырой нефти и природного газа – 99,8 %;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добыче прочих полезных ископаемых – 107,9 %;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предоставления услуг в области добычи полезных ископаемых – 72,9%.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Индекс промышленного производства по виду экономической деятельности «Обеспечение электр</w:t>
      </w:r>
      <w:r w:rsidR="0006684C">
        <w:rPr>
          <w:rFonts w:ascii="PT Astra Serif" w:hAnsi="PT Astra Serif"/>
          <w:sz w:val="28"/>
          <w:szCs w:val="28"/>
        </w:rPr>
        <w:t>ической энергией, газом и паром,</w:t>
      </w:r>
      <w:r w:rsidRPr="00EC3A34">
        <w:rPr>
          <w:rFonts w:ascii="PT Astra Serif" w:hAnsi="PT Astra Serif"/>
          <w:sz w:val="28"/>
          <w:szCs w:val="28"/>
        </w:rPr>
        <w:t xml:space="preserve"> кондиционирование воздуха» по полному кругу организаций производителей </w:t>
      </w:r>
      <w:r w:rsidR="009C05DD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за январь-декабрь 2021 года составил 107,5%. На положительную динамику индекса повлияло увеличение темпов роста следующих показателей: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производство, передача и распределение электроэнергии – 2558,5 млн кВт</w:t>
      </w:r>
      <w:r w:rsidR="00A10609">
        <w:rPr>
          <w:rFonts w:ascii="PT Astra Serif" w:hAnsi="PT Astra Serif"/>
          <w:sz w:val="28"/>
          <w:szCs w:val="28"/>
        </w:rPr>
        <w:t>*</w:t>
      </w:r>
      <w:r w:rsidRPr="00EC3A34">
        <w:rPr>
          <w:rFonts w:ascii="PT Astra Serif" w:hAnsi="PT Astra Serif"/>
          <w:sz w:val="28"/>
          <w:szCs w:val="28"/>
        </w:rPr>
        <w:t>час или 107,6%;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производство, передача и распределение пара и горячей воды</w:t>
      </w:r>
      <w:r w:rsidR="0006684C">
        <w:rPr>
          <w:rFonts w:ascii="PT Astra Serif" w:hAnsi="PT Astra Serif"/>
          <w:sz w:val="28"/>
          <w:szCs w:val="28"/>
        </w:rPr>
        <w:t>,</w:t>
      </w:r>
      <w:r w:rsidRPr="00EC3A34">
        <w:rPr>
          <w:rFonts w:ascii="PT Astra Serif" w:hAnsi="PT Astra Serif"/>
          <w:sz w:val="28"/>
          <w:szCs w:val="28"/>
        </w:rPr>
        <w:t xml:space="preserve"> кондиционирование воздуха – 7989,2 тыс. Гкал или 106,6%.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Объём отгруженных товаров собственного производства, выполненных работ и услуг собственными силами по полному кругу организаций производителей в целом по виду экономической деятельности «Обеспечение электр</w:t>
      </w:r>
      <w:r w:rsidR="0006684C">
        <w:rPr>
          <w:rFonts w:ascii="PT Astra Serif" w:hAnsi="PT Astra Serif"/>
          <w:sz w:val="28"/>
          <w:szCs w:val="28"/>
        </w:rPr>
        <w:t>ической энергией, газом и паром,</w:t>
      </w:r>
      <w:r w:rsidRPr="00EC3A34">
        <w:rPr>
          <w:rFonts w:ascii="PT Astra Serif" w:hAnsi="PT Astra Serif"/>
          <w:sz w:val="28"/>
          <w:szCs w:val="28"/>
        </w:rPr>
        <w:t xml:space="preserve"> кондиционирование воздуха» </w:t>
      </w:r>
      <w:r w:rsidR="0006684C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в январе-декабре 2021 года составил 30113,0 млн руб</w:t>
      </w:r>
      <w:r w:rsidR="00A10609">
        <w:rPr>
          <w:rFonts w:ascii="PT Astra Serif" w:hAnsi="PT Astra Serif"/>
          <w:sz w:val="28"/>
          <w:szCs w:val="28"/>
        </w:rPr>
        <w:t>.</w:t>
      </w:r>
      <w:r w:rsidRPr="00EC3A34">
        <w:rPr>
          <w:rFonts w:ascii="PT Astra Serif" w:hAnsi="PT Astra Serif"/>
          <w:sz w:val="28"/>
          <w:szCs w:val="28"/>
        </w:rPr>
        <w:t xml:space="preserve"> или 109,8%.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 xml:space="preserve">Индекс промышленного производства по виду экономической деятельности «Водоснабжение; водоотведение, организация сбора </w:t>
      </w:r>
      <w:r w:rsidR="0006684C">
        <w:rPr>
          <w:rFonts w:ascii="PT Astra Serif" w:hAnsi="PT Astra Serif"/>
          <w:sz w:val="28"/>
          <w:szCs w:val="28"/>
        </w:rPr>
        <w:br/>
      </w:r>
      <w:r w:rsidRPr="00EC3A34">
        <w:rPr>
          <w:rFonts w:ascii="PT Astra Serif" w:hAnsi="PT Astra Serif"/>
          <w:sz w:val="28"/>
          <w:szCs w:val="28"/>
        </w:rPr>
        <w:t>и утилизация отходов, деятельность по ликвидации загрязнений» по полному кругу организаций производителей за январь-декабрь 2021 года составил 108,3%.</w:t>
      </w:r>
    </w:p>
    <w:p w:rsidR="00EC3A34" w:rsidRPr="00EC3A34" w:rsidRDefault="00EC3A34" w:rsidP="005D01EA">
      <w:pPr>
        <w:tabs>
          <w:tab w:val="left" w:pos="142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A34">
        <w:rPr>
          <w:rFonts w:ascii="PT Astra Serif" w:hAnsi="PT Astra Serif"/>
          <w:sz w:val="28"/>
          <w:szCs w:val="28"/>
        </w:rPr>
        <w:t>Объё</w:t>
      </w:r>
      <w:r w:rsidR="00A10609">
        <w:rPr>
          <w:rFonts w:ascii="PT Astra Serif" w:hAnsi="PT Astra Serif"/>
          <w:sz w:val="28"/>
          <w:szCs w:val="28"/>
        </w:rPr>
        <w:t>м отгрузки составил 10896,1 млн</w:t>
      </w:r>
      <w:r w:rsidRPr="00EC3A34">
        <w:rPr>
          <w:rFonts w:ascii="PT Astra Serif" w:hAnsi="PT Astra Serif"/>
          <w:sz w:val="28"/>
          <w:szCs w:val="28"/>
        </w:rPr>
        <w:t xml:space="preserve"> руб</w:t>
      </w:r>
      <w:r w:rsidR="00A10609">
        <w:rPr>
          <w:rFonts w:ascii="PT Astra Serif" w:hAnsi="PT Astra Serif"/>
          <w:sz w:val="28"/>
          <w:szCs w:val="28"/>
        </w:rPr>
        <w:t>.</w:t>
      </w:r>
      <w:r w:rsidRPr="00EC3A34">
        <w:rPr>
          <w:rFonts w:ascii="PT Astra Serif" w:hAnsi="PT Astra Serif"/>
          <w:sz w:val="28"/>
          <w:szCs w:val="28"/>
        </w:rPr>
        <w:t xml:space="preserve"> или 118,1%. </w:t>
      </w:r>
    </w:p>
    <w:p w:rsidR="005D3E53" w:rsidRPr="00904948" w:rsidRDefault="005D3E53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Одним из основных индикаторов состояния экономики региона, который охватывает все особенности региональной структуры производства </w:t>
      </w:r>
      <w:r w:rsidR="00175DB1" w:rsidRPr="00904948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и диверсифицированность отраслевой экономики, является валовой региональный продукт (далее– ВРП).</w:t>
      </w:r>
    </w:p>
    <w:p w:rsidR="00CC6A77" w:rsidRDefault="002A4B99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Сейчас практически треть нашего ВРП формируется отраслями обрабатывающего сектора экономики. Одним из главных драйверов роста можно считать построение диверсифицированной региональной экономики, которая по оценкам экспертов имеет европейскую структуру </w:t>
      </w:r>
      <w:r w:rsidR="0006684C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и характеризуется ориентацией на производство конечного продукта. Высокая доля обрабатывающих отраслей в промышленном производстве говорит о том, что трудовые ресурсы региона в большей степени высококвалифицированные, что свидетельствует о потенциале региона в реализации сложных технологических и наукоёмких проектов.</w:t>
      </w:r>
    </w:p>
    <w:p w:rsidR="00CC6A77" w:rsidRDefault="00CC6A77">
      <w:pPr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br w:type="page"/>
      </w:r>
    </w:p>
    <w:p w:rsidR="00A046E6" w:rsidRPr="00904948" w:rsidRDefault="00937E0E" w:rsidP="005D01EA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120" w:after="120" w:line="252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lastRenderedPageBreak/>
        <w:t xml:space="preserve">Мониторинг текущего состояния энергосбережения и повышения энергетической эффективности </w:t>
      </w:r>
      <w:r w:rsidR="00C37106" w:rsidRPr="00904948">
        <w:rPr>
          <w:rFonts w:ascii="PT Astra Serif" w:hAnsi="PT Astra Serif"/>
          <w:b/>
          <w:sz w:val="28"/>
          <w:szCs w:val="28"/>
        </w:rPr>
        <w:t>в Ульяновской области</w:t>
      </w:r>
    </w:p>
    <w:p w:rsidR="001978CD" w:rsidRPr="00110C0A" w:rsidRDefault="00442729" w:rsidP="005D01EA">
      <w:pPr>
        <w:tabs>
          <w:tab w:val="left" w:pos="284"/>
          <w:tab w:val="left" w:pos="567"/>
        </w:tabs>
        <w:spacing w:before="120" w:after="12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10C0A">
        <w:rPr>
          <w:rFonts w:ascii="PT Astra Serif" w:hAnsi="PT Astra Serif"/>
          <w:b/>
          <w:sz w:val="28"/>
          <w:szCs w:val="28"/>
        </w:rPr>
        <w:t>2.1.</w:t>
      </w:r>
      <w:r w:rsidR="002F4E8B" w:rsidRPr="00110C0A">
        <w:rPr>
          <w:rFonts w:ascii="PT Astra Serif" w:hAnsi="PT Astra Serif"/>
          <w:b/>
          <w:sz w:val="28"/>
          <w:szCs w:val="28"/>
        </w:rPr>
        <w:t>Р</w:t>
      </w:r>
      <w:r w:rsidR="00EC0DE0" w:rsidRPr="00110C0A">
        <w:rPr>
          <w:rFonts w:ascii="PT Astra Serif" w:hAnsi="PT Astra Serif"/>
          <w:b/>
          <w:sz w:val="28"/>
          <w:szCs w:val="28"/>
        </w:rPr>
        <w:t>еализаци</w:t>
      </w:r>
      <w:r w:rsidR="002F4E8B" w:rsidRPr="00110C0A">
        <w:rPr>
          <w:rFonts w:ascii="PT Astra Serif" w:hAnsi="PT Astra Serif"/>
          <w:b/>
          <w:sz w:val="28"/>
          <w:szCs w:val="28"/>
        </w:rPr>
        <w:t>я</w:t>
      </w:r>
      <w:r w:rsidR="00EC0DE0" w:rsidRPr="00110C0A">
        <w:rPr>
          <w:rFonts w:ascii="PT Astra Serif" w:hAnsi="PT Astra Serif"/>
          <w:b/>
          <w:sz w:val="28"/>
          <w:szCs w:val="28"/>
        </w:rPr>
        <w:t xml:space="preserve"> государственной программы Ульяновской области</w:t>
      </w:r>
      <w:r w:rsidR="00352CA4" w:rsidRPr="00110C0A">
        <w:rPr>
          <w:rFonts w:ascii="PT Astra Serif" w:hAnsi="PT Astra Serif"/>
          <w:b/>
          <w:sz w:val="28"/>
          <w:szCs w:val="28"/>
        </w:rPr>
        <w:t>«</w:t>
      </w:r>
      <w:r w:rsidR="00EC0DE0" w:rsidRPr="00110C0A">
        <w:rPr>
          <w:rFonts w:ascii="PT Astra Serif" w:hAnsi="PT Astra Serif"/>
          <w:b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352CA4" w:rsidRPr="00110C0A">
        <w:rPr>
          <w:rFonts w:ascii="PT Astra Serif" w:hAnsi="PT Astra Serif"/>
          <w:b/>
          <w:sz w:val="28"/>
          <w:szCs w:val="28"/>
        </w:rPr>
        <w:t>»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Подпрограмма «Чистая вода»</w:t>
      </w:r>
      <w:r w:rsidR="00BB49B8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2021 году в рамках подпрограммы «Чистая вода» запланировано 1593011,63101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, освоено 1537948,78857 тыс. руб. Подпрограммой </w:t>
      </w:r>
      <w:r w:rsidR="009C05D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на 2021 год установлено 2 целевых индикатора и 4 показателя ожидаемого эффекта. Все установленные показатели и индикаторы достигнуты в полном объёме.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На реализацию основного мероприятия «Реализация регионального проекта «Оздоровление Волги», направленного на достижение соответствующего результата, федерального проекта «Оздоровление Волги» запланировано и освоено 829101,13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, в том числе: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804227,9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687B09">
        <w:rPr>
          <w:rFonts w:ascii="PT Astra Serif" w:eastAsia="Times New Roman" w:hAnsi="PT Astra Serif"/>
          <w:sz w:val="28"/>
          <w:szCs w:val="28"/>
          <w:lang w:eastAsia="ru-RU"/>
        </w:rPr>
        <w:t xml:space="preserve"> средства федерального бюджета;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24873,23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– средства областно</w:t>
      </w:r>
      <w:r w:rsidR="00687B09">
        <w:rPr>
          <w:rFonts w:ascii="PT Astra Serif" w:eastAsia="Times New Roman" w:hAnsi="PT Astra Serif"/>
          <w:sz w:val="28"/>
          <w:szCs w:val="28"/>
          <w:lang w:eastAsia="ru-RU"/>
        </w:rPr>
        <w:t>го бюджета Ульяновской области.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Начата реконструкция сооружений биологической очистки на очистных сооружениях канализации </w:t>
      </w:r>
      <w:r w:rsidR="00687B09">
        <w:rPr>
          <w:rFonts w:ascii="PT Astra Serif" w:eastAsia="Times New Roman" w:hAnsi="PT Astra Serif"/>
          <w:sz w:val="28"/>
          <w:szCs w:val="28"/>
          <w:lang w:eastAsia="ru-RU"/>
        </w:rPr>
        <w:t>правобережья города Ульяновска.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Строительно-монтажные работы будут завершены в 2022 году, стоимость объекта – 1209,005 млн руб.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Выполнено 9,5% объёма строительно-монтажных работ (учтены только работы, в отношении которых оформлены акты выполненных работ </w:t>
      </w:r>
      <w:r w:rsidR="009C05D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предъявлены к строительному контролю).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Работы ведутся в соответствии с утверждённым графиком.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Кассовый план 2021 года выполнен в полном объёме.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Показатели, предусмотренные для Ульяновской области федеральным проектом «Оздоровление Волги», в 2021 году достигнуты.</w:t>
      </w:r>
    </w:p>
    <w:p w:rsidR="00110C0A" w:rsidRPr="00110C0A" w:rsidRDefault="00A73552" w:rsidP="005D01EA">
      <w:pPr>
        <w:widowControl/>
        <w:spacing w:line="252" w:lineRule="auto"/>
        <w:ind w:firstLine="709"/>
        <w:contextualSpacing/>
        <w:jc w:val="both"/>
        <w:rPr>
          <w:rFonts w:ascii="PT Astra Serif" w:eastAsia="Times New Roman" w:hAnsi="PT Astra Serif"/>
          <w:sz w:val="28"/>
          <w:lang w:eastAsia="ru-RU"/>
        </w:rPr>
      </w:pPr>
      <w:r>
        <w:rPr>
          <w:rFonts w:ascii="PT Astra Serif" w:eastAsia="Times New Roman" w:hAnsi="PT Astra Serif"/>
          <w:sz w:val="28"/>
          <w:lang w:eastAsia="ru-RU"/>
        </w:rPr>
        <w:t>2.</w:t>
      </w:r>
      <w:r w:rsidR="004C1607">
        <w:rPr>
          <w:rFonts w:ascii="PT Astra Serif" w:eastAsia="Times New Roman" w:hAnsi="PT Astra Serif"/>
          <w:sz w:val="28"/>
          <w:lang w:eastAsia="ru-RU"/>
        </w:rPr>
        <w:t> </w:t>
      </w:r>
      <w:r w:rsidR="00110C0A" w:rsidRPr="00110C0A">
        <w:rPr>
          <w:rFonts w:ascii="PT Astra Serif" w:eastAsia="Times New Roman" w:hAnsi="PT Astra Serif"/>
          <w:sz w:val="28"/>
          <w:lang w:eastAsia="ru-RU"/>
        </w:rPr>
        <w:t>На реализацию основного мероприятия «Реализация регионального проекта «Чистая вода», направленного на достижение соответствующего результата федерального проекта «Чистая вода» запланировано 72656,0 тыс. руб., освоено 72655,9 тыс. руб., в том числе:</w:t>
      </w:r>
    </w:p>
    <w:p w:rsidR="00110C0A" w:rsidRPr="00110C0A" w:rsidRDefault="00110C0A" w:rsidP="005D01EA">
      <w:pPr>
        <w:widowControl/>
        <w:spacing w:line="252" w:lineRule="auto"/>
        <w:ind w:firstLine="709"/>
        <w:contextualSpacing/>
        <w:jc w:val="both"/>
        <w:rPr>
          <w:rFonts w:ascii="PT Astra Serif" w:eastAsia="Times New Roman" w:hAnsi="PT Astra Serif"/>
          <w:sz w:val="28"/>
          <w:lang w:eastAsia="ru-RU"/>
        </w:rPr>
      </w:pPr>
      <w:r w:rsidRPr="00110C0A">
        <w:rPr>
          <w:rFonts w:ascii="PT Astra Serif" w:eastAsia="Times New Roman" w:hAnsi="PT Astra Serif"/>
          <w:sz w:val="28"/>
          <w:lang w:eastAsia="ru-RU"/>
        </w:rPr>
        <w:t>71446,3 тыс. руб. – средства федерального бюджета, 1209,6 тыс. руб</w:t>
      </w:r>
      <w:r w:rsidR="00A10609">
        <w:rPr>
          <w:rFonts w:ascii="PT Astra Serif" w:eastAsia="Times New Roman" w:hAnsi="PT Astra Serif"/>
          <w:sz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lang w:eastAsia="ru-RU"/>
        </w:rPr>
        <w:t xml:space="preserve"> – средства областного бюджета Ульяновской области. Неиспользованный остаток – 100 руб. – средства областного бюджета.</w:t>
      </w:r>
    </w:p>
    <w:p w:rsidR="00110C0A" w:rsidRPr="00110C0A" w:rsidRDefault="00110C0A" w:rsidP="005D01EA">
      <w:pPr>
        <w:widowControl/>
        <w:spacing w:line="252" w:lineRule="auto"/>
        <w:ind w:firstLine="709"/>
        <w:contextualSpacing/>
        <w:jc w:val="both"/>
        <w:rPr>
          <w:rFonts w:ascii="PT Astra Serif" w:eastAsia="Times New Roman" w:hAnsi="PT Astra Serif"/>
          <w:sz w:val="28"/>
          <w:lang w:eastAsia="ru-RU"/>
        </w:rPr>
      </w:pPr>
      <w:r w:rsidRPr="00110C0A">
        <w:rPr>
          <w:rFonts w:ascii="PT Astra Serif" w:eastAsia="Times New Roman" w:hAnsi="PT Astra Serif"/>
          <w:sz w:val="28"/>
          <w:lang w:eastAsia="ru-RU"/>
        </w:rPr>
        <w:t xml:space="preserve">Велись работы по строительству магистрального водовода </w:t>
      </w:r>
      <w:r w:rsidR="009C05DD">
        <w:rPr>
          <w:rFonts w:ascii="PT Astra Serif" w:eastAsia="Times New Roman" w:hAnsi="PT Astra Serif"/>
          <w:sz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lang w:eastAsia="ru-RU"/>
        </w:rPr>
        <w:t>от Архангельского грунтового водозабора до пос. Октябрьский Чердаклинского района.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Выполнено 55% строительно-монтажных работ, при плане на конец 2021 года – 40%.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Работы будут завершены в 2022 году, общая стоимость работ – 102,9 млн руб.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2021 году планировалось достичь следующий целевой индикатор: доля населения Ульяновской области, обеспеченного качественной питьевой водой, подаваемой с использованием централизованных систем холодного водоснабжения – 96,3 %, фактическое значение показателя по данным Управления Роспотребнадзора по Ульяновской области на конец 2021 года составляет 96,7%.</w:t>
      </w:r>
    </w:p>
    <w:p w:rsidR="00110C0A" w:rsidRPr="00110C0A" w:rsidRDefault="00110C0A" w:rsidP="005D01EA">
      <w:pPr>
        <w:widowControl/>
        <w:tabs>
          <w:tab w:val="left" w:pos="4320"/>
          <w:tab w:val="left" w:pos="4500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Показатели, предусмотренные для Ульяновской области федеральным проектом «Чистая вода» в 2021 году, достигнуты. </w:t>
      </w:r>
    </w:p>
    <w:p w:rsidR="00110C0A" w:rsidRPr="00110C0A" w:rsidRDefault="00A73552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110C0A" w:rsidRPr="00110C0A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110C0A" w:rsidRPr="00110C0A">
        <w:rPr>
          <w:rFonts w:ascii="PT Astra Serif" w:eastAsia="Times New Roman" w:hAnsi="PT Astra Serif"/>
          <w:sz w:val="28"/>
          <w:szCs w:val="28"/>
          <w:lang w:eastAsia="ru-RU"/>
        </w:rPr>
        <w:t>На реализацию основного мероприятия «Содействие в организации водоснабжения и водоотведения населения Ульяновской области» запланировано 633669,77209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110C0A" w:rsidRPr="00110C0A">
        <w:rPr>
          <w:rFonts w:ascii="PT Astra Serif" w:eastAsia="Times New Roman" w:hAnsi="PT Astra Serif"/>
          <w:sz w:val="28"/>
          <w:szCs w:val="28"/>
          <w:lang w:eastAsia="ru-RU"/>
        </w:rPr>
        <w:t>, фактически освоено 636191,75897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110C0A" w:rsidRPr="00110C0A">
        <w:rPr>
          <w:rFonts w:ascii="PT Astra Serif" w:eastAsia="Times New Roman" w:hAnsi="PT Astra Serif"/>
          <w:sz w:val="28"/>
          <w:szCs w:val="28"/>
          <w:lang w:eastAsia="ru-RU"/>
        </w:rPr>
        <w:t>, в том числе освоено: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строительство, реконструкция, ремонт объектов водоснабжения </w:t>
      </w:r>
      <w:r w:rsidR="009C05D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водоотведения, подготовка проектной документации, включая погашение кредиторской задолженности – 253785,92244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(неиспользованный остаток субсидий 478,01352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сложился в ходе фактической экономии при выполнении мероприятий по муниципальным контрактам);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предоставление субсидий на возмещение затрат, связанных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 выполнением работ и оказанием услуг в сфере водоснабжения (включая лизинговые платежи) – 382405,83613 тыс. руб.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2021 году планировалось достичь следующие целевые индикаторы: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количество отремонтированных объектов водоснабжения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водоотведения – 177 ед.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По итогам 2021 года муниципальными образованиями за счёт предоставленных субсидий областного бюджета в сумме 253785,92244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выполнены работы по ремонту 188 объектов водоснабжения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водоотведения.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За 2021 год по заявкам ОГКП «Ульяновский областной водоканал» </w:t>
      </w:r>
      <w:r w:rsidR="009C05D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из областного бюджета Ульяновской области предоставлены субсидии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сумме 382405,83613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на возмещение затрат, связанных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 выполнением работ и оказанием услуг в сфере водоснабжения что составило 100% от запланированного объёма.</w:t>
      </w:r>
    </w:p>
    <w:p w:rsidR="00110C0A" w:rsidRPr="00110C0A" w:rsidRDefault="00110C0A" w:rsidP="005D01EA">
      <w:pPr>
        <w:widowControl/>
        <w:spacing w:before="120" w:line="252" w:lineRule="auto"/>
        <w:ind w:firstLine="709"/>
        <w:jc w:val="both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 xml:space="preserve">Подпрограмма «Газификация населённых пунктов Ульяновской </w:t>
      </w:r>
      <w:r w:rsidRPr="00110C0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br/>
        <w:t>области».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2021 году на мероприятия по развитию и организации газоснабжения в населённых пунктах Ульяновской области запланировано 440179,45 тыс. руб. По итогам 4 квартала 2021 года освоение средств составило 100%.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Указанные средства были направлены на выполнение строительно-монтажных работ по 28 объектам газоснабжения.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Завершены работы на 9 объектах по переходящим контрактам 2019-2020 годов (общей протяжённостью 172,55 км), из которых по 2 объектам завершено финансирование и по 7 объектам завершены строительно-монтажные работы по строительству газопроводов: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с. Кармалейка Барышского района; 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с. Красный Бор Вешкаймского района; 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с. Сиуч Майнского района; 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Лесная Хмелевка;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с. Бригадировка Мелекесского района; 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с. Артюшкино Сенгилеевского района; 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межпоселковый газопровод: р.п. Силикатный, пос. Кучуры,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Артюшкино.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Заключено 19 контрактов на выполнение СМР на объекты общей протяжённостью 177,7 км, из них 12 объектов выполнены в 2021 году: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Патри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кеевоБазарносызганского района;</w:t>
      </w:r>
    </w:p>
    <w:p w:rsidR="00110C0A" w:rsidRPr="00110C0A" w:rsidRDefault="00DB1BA6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с. Воецкое Барышского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с. Приозерный Барышского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ул. Полевая, ул. Садовая, ул. Дачная, ул. Молодёжная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пос.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 xml:space="preserve"> Земляничный Барышского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Ахматово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-Белый Ключ Вешкаймского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межпоселковый газопровод 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с. Теньковка Карсунского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Лесная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 xml:space="preserve"> Васильевка Мелекесского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ул. Пролетарская 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в с. Тиинск Мелекесского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Прасковьино Нико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лаевского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Новая Ян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довка Старокулаткинского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. Большой Кувай Сурского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НазайкиноТереньгульского района.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Строительство 7 объектов предусмотрено завершить в 2022 году:</w:t>
      </w:r>
    </w:p>
    <w:p w:rsidR="00DB1BA6" w:rsidRDefault="00DB1BA6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с. Каргино Вешкаймского района;</w:t>
      </w:r>
    </w:p>
    <w:p w:rsidR="00DB1BA6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Коченяевка Вешкаймского района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B1BA6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 xml:space="preserve"> Никулино Николаевского района;</w:t>
      </w:r>
    </w:p>
    <w:p w:rsidR="00DB1BA6" w:rsidRDefault="00DB1BA6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с. Вязовка Радищевского района;</w:t>
      </w:r>
    </w:p>
    <w:p w:rsidR="00DB1BA6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С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мородин</w:t>
      </w:r>
      <w:r w:rsidR="00321596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 xml:space="preserve"> Сенгилеевского района;</w:t>
      </w:r>
    </w:p>
    <w:p w:rsidR="00DB1BA6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Средняя Тер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ешка Старокулаткинского района;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с. Верхняя Терешка Старокулаткинского района.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На выполнение проектно-изыскательных работ по 22 объектам газоснабжения общей протяжённостью 362,69 км контракты заключены 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в полном объёме, из них по 14 объектам работы предусмотрено завершить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2022 году.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На реализацию мероприятия «Предоставление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недополученных доходов в связи с реализацией населению Ульяновской области сжиженного углеводородного газа для бытовых нужд (СУГ),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по подлежащим государственному регулированию ценам» выделено </w:t>
      </w:r>
      <w:r w:rsidR="004C160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освоено 78806,9 тыс. руб. Субсидии предост</w:t>
      </w:r>
      <w:r w:rsidR="00DB1BA6">
        <w:rPr>
          <w:rFonts w:ascii="PT Astra Serif" w:eastAsia="Times New Roman" w:hAnsi="PT Astra Serif"/>
          <w:sz w:val="28"/>
          <w:szCs w:val="28"/>
          <w:lang w:eastAsia="ru-RU"/>
        </w:rPr>
        <w:t>авлены Ульяновскому филиалу ООО «Сириус» и ООО 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«РусГаз». Данные средства перекрывают часть недополученных доходов уполномоченными организациями Ульяновскому филиалу ООО «Сириус» за 2020 год и ООО «РусГаз» за 2020-2021 годы. 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 Ульяновской области составило 1939 тонн.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Запланированные подпрограммой индикаторы и показатели ожидаемого эффекта выполнены в полном объёме.</w:t>
      </w:r>
    </w:p>
    <w:p w:rsidR="00110C0A" w:rsidRPr="00110C0A" w:rsidRDefault="00110C0A" w:rsidP="005D01EA">
      <w:pPr>
        <w:widowControl/>
        <w:spacing w:before="120" w:line="252" w:lineRule="auto"/>
        <w:ind w:firstLine="709"/>
        <w:jc w:val="both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Подпрограмма «Содействие муниципальным образованиям Ульяновской области в подготовке и прохождении отопительных периодов»</w:t>
      </w:r>
      <w:r w:rsidR="00984DCF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Подпрограммой на 2021 год предусмотрен объём финансирования 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br/>
        <w:t>из средств областного бюджета Ульяновской области 230879,39082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, выделено и освоено 230879,39082 тыс. руб. Субсидии предоставлены: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206500,0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ОГКП «Корпорация развития коммунального комплекса Ульяновской области;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24379,39082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на погашение реструктуризированной задолженности по оплате потреблённого природного газа, в рамках соглашений с ООО «Газпром межрегионгаз».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Запланированные индикаторы и показатели ожидаемого эффекта выполнены в полном объёме.</w:t>
      </w:r>
    </w:p>
    <w:p w:rsidR="00110C0A" w:rsidRPr="00110C0A" w:rsidRDefault="00110C0A" w:rsidP="005D01EA">
      <w:pPr>
        <w:widowControl/>
        <w:spacing w:before="120" w:line="252" w:lineRule="auto"/>
        <w:ind w:firstLine="709"/>
        <w:jc w:val="both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Подпрограмма «Энергосбережение и повышение энергетической</w:t>
      </w:r>
    </w:p>
    <w:p w:rsidR="00110C0A" w:rsidRPr="00110C0A" w:rsidRDefault="00110C0A" w:rsidP="005D01EA">
      <w:pPr>
        <w:widowControl/>
        <w:spacing w:line="252" w:lineRule="auto"/>
        <w:rPr>
          <w:rFonts w:ascii="PT Astra Serif" w:eastAsia="Times New Roman" w:hAnsi="PT Astra Serif"/>
          <w:b/>
          <w:i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эффективности в Ульяновской области»</w:t>
      </w:r>
      <w:r w:rsidR="00984DCF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.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Подпрограммой для реализации мероприятий на 2021 год, из средств 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областного бюджета Ульяновской области запланирован объём финансирования 189982,80218 тыс. руб. По итогам 4 квартала 2021 года освоено 189879,20659 тыс. руб. Подпрограммой установлено 3 целевых индикатора и 2 показателя ожидаемого эффекта. Все установленные показатели выполнены в полном объёме. 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На реализацию Закона Ульяновской области от 29.09.2015 №</w:t>
      </w:r>
      <w:r w:rsidR="00482FAF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131-ЗО </w:t>
      </w:r>
      <w:r w:rsidR="008D054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«О некоторых мерах по привлечению в организации жилищно-коммунального хозяйства, находящиеся на территории Ульяновской области, квалифицированны</w:t>
      </w:r>
      <w:r w:rsidR="008D0548">
        <w:rPr>
          <w:rFonts w:ascii="PT Astra Serif" w:eastAsia="Times New Roman" w:hAnsi="PT Astra Serif"/>
          <w:sz w:val="28"/>
          <w:szCs w:val="28"/>
          <w:lang w:eastAsia="ru-RU"/>
        </w:rPr>
        <w:t xml:space="preserve">х работников» 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запланировано и освоено 10000,0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(субсидия предоставлена ФГБОУ «Ульяновский государственный технический университет» на подготовку специалистов высшего образования 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по направлению «Строительство» и профилю «Управление и эксплуатация 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систем жилищно-коммунального хозяйства»). В 2021 году по направлению «Строительство» и профилю «Управление и эксплуатация систем жилищно-коммунального хозяйства» получили дипломы по программе бакалавриата </w:t>
      </w:r>
      <w:r w:rsidR="00434656" w:rsidRPr="00110C0A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9 человек, по программе магистратуры – 31 человек. По состоянию на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t xml:space="preserve"> декабрь 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2021 года трудоустроены 34 человек, 3 человека проходят срочную службу </w:t>
      </w:r>
      <w:r w:rsidR="00482FA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в вооружённых силах России, 1 человек находится в декретном отпуске 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2 человека в процессе трудоустройства.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период подготовки к отопительному сезону 2021-2022</w:t>
      </w:r>
      <w:r w:rsidR="008D0548">
        <w:rPr>
          <w:rFonts w:ascii="PT Astra Serif" w:eastAsia="Times New Roman" w:hAnsi="PT Astra Serif"/>
          <w:sz w:val="28"/>
          <w:szCs w:val="28"/>
          <w:lang w:eastAsia="ru-RU"/>
        </w:rPr>
        <w:t xml:space="preserve"> годов ОГКП 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«Корпорация развития коммунального комплекса Ульяновской области» была повышена эффективность теплотехнического комплекса </w:t>
      </w:r>
      <w:r w:rsidR="00482FA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за счёт модернизации теплоисточников объектов социальной сферы </w:t>
      </w:r>
      <w:r w:rsidR="00482FA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жилищного фонда, в том числе: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D0548">
        <w:rPr>
          <w:rFonts w:ascii="PT Astra Serif" w:eastAsia="Times New Roman" w:hAnsi="PT Astra Serif"/>
          <w:sz w:val="28"/>
          <w:szCs w:val="28"/>
          <w:lang w:eastAsia="ru-RU"/>
        </w:rPr>
        <w:t>объекты социальной сферы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Николаевском районе: ОГБПОУ «Николаевский технологический техникум», ГУЗ «Николаевская районная больница»;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в Сенгилеевском районе: МУК «Елаурский Дом Культуры», 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МОУ Елаурская средняя школа имени Героя Советского Союза А.П.Дмитриева;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Ульяновском районе ГУЗ «Ишеевская районная больница»;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Павловском районе в р.п. Павловка котельная №1, котельная №3, котельная №5;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Инзенском районе в г. Инза установка двух блочно-модульных котельных на отопление детского сада и школы;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Вешкаймском районе в с. Мордовский Белый Ключ МОУ СОШ;</w:t>
      </w:r>
    </w:p>
    <w:p w:rsidR="00110C0A" w:rsidRPr="00110C0A" w:rsidRDefault="00110C0A" w:rsidP="005D01EA">
      <w:pPr>
        <w:widowControl/>
        <w:tabs>
          <w:tab w:val="left" w:pos="993"/>
        </w:tabs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Старомайнском районе СДК с. Большая Кандала;</w:t>
      </w:r>
    </w:p>
    <w:p w:rsidR="00110C0A" w:rsidRPr="008D0548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8D054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теплоисточники жилищного фонда: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в Карсунском районе с. Языково, ул. Цветкова, д. № 6,8,12;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в Сенгилеевском районе </w:t>
      </w:r>
      <w:r w:rsidR="00321596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по</w:t>
      </w:r>
      <w:bookmarkStart w:id="0" w:name="_GoBack"/>
      <w:bookmarkEnd w:id="0"/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с. Цемзавод, ул. Лесная.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За счёт реализации мероприятия «Предоставление субсидий </w:t>
      </w:r>
      <w:r w:rsidR="00513BAB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из областного бюджета бюджетам муниципальных образований Ульяновской области в целях софинансирования расходных обязательств, связанных </w:t>
      </w:r>
      <w:r w:rsidR="00434656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с подготовкой проектной документации, строительством и модернизацией сетей наружного освещения», в 177 населённых пунктах 22 муниципальных образованийУльяновской области установлено 2952 новых энергоэффективных светильников на сумму 29879,20659тыс. руб</w:t>
      </w:r>
      <w:r w:rsidR="00A10609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что составило 99,7 % от планового объёма финансирования.</w:t>
      </w:r>
    </w:p>
    <w:p w:rsidR="00110C0A" w:rsidRPr="00110C0A" w:rsidRDefault="00110C0A" w:rsidP="005D01EA">
      <w:pPr>
        <w:widowControl/>
        <w:spacing w:before="120" w:line="252" w:lineRule="auto"/>
        <w:ind w:firstLine="709"/>
        <w:jc w:val="both"/>
        <w:rPr>
          <w:rFonts w:ascii="PT Astra Serif" w:eastAsia="Times New Roman" w:hAnsi="PT Astra Serif"/>
          <w:b/>
          <w:bCs/>
          <w:i/>
          <w:iCs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b/>
          <w:bCs/>
          <w:i/>
          <w:iCs/>
          <w:sz w:val="28"/>
          <w:szCs w:val="28"/>
          <w:lang w:eastAsia="ru-RU"/>
        </w:rPr>
        <w:t>Подпрограмма «Обращение с твёрдыми коммунальными отходами»</w:t>
      </w:r>
      <w:r w:rsidR="00004F0F">
        <w:rPr>
          <w:rFonts w:ascii="PT Astra Serif" w:eastAsia="Times New Roman" w:hAnsi="PT Astra Serif"/>
          <w:b/>
          <w:bCs/>
          <w:i/>
          <w:iCs/>
          <w:sz w:val="28"/>
          <w:szCs w:val="28"/>
          <w:lang w:eastAsia="ru-RU"/>
        </w:rPr>
        <w:t>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Подпрограммой для реализации мероприятий в 2021 году запланировано 26716,25431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в том числе: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15195,55431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средства областного бюджета Ульяновской области;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11520,7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средства федерального бюджета.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По итогам 2021 года освоено: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5814,51096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на мероприятие «Предоставление субсидий бюджетам муниципальных образований Ульяновской области в целях софинансирования обеспечения затрат на реализацию мероприятий, связанных с выполнением работ по обустройству мест (площадок) накопления (в том числе раздельного накопления) </w:t>
      </w:r>
      <w:r w:rsidR="00DB3506">
        <w:rPr>
          <w:rFonts w:ascii="PT Astra Serif" w:eastAsia="Times New Roman" w:hAnsi="PT Astra Serif"/>
          <w:sz w:val="28"/>
          <w:szCs w:val="28"/>
          <w:lang w:eastAsia="ru-RU"/>
        </w:rPr>
        <w:t xml:space="preserve">твёрдых коммунальных отходов </w:t>
      </w:r>
      <w:r w:rsidR="00DB3506" w:rsidRPr="00904948">
        <w:rPr>
          <w:rFonts w:ascii="PT Astra Serif" w:hAnsi="PT Astra Serif"/>
          <w:sz w:val="28"/>
          <w:szCs w:val="28"/>
        </w:rPr>
        <w:t xml:space="preserve">(далее – </w:t>
      </w:r>
      <w:r w:rsidR="00DB3506">
        <w:rPr>
          <w:rFonts w:ascii="PT Astra Serif" w:hAnsi="PT Astra Serif"/>
          <w:sz w:val="28"/>
          <w:szCs w:val="28"/>
        </w:rPr>
        <w:t>ТКО</w:t>
      </w:r>
      <w:r w:rsidR="00DB3506" w:rsidRPr="00904948">
        <w:rPr>
          <w:rFonts w:ascii="PT Astra Serif" w:hAnsi="PT Astra Serif"/>
          <w:sz w:val="28"/>
          <w:szCs w:val="28"/>
        </w:rPr>
        <w:t>)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4668,75501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на мероприятие «Предоставление субсидий 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из областного бюджета бюджетам муниципальных образований Ульяновской области в целях софинансирования расходных обязательств, связанных </w:t>
      </w:r>
      <w:r w:rsidR="001818C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с реализацией мероприятий, направленных на приобретение контейнеров (бункеров) для сбора </w:t>
      </w:r>
      <w:r w:rsidR="00DB3506">
        <w:rPr>
          <w:rFonts w:ascii="PT Astra Serif" w:eastAsia="Times New Roman" w:hAnsi="PT Astra Serif"/>
          <w:sz w:val="28"/>
          <w:szCs w:val="28"/>
          <w:lang w:eastAsia="ru-RU"/>
        </w:rPr>
        <w:t>ТКО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»; 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1592,72449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на мероприятие «Проведение работ </w:t>
      </w:r>
      <w:r w:rsidR="00513BAB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по определению нормативов накопления ТКО на территории Ульяновской области»;</w:t>
      </w:r>
    </w:p>
    <w:p w:rsidR="00110C0A" w:rsidRPr="00110C0A" w:rsidRDefault="00110C0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2459,66664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на мероприятие «Корректировка территориальной схемы обращения с отходами и электронной модели территориальной схемы обращения с отходами».</w:t>
      </w:r>
    </w:p>
    <w:p w:rsidR="00E30B22" w:rsidRDefault="00110C0A" w:rsidP="005D01EA">
      <w:pPr>
        <w:widowControl/>
        <w:spacing w:line="252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В ходе реализации регионального проекта «Комплексная система обращения с твёрдыми коммунальными отходами» муниципальными образованиями «город Ульяновск» и «город Димитровград» произведена закупка контейнеров для раздельного накопления ТКО в количестве 816 штук. Освоено 11414,79721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средств федерального бюджета и 353,12384 тыс. руб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 xml:space="preserve"> средств областного бюджета. При реализации мероприятий подпрограммы были достигнуты все показатели ожидаемого эффекта </w:t>
      </w:r>
      <w:r w:rsidR="00513BAB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0C0A">
        <w:rPr>
          <w:rFonts w:ascii="PT Astra Serif" w:eastAsia="Times New Roman" w:hAnsi="PT Astra Serif"/>
          <w:sz w:val="28"/>
          <w:szCs w:val="28"/>
          <w:lang w:eastAsia="ru-RU"/>
        </w:rPr>
        <w:t>и целевые</w:t>
      </w:r>
      <w:r w:rsidRPr="00110C0A">
        <w:rPr>
          <w:rFonts w:eastAsia="Times New Roman"/>
          <w:sz w:val="28"/>
          <w:szCs w:val="28"/>
          <w:lang w:eastAsia="ru-RU"/>
        </w:rPr>
        <w:t xml:space="preserve"> индикаторы.</w:t>
      </w:r>
    </w:p>
    <w:p w:rsidR="000B03E7" w:rsidRDefault="000B03E7" w:rsidP="005D01EA">
      <w:pPr>
        <w:spacing w:before="120" w:after="12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B4555">
        <w:rPr>
          <w:rFonts w:ascii="PT Astra Serif" w:hAnsi="PT Astra Serif" w:cs="Times New Roman CYR"/>
          <w:b/>
          <w:sz w:val="28"/>
          <w:szCs w:val="28"/>
        </w:rPr>
        <w:t>2.2.</w:t>
      </w:r>
      <w:r w:rsidR="005B4555" w:rsidRPr="005B4555">
        <w:rPr>
          <w:rFonts w:ascii="PT Astra Serif" w:hAnsi="PT Astra Serif"/>
          <w:b/>
          <w:sz w:val="28"/>
          <w:szCs w:val="28"/>
        </w:rPr>
        <w:t xml:space="preserve"> Энергосбережение в организациях, занимающихся</w:t>
      </w:r>
      <w:r w:rsidR="005B4555" w:rsidRPr="00E7437E">
        <w:rPr>
          <w:rFonts w:ascii="PT Astra Serif" w:hAnsi="PT Astra Serif"/>
          <w:b/>
          <w:sz w:val="28"/>
          <w:szCs w:val="28"/>
        </w:rPr>
        <w:t xml:space="preserve"> регулируемыми видами деятельности</w:t>
      </w:r>
    </w:p>
    <w:p w:rsidR="00BA06DC" w:rsidRPr="004070D3" w:rsidRDefault="00BA06DC" w:rsidP="005D01EA">
      <w:pPr>
        <w:spacing w:line="252" w:lineRule="auto"/>
        <w:ind w:firstLine="709"/>
        <w:jc w:val="both"/>
        <w:rPr>
          <w:rFonts w:ascii="PT Astra Serif" w:hAnsi="PT Astra Serif"/>
          <w:spacing w:val="-10"/>
          <w:sz w:val="28"/>
          <w:szCs w:val="28"/>
        </w:rPr>
      </w:pPr>
      <w:r w:rsidRPr="004070D3">
        <w:rPr>
          <w:rFonts w:ascii="PT Astra Serif" w:hAnsi="PT Astra Serif"/>
          <w:spacing w:val="-10"/>
          <w:sz w:val="28"/>
          <w:szCs w:val="28"/>
        </w:rPr>
        <w:t xml:space="preserve">В соответствии с Федеральным законом от 23.11.2009 № 261-ФЗ </w:t>
      </w:r>
      <w:r w:rsidR="00513BAB">
        <w:rPr>
          <w:rFonts w:ascii="PT Astra Serif" w:hAnsi="PT Astra Serif"/>
          <w:spacing w:val="-10"/>
          <w:sz w:val="28"/>
          <w:szCs w:val="28"/>
        </w:rPr>
        <w:br/>
      </w:r>
      <w:r w:rsidR="006E5BE9">
        <w:rPr>
          <w:rFonts w:ascii="PT Astra Serif" w:hAnsi="PT Astra Serif"/>
          <w:sz w:val="28"/>
          <w:szCs w:val="28"/>
        </w:rPr>
        <w:t>«</w:t>
      </w:r>
      <w:r w:rsidR="006E5BE9" w:rsidRPr="00904948">
        <w:rPr>
          <w:rFonts w:ascii="PT Astra Serif" w:hAnsi="PT Astra Serif"/>
          <w:sz w:val="28"/>
          <w:szCs w:val="28"/>
        </w:rPr>
        <w:t xml:space="preserve">Об энергосбережении и о повышении энергетической эффективности </w:t>
      </w:r>
      <w:r w:rsidR="00513BAB">
        <w:rPr>
          <w:rFonts w:ascii="PT Astra Serif" w:hAnsi="PT Astra Serif"/>
          <w:sz w:val="28"/>
          <w:szCs w:val="28"/>
        </w:rPr>
        <w:br/>
      </w:r>
      <w:r w:rsidR="006E5BE9" w:rsidRPr="00904948">
        <w:rPr>
          <w:rFonts w:ascii="PT Astra Serif" w:hAnsi="PT Astra Serif"/>
          <w:sz w:val="28"/>
          <w:szCs w:val="28"/>
        </w:rPr>
        <w:t>и о внесении изменений в отдельные законодательные акты Российской Федерации</w:t>
      </w:r>
      <w:r w:rsidR="006E5BE9">
        <w:rPr>
          <w:rFonts w:ascii="PT Astra Serif" w:hAnsi="PT Astra Serif"/>
          <w:sz w:val="28"/>
          <w:szCs w:val="28"/>
        </w:rPr>
        <w:t>»</w:t>
      </w:r>
      <w:r w:rsidR="00963F62">
        <w:rPr>
          <w:rFonts w:ascii="PT Astra Serif" w:hAnsi="PT Astra Serif"/>
          <w:spacing w:val="-10"/>
          <w:sz w:val="28"/>
          <w:szCs w:val="28"/>
        </w:rPr>
        <w:t>(далее – Закон № </w:t>
      </w:r>
      <w:r w:rsidR="00963F62" w:rsidRPr="00963F62">
        <w:rPr>
          <w:rFonts w:ascii="PT Astra Serif" w:hAnsi="PT Astra Serif"/>
          <w:spacing w:val="-10"/>
          <w:sz w:val="28"/>
          <w:szCs w:val="28"/>
        </w:rPr>
        <w:t>261‑ФЗ)</w:t>
      </w:r>
      <w:r w:rsidRPr="004070D3">
        <w:rPr>
          <w:rFonts w:ascii="PT Astra Serif" w:hAnsi="PT Astra Serif"/>
          <w:spacing w:val="-10"/>
          <w:sz w:val="28"/>
          <w:szCs w:val="28"/>
        </w:rPr>
        <w:t xml:space="preserve">, департамент по регулированию цен </w:t>
      </w:r>
      <w:r w:rsidR="00513BAB">
        <w:rPr>
          <w:rFonts w:ascii="PT Astra Serif" w:hAnsi="PT Astra Serif"/>
          <w:spacing w:val="-10"/>
          <w:sz w:val="28"/>
          <w:szCs w:val="28"/>
        </w:rPr>
        <w:br/>
      </w:r>
      <w:r w:rsidRPr="004070D3">
        <w:rPr>
          <w:rFonts w:ascii="PT Astra Serif" w:hAnsi="PT Astra Serif"/>
          <w:spacing w:val="-10"/>
          <w:sz w:val="28"/>
          <w:szCs w:val="28"/>
        </w:rPr>
        <w:t xml:space="preserve">и тарифов Министерства экономического развития и промышленности Ульяновской области осуществляет контроль за соблюдением требований законодательства </w:t>
      </w:r>
      <w:r w:rsidR="00513BAB">
        <w:rPr>
          <w:rFonts w:ascii="PT Astra Serif" w:hAnsi="PT Astra Serif"/>
          <w:spacing w:val="-10"/>
          <w:sz w:val="28"/>
          <w:szCs w:val="28"/>
        </w:rPr>
        <w:br/>
      </w:r>
      <w:r w:rsidRPr="004070D3">
        <w:rPr>
          <w:rFonts w:ascii="PT Astra Serif" w:hAnsi="PT Astra Serif"/>
          <w:spacing w:val="-10"/>
          <w:sz w:val="28"/>
          <w:szCs w:val="28"/>
        </w:rPr>
        <w:t>об энергосбережении и о повышении энергетической эффективности организациями, осуществляющими регулируемые виды деятельности.</w:t>
      </w:r>
    </w:p>
    <w:p w:rsidR="00BA06DC" w:rsidRPr="004070D3" w:rsidRDefault="00BA06DC" w:rsidP="005D01EA">
      <w:pPr>
        <w:spacing w:line="252" w:lineRule="auto"/>
        <w:ind w:firstLine="709"/>
        <w:jc w:val="both"/>
        <w:rPr>
          <w:rFonts w:ascii="PT Astra Serif" w:hAnsi="PT Astra Serif"/>
          <w:spacing w:val="-10"/>
          <w:sz w:val="28"/>
          <w:szCs w:val="28"/>
        </w:rPr>
      </w:pPr>
      <w:r w:rsidRPr="004070D3">
        <w:rPr>
          <w:rFonts w:ascii="PT Astra Serif" w:hAnsi="PT Astra Serif"/>
          <w:spacing w:val="-10"/>
          <w:sz w:val="28"/>
          <w:szCs w:val="28"/>
        </w:rPr>
        <w:lastRenderedPageBreak/>
        <w:t>В целях реализации данного закона за 2021 год собрано и проанализировано 156 отчётов «О фактическом исполнении установленных требований к программам в области энергосбережения и повышения энергетической эффективности».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bCs/>
          <w:iCs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 xml:space="preserve">На основании информации полученной от организаций из годовых отчётов </w:t>
      </w:r>
      <w:r w:rsidRPr="004070D3">
        <w:rPr>
          <w:rFonts w:ascii="PT Astra Serif" w:hAnsi="PT Astra Serif"/>
          <w:bCs/>
          <w:iCs/>
          <w:sz w:val="28"/>
          <w:szCs w:val="28"/>
        </w:rPr>
        <w:t>«О фактическом исполнении установленных требований к программе энергосбережения и повышения энергетической эффективности» можно сделать выводы, как по отраслям деятельности, так и в целом о состоянии энергосбережения в Ульяновской области в организациях, занимающихся регулируемыми видами деятельности.</w:t>
      </w:r>
    </w:p>
    <w:p w:rsidR="00BA06DC" w:rsidRPr="004070D3" w:rsidRDefault="00BA06DC" w:rsidP="005D01EA">
      <w:pPr>
        <w:spacing w:after="200" w:line="252" w:lineRule="auto"/>
        <w:rPr>
          <w:rFonts w:ascii="PT Astra Serif" w:hAnsi="PT Astra Serif"/>
          <w:bCs/>
          <w:iCs/>
          <w:sz w:val="28"/>
          <w:szCs w:val="28"/>
        </w:rPr>
      </w:pPr>
      <w:r w:rsidRPr="004070D3">
        <w:rPr>
          <w:rFonts w:ascii="PT Astra Serif" w:hAnsi="PT Astra Serif"/>
          <w:bCs/>
          <w:iCs/>
          <w:sz w:val="28"/>
          <w:szCs w:val="28"/>
        </w:rPr>
        <w:br w:type="page"/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bCs/>
          <w:iCs/>
          <w:sz w:val="28"/>
          <w:szCs w:val="28"/>
        </w:rPr>
        <w:sectPr w:rsidR="00BA06DC" w:rsidRPr="004070D3" w:rsidSect="000D4F12">
          <w:headerReference w:type="default" r:id="rId8"/>
          <w:footerReference w:type="default" r:id="rId9"/>
          <w:pgSz w:w="11906" w:h="16838"/>
          <w:pgMar w:top="1134" w:right="850" w:bottom="1134" w:left="1701" w:header="709" w:footer="283" w:gutter="0"/>
          <w:cols w:space="708"/>
          <w:titlePg/>
          <w:docGrid w:linePitch="360"/>
        </w:sectPr>
      </w:pP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32"/>
          <w:szCs w:val="28"/>
        </w:rPr>
      </w:pPr>
      <w:r w:rsidRPr="004070D3">
        <w:rPr>
          <w:rFonts w:ascii="PT Astra Serif" w:hAnsi="PT Astra Serif"/>
          <w:b/>
          <w:sz w:val="32"/>
          <w:szCs w:val="28"/>
        </w:rPr>
        <w:lastRenderedPageBreak/>
        <w:t>Передача электрической энергии.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>В таблице отражены затраты на мероприятия по энергосбережению и экономия 10 крупнейших организаций, занимающихся передачей электрической энергии, за 2019-2021 годы.</w:t>
      </w: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28"/>
          <w:szCs w:val="28"/>
        </w:rPr>
      </w:pPr>
      <w:r w:rsidRPr="004070D3">
        <w:rPr>
          <w:rFonts w:ascii="PT Astra Serif" w:hAnsi="PT Astra Serif"/>
          <w:b/>
          <w:sz w:val="28"/>
          <w:szCs w:val="28"/>
        </w:rPr>
        <w:t>Сводные данные о затратах и экономии 10 крупнейших регулируемых организаций в сфере передачи электрической энергии.</w:t>
      </w:r>
    </w:p>
    <w:tbl>
      <w:tblPr>
        <w:tblStyle w:val="a6"/>
        <w:tblW w:w="1538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828"/>
        <w:gridCol w:w="1213"/>
        <w:gridCol w:w="1055"/>
        <w:gridCol w:w="1072"/>
        <w:gridCol w:w="850"/>
        <w:gridCol w:w="913"/>
        <w:gridCol w:w="1072"/>
        <w:gridCol w:w="1134"/>
        <w:gridCol w:w="992"/>
        <w:gridCol w:w="850"/>
        <w:gridCol w:w="851"/>
        <w:gridCol w:w="1559"/>
      </w:tblGrid>
      <w:tr w:rsidR="00BA06DC" w:rsidRPr="004070D3" w:rsidTr="00BA06DC">
        <w:trPr>
          <w:trHeight w:val="1701"/>
        </w:trPr>
        <w:tc>
          <w:tcPr>
            <w:tcW w:w="3828" w:type="dxa"/>
            <w:vMerge w:val="restart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Наименование организации</w:t>
            </w:r>
          </w:p>
        </w:tc>
        <w:tc>
          <w:tcPr>
            <w:tcW w:w="3340" w:type="dxa"/>
            <w:gridSpan w:val="3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Затраты на мероприятия по энергосбережению тыс. руб.</w:t>
            </w:r>
          </w:p>
        </w:tc>
        <w:tc>
          <w:tcPr>
            <w:tcW w:w="1763" w:type="dxa"/>
            <w:gridSpan w:val="2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Динамика за</w:t>
            </w:r>
            <w:r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трат на меро</w:t>
            </w:r>
            <w:r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приятия в % по отношению к предыдущему году</w:t>
            </w:r>
          </w:p>
        </w:tc>
        <w:tc>
          <w:tcPr>
            <w:tcW w:w="3198" w:type="dxa"/>
            <w:gridSpan w:val="3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Годовая экономия от реализации мероприятий тыс. руб.</w:t>
            </w:r>
          </w:p>
        </w:tc>
        <w:tc>
          <w:tcPr>
            <w:tcW w:w="1701" w:type="dxa"/>
            <w:gridSpan w:val="2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Динамика за</w:t>
            </w:r>
            <w:r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трат на меро</w:t>
            </w:r>
            <w:r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приятия в % по отношению к предыдущему году</w:t>
            </w:r>
          </w:p>
        </w:tc>
        <w:tc>
          <w:tcPr>
            <w:tcW w:w="1559" w:type="dxa"/>
            <w:vMerge w:val="restart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Вид регулируемой деятельности</w:t>
            </w:r>
          </w:p>
        </w:tc>
      </w:tr>
      <w:tr w:rsidR="00BA06DC" w:rsidRPr="004070D3" w:rsidTr="00BA06DC">
        <w:trPr>
          <w:trHeight w:val="642"/>
        </w:trPr>
        <w:tc>
          <w:tcPr>
            <w:tcW w:w="3828" w:type="dxa"/>
            <w:vMerge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</w:rPr>
            </w:pPr>
          </w:p>
        </w:tc>
        <w:tc>
          <w:tcPr>
            <w:tcW w:w="1213" w:type="dxa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2019</w:t>
            </w:r>
          </w:p>
        </w:tc>
        <w:tc>
          <w:tcPr>
            <w:tcW w:w="1055" w:type="dxa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2021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D50525" w:rsidP="00D505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2019/</w:t>
            </w:r>
            <w:r>
              <w:rPr>
                <w:rFonts w:ascii="PT Astra Serif" w:hAnsi="PT Astra Serif"/>
              </w:rPr>
              <w:br/>
              <w:t>2020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2020/</w:t>
            </w:r>
            <w:r w:rsidRPr="004070D3">
              <w:rPr>
                <w:rFonts w:ascii="PT Astra Serif" w:hAnsi="PT Astra Serif"/>
              </w:rPr>
              <w:br/>
              <w:t>2021</w:t>
            </w:r>
          </w:p>
        </w:tc>
        <w:tc>
          <w:tcPr>
            <w:tcW w:w="1072" w:type="dxa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2019</w:t>
            </w:r>
          </w:p>
        </w:tc>
        <w:tc>
          <w:tcPr>
            <w:tcW w:w="1134" w:type="dxa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</w:t>
            </w:r>
          </w:p>
        </w:tc>
        <w:tc>
          <w:tcPr>
            <w:tcW w:w="992" w:type="dxa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2021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D50525" w:rsidP="00D505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2019/</w:t>
            </w:r>
            <w:r>
              <w:rPr>
                <w:rFonts w:ascii="PT Astra Serif" w:hAnsi="PT Astra Serif"/>
              </w:rPr>
              <w:br/>
              <w:t>2020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2020/</w:t>
            </w:r>
            <w:r w:rsidRPr="004070D3">
              <w:rPr>
                <w:rFonts w:ascii="PT Astra Serif" w:hAnsi="PT Astra Serif"/>
              </w:rPr>
              <w:br/>
              <w:t>2021</w:t>
            </w:r>
          </w:p>
        </w:tc>
        <w:tc>
          <w:tcPr>
            <w:tcW w:w="1559" w:type="dxa"/>
            <w:vMerge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</w:rPr>
            </w:pP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ОАО «Ульяновская сетевая компания»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64284,872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52961,47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107310,0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-18%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103%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13960,55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1063,088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9670,0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-92%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810%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ОАО «МРСК Волги»-филиал «Ульяновские распределительные сети»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86176,685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21273,6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156450,0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-75%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635%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29780,73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102921,34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13 930,0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246%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-86%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«Энергомодуль»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12017,84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12361,25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7214,0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-42%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5,91103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19365,293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18489,0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327513%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«Ульяновскэлектросеть»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4853,51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9866,53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4300,0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103%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-56%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357,04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366,06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411,0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МУП «Ульяновская городская электросеть»</w:t>
            </w:r>
          </w:p>
        </w:tc>
        <w:tc>
          <w:tcPr>
            <w:tcW w:w="1213" w:type="dxa"/>
            <w:noWrap/>
            <w:hideMark/>
          </w:tcPr>
          <w:p w:rsidR="00BA06DC" w:rsidRPr="001F7289" w:rsidRDefault="00E30B22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F7289">
              <w:rPr>
                <w:rFonts w:ascii="PT Astra Serif" w:hAnsi="PT Astra Serif"/>
              </w:rPr>
              <w:t>4</w:t>
            </w:r>
            <w:r w:rsidR="00BA06DC" w:rsidRPr="001F7289">
              <w:rPr>
                <w:rFonts w:ascii="PT Astra Serif" w:hAnsi="PT Astra Serif"/>
              </w:rPr>
              <w:t>853,51</w:t>
            </w:r>
          </w:p>
        </w:tc>
        <w:tc>
          <w:tcPr>
            <w:tcW w:w="1055" w:type="dxa"/>
            <w:noWrap/>
            <w:hideMark/>
          </w:tcPr>
          <w:p w:rsidR="00BA06DC" w:rsidRPr="001F7289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F7289">
              <w:rPr>
                <w:rFonts w:ascii="PT Astra Serif" w:hAnsi="PT Astra Serif"/>
              </w:rPr>
              <w:t>9866,53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E30B22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2</w:t>
            </w:r>
            <w:r w:rsidR="00BA06DC" w:rsidRPr="004070D3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103%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-76%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357,04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366,06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244,0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-33%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АО «УКБП»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3800,0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2415,0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1650,0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-36%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-32%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1250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598,6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245,0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-52%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-59%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«Инзенские электрические сети»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</w:t>
            </w:r>
          </w:p>
        </w:tc>
        <w:tc>
          <w:tcPr>
            <w:tcW w:w="1055" w:type="dxa"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1238,06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23386,0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1789%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6,26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607,307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4215,0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9601%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594%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«ЭнергоХолдинг»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993,408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1142,424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156,0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15%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-86%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533,018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623,592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17%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-92%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«Ульяновская воздушная кабельная сеть»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6656,03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1104,0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3080,0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-83%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179%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76,62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11,04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197,0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-86%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1684%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  <w:tr w:rsidR="00BA06DC" w:rsidRPr="004070D3" w:rsidTr="00BA06DC">
        <w:trPr>
          <w:trHeight w:val="300"/>
        </w:trPr>
        <w:tc>
          <w:tcPr>
            <w:tcW w:w="3828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«МАГИСТРАЛЬ»</w:t>
            </w:r>
          </w:p>
        </w:tc>
        <w:tc>
          <w:tcPr>
            <w:tcW w:w="12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1000,0</w:t>
            </w:r>
          </w:p>
        </w:tc>
        <w:tc>
          <w:tcPr>
            <w:tcW w:w="1055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1000,0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123,0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-88%</w:t>
            </w:r>
          </w:p>
        </w:tc>
        <w:tc>
          <w:tcPr>
            <w:tcW w:w="107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28,71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28,71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33,0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4F343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15%</w:t>
            </w:r>
          </w:p>
        </w:tc>
        <w:tc>
          <w:tcPr>
            <w:tcW w:w="1559" w:type="dxa"/>
            <w:noWrap/>
            <w:hideMark/>
          </w:tcPr>
          <w:p w:rsidR="00BA06DC" w:rsidRPr="004070D3" w:rsidRDefault="00BA06DC" w:rsidP="004F343D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Передача ЭЭ</w:t>
            </w:r>
          </w:p>
        </w:tc>
      </w:tr>
    </w:tbl>
    <w:p w:rsidR="00BA06DC" w:rsidRPr="004070D3" w:rsidRDefault="00BA06DC" w:rsidP="005D01EA">
      <w:pPr>
        <w:spacing w:after="200" w:line="252" w:lineRule="auto"/>
        <w:rPr>
          <w:rFonts w:ascii="PT Astra Serif" w:hAnsi="PT Astra Serif"/>
          <w:sz w:val="28"/>
          <w:szCs w:val="28"/>
        </w:rPr>
      </w:pPr>
    </w:p>
    <w:p w:rsidR="00BA06DC" w:rsidRPr="004070D3" w:rsidRDefault="00BA06DC" w:rsidP="005D01EA">
      <w:pPr>
        <w:spacing w:line="252" w:lineRule="auto"/>
        <w:rPr>
          <w:rFonts w:ascii="PT Astra Serif" w:hAnsi="PT Astra Serif"/>
          <w:sz w:val="28"/>
          <w:szCs w:val="28"/>
        </w:rPr>
        <w:sectPr w:rsidR="00BA06DC" w:rsidRPr="004070D3" w:rsidSect="00482FAF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BA06DC" w:rsidRPr="004070D3" w:rsidRDefault="00BA06DC" w:rsidP="005D01EA">
      <w:pPr>
        <w:spacing w:line="252" w:lineRule="auto"/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4070D3">
        <w:rPr>
          <w:rFonts w:ascii="PT Astra Serif" w:hAnsi="PT Astra Serif"/>
          <w:sz w:val="28"/>
          <w:szCs w:val="28"/>
        </w:rPr>
        <w:lastRenderedPageBreak/>
        <w:t xml:space="preserve">На основании полученных данных от организаций, занимающихся передачей электрической энергии, можно сделать вывод о том, что электроэнергетика является лидирующей отраслью по капиталовложениям </w:t>
      </w:r>
      <w:r w:rsidR="00B37558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 xml:space="preserve">в мероприятия по энергосбережению. В целом по отрасли электроснабжение </w:t>
      </w:r>
      <w:r w:rsidR="00B37558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 xml:space="preserve">за 2021 год финансовые затраты на мероприятия по энергосбережению составили 321 377 тыс. руб. Экономия от реализации мероприятий составила </w:t>
      </w:r>
      <w:r w:rsidRPr="004070D3">
        <w:rPr>
          <w:rFonts w:ascii="PT Astra Serif" w:hAnsi="PT Astra Serif"/>
          <w:sz w:val="28"/>
          <w:szCs w:val="28"/>
        </w:rPr>
        <w:br/>
        <w:t>52 968 тыс. руб.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>Ниже приведены сравнительные значения затрат и экономии за 2019-2021 годы.</w:t>
      </w: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32"/>
          <w:szCs w:val="28"/>
        </w:rPr>
      </w:pPr>
      <w:r w:rsidRPr="004070D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934075" cy="6400800"/>
            <wp:effectExtent l="0" t="0" r="9525" b="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32"/>
          <w:szCs w:val="28"/>
        </w:rPr>
      </w:pPr>
      <w:r w:rsidRPr="004070D3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6010275" cy="418147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Cs w:val="28"/>
        </w:rPr>
      </w:pPr>
    </w:p>
    <w:p w:rsidR="00BA06DC" w:rsidRPr="004070D3" w:rsidRDefault="00BA06DC" w:rsidP="005D01EA">
      <w:pPr>
        <w:spacing w:after="200" w:line="252" w:lineRule="auto"/>
        <w:rPr>
          <w:rFonts w:ascii="PT Astra Serif" w:hAnsi="PT Astra Serif"/>
          <w:sz w:val="32"/>
          <w:szCs w:val="28"/>
        </w:rPr>
      </w:pPr>
      <w:r w:rsidRPr="004070D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6010275" cy="449580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070D3">
        <w:rPr>
          <w:rFonts w:ascii="PT Astra Serif" w:hAnsi="PT Astra Serif"/>
          <w:sz w:val="32"/>
          <w:szCs w:val="28"/>
        </w:rPr>
        <w:lastRenderedPageBreak/>
        <w:br w:type="page"/>
      </w:r>
    </w:p>
    <w:p w:rsidR="00BA06DC" w:rsidRPr="004070D3" w:rsidRDefault="00BA06DC" w:rsidP="005D01EA">
      <w:pPr>
        <w:spacing w:line="252" w:lineRule="auto"/>
        <w:rPr>
          <w:rFonts w:ascii="PT Astra Serif" w:hAnsi="PT Astra Serif"/>
          <w:sz w:val="32"/>
          <w:szCs w:val="28"/>
        </w:rPr>
        <w:sectPr w:rsidR="00BA06DC" w:rsidRPr="004070D3" w:rsidSect="0078751B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32"/>
          <w:szCs w:val="28"/>
        </w:rPr>
      </w:pPr>
      <w:r w:rsidRPr="004070D3">
        <w:rPr>
          <w:rFonts w:ascii="PT Astra Serif" w:hAnsi="PT Astra Serif"/>
          <w:b/>
          <w:sz w:val="32"/>
          <w:szCs w:val="28"/>
        </w:rPr>
        <w:lastRenderedPageBreak/>
        <w:t>ЖКК (Холодное водоснабжение, водоотведение).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 xml:space="preserve">В настоящее время сфера ЖКК является самой большой по количеству регулируемых организаций. Но, несмотря </w:t>
      </w:r>
      <w:r w:rsidR="00B37558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 xml:space="preserve">на большое количество организаций, сфера ЖКК находится на последнем месте по капиталовложениям в мероприятия </w:t>
      </w:r>
      <w:r w:rsidR="00B37558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 xml:space="preserve">по энергосбережению. Это связано с тем, что основная часть предприятий работает с изношенными сетями. Материально-техническая база устарела и требует больших капитальных затрат. Многие организации убыточные или находятся на грани банкротства. В таблице отражены затраты на мероприятия по энергосбережению и экономия за 2019-2021 годы </w:t>
      </w:r>
      <w:r w:rsidR="00B37558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>10 крупнейших организаций отрасли по затратам.</w:t>
      </w: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b/>
          <w:sz w:val="28"/>
          <w:szCs w:val="28"/>
        </w:rPr>
        <w:t>Сводные данные о затратах и экономии 10 крупнейших регулируемых организаций в сфере ЖКХ.</w:t>
      </w:r>
    </w:p>
    <w:tbl>
      <w:tblPr>
        <w:tblStyle w:val="a6"/>
        <w:tblW w:w="15389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1"/>
        <w:gridCol w:w="1214"/>
        <w:gridCol w:w="1134"/>
        <w:gridCol w:w="1134"/>
        <w:gridCol w:w="992"/>
        <w:gridCol w:w="851"/>
        <w:gridCol w:w="992"/>
        <w:gridCol w:w="992"/>
        <w:gridCol w:w="913"/>
        <w:gridCol w:w="850"/>
        <w:gridCol w:w="851"/>
        <w:gridCol w:w="1355"/>
      </w:tblGrid>
      <w:tr w:rsidR="00BA06DC" w:rsidRPr="004070D3" w:rsidTr="007B76F8">
        <w:trPr>
          <w:trHeight w:val="1729"/>
        </w:trPr>
        <w:tc>
          <w:tcPr>
            <w:tcW w:w="4111" w:type="dxa"/>
            <w:vMerge w:val="restart"/>
            <w:noWrap/>
            <w:vAlign w:val="center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Наименование организации</w:t>
            </w:r>
          </w:p>
        </w:tc>
        <w:tc>
          <w:tcPr>
            <w:tcW w:w="3482" w:type="dxa"/>
            <w:gridSpan w:val="3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Затраты на мероприятия по энергосбережению тыс. руб.</w:t>
            </w:r>
          </w:p>
        </w:tc>
        <w:tc>
          <w:tcPr>
            <w:tcW w:w="1843" w:type="dxa"/>
            <w:gridSpan w:val="2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Динамика затрат на меро</w:t>
            </w:r>
            <w:r w:rsidR="00D90CC6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приятия в % по отношению к предыдущему году</w:t>
            </w:r>
          </w:p>
        </w:tc>
        <w:tc>
          <w:tcPr>
            <w:tcW w:w="2897" w:type="dxa"/>
            <w:gridSpan w:val="3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Годовая экономия от реализации мероприятий тыс. руб.</w:t>
            </w:r>
          </w:p>
        </w:tc>
        <w:tc>
          <w:tcPr>
            <w:tcW w:w="1701" w:type="dxa"/>
            <w:gridSpan w:val="2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Динамика за</w:t>
            </w:r>
            <w:r w:rsidR="00D90CC6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трат на меро</w:t>
            </w:r>
            <w:r w:rsidR="00D90CC6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приятия в % по отношению к предыдущему году</w:t>
            </w:r>
          </w:p>
        </w:tc>
        <w:tc>
          <w:tcPr>
            <w:tcW w:w="1355" w:type="dxa"/>
            <w:vMerge w:val="restart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Вид регу</w:t>
            </w:r>
            <w:r w:rsidR="00E14A7B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лируемой деятельно</w:t>
            </w:r>
            <w:r w:rsidR="00E14A7B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сти</w:t>
            </w:r>
          </w:p>
        </w:tc>
      </w:tr>
      <w:tr w:rsidR="007B76F8" w:rsidRPr="004070D3" w:rsidTr="007B76F8">
        <w:trPr>
          <w:trHeight w:val="533"/>
        </w:trPr>
        <w:tc>
          <w:tcPr>
            <w:tcW w:w="4111" w:type="dxa"/>
            <w:vMerge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</w:p>
        </w:tc>
        <w:tc>
          <w:tcPr>
            <w:tcW w:w="1214" w:type="dxa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2019</w:t>
            </w:r>
          </w:p>
        </w:tc>
        <w:tc>
          <w:tcPr>
            <w:tcW w:w="1134" w:type="dxa"/>
            <w:hideMark/>
          </w:tcPr>
          <w:p w:rsidR="00BA06DC" w:rsidRPr="004070D3" w:rsidRDefault="00BA06DC" w:rsidP="005D01EA">
            <w:pPr>
              <w:spacing w:line="252" w:lineRule="auto"/>
              <w:ind w:left="-117" w:firstLine="117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2021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D50525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2019/</w:t>
            </w:r>
            <w:r>
              <w:rPr>
                <w:rFonts w:ascii="PT Astra Serif" w:hAnsi="PT Astra Serif"/>
              </w:rPr>
              <w:br/>
              <w:t>2020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2020/</w:t>
            </w:r>
            <w:r w:rsidRPr="004070D3">
              <w:rPr>
                <w:rFonts w:ascii="PT Astra Serif" w:hAnsi="PT Astra Serif"/>
              </w:rPr>
              <w:br/>
              <w:t>2021</w:t>
            </w:r>
          </w:p>
        </w:tc>
        <w:tc>
          <w:tcPr>
            <w:tcW w:w="992" w:type="dxa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2019</w:t>
            </w:r>
          </w:p>
        </w:tc>
        <w:tc>
          <w:tcPr>
            <w:tcW w:w="992" w:type="dxa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</w:t>
            </w:r>
          </w:p>
        </w:tc>
        <w:tc>
          <w:tcPr>
            <w:tcW w:w="913" w:type="dxa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2021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D50525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2019/</w:t>
            </w:r>
            <w:r>
              <w:rPr>
                <w:rFonts w:ascii="PT Astra Serif" w:hAnsi="PT Astra Serif"/>
              </w:rPr>
              <w:br/>
              <w:t>2020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2020/</w:t>
            </w:r>
            <w:r w:rsidRPr="004070D3">
              <w:rPr>
                <w:rFonts w:ascii="PT Astra Serif" w:hAnsi="PT Astra Serif"/>
              </w:rPr>
              <w:br/>
              <w:t>2021</w:t>
            </w:r>
          </w:p>
        </w:tc>
        <w:tc>
          <w:tcPr>
            <w:tcW w:w="1355" w:type="dxa"/>
            <w:vMerge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ООО «Новоульяновскводоканал»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1198,24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3062,2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560,0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156%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-82%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11,97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229,38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68,0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1816%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-70%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ХВС, ВО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МУП «Ермоловский коммунальщик»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358,0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2878,0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356,0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704%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-88%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34,85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289,35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164,0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730%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-43%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ОГКП «Ульяновскводоканал»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3920,33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745,0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8030,0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-81%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978%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2683,57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784,6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2490,0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-71%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217%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ХВС,ВО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ООО «Ростоки»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288,0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584,6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120,0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103%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-79%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3,98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3,0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88,0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-25%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2833%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ООО «Водстрой»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487,0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459,7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265,0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-42%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44,95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20,34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25,0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-55%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23%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МУП ЖКХ «Красноярское»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280,0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334,98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997,0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198%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7,0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8,0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86,0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14%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975%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ХВС,ВО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МУП «Коромысловское ЖКХ»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175,0</w:t>
            </w:r>
          </w:p>
        </w:tc>
        <w:tc>
          <w:tcPr>
            <w:tcW w:w="1134" w:type="dxa"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321,1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185,0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83%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-42%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96,20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165,35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65,0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72%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-61%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Исправительная колония №3 УФСИ</w:t>
            </w:r>
            <w:r w:rsidR="00D90CC6">
              <w:rPr>
                <w:rFonts w:ascii="PT Astra Serif" w:hAnsi="PT Astra Serif"/>
              </w:rPr>
              <w:t>Н России по Ульяновской области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3560,0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276,0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156,0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-92%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-43%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236,37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229,18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68,0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-70%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ООО «Ульяновскоблводоканал»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567,74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62,0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845,0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-89%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1263%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ХВС, ВО</w:t>
            </w:r>
          </w:p>
        </w:tc>
      </w:tr>
      <w:tr w:rsidR="007B76F8" w:rsidRPr="004070D3" w:rsidTr="007B76F8">
        <w:trPr>
          <w:trHeight w:val="300"/>
        </w:trPr>
        <w:tc>
          <w:tcPr>
            <w:tcW w:w="411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ООО «ЖКХ Сервис»</w:t>
            </w:r>
          </w:p>
        </w:tc>
        <w:tc>
          <w:tcPr>
            <w:tcW w:w="121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384,31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58,6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183,0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-85%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212%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0,04</w:t>
            </w:r>
          </w:p>
        </w:tc>
        <w:tc>
          <w:tcPr>
            <w:tcW w:w="913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23,0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-99%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57400%</w:t>
            </w:r>
          </w:p>
        </w:tc>
        <w:tc>
          <w:tcPr>
            <w:tcW w:w="1355" w:type="dxa"/>
            <w:noWrap/>
            <w:hideMark/>
          </w:tcPr>
          <w:p w:rsidR="00BA06DC" w:rsidRPr="004070D3" w:rsidRDefault="00BA06DC" w:rsidP="005D01EA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ВО</w:t>
            </w:r>
          </w:p>
        </w:tc>
      </w:tr>
    </w:tbl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  <w:sectPr w:rsidR="00BA06DC" w:rsidRPr="004070D3" w:rsidSect="00482FAF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  <w:r w:rsidRPr="004070D3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53125" cy="3933825"/>
            <wp:effectExtent l="0" t="0" r="9525" b="952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F8202B1B-6344-4F44-8997-F635AC953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</w:p>
    <w:p w:rsidR="00BA06DC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  <w:r w:rsidRPr="004070D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953125" cy="4781550"/>
            <wp:effectExtent l="0" t="0" r="9525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F6B58F3-29A9-4F4B-B4EF-1D1A60D569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  <w:r w:rsidRPr="004070D3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62650" cy="417195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A7C64016-019E-4FE2-8F31-C0D9CEAF2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 xml:space="preserve">В 2021 году в целом по отрасли ЖКК затраты на энергосбережение составили 12 795 тыс. руб. Экономия от реализации мероприятий </w:t>
      </w:r>
      <w:r w:rsidR="0078751B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>по энергосбережению составила3 779 тыс. руб.</w:t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  <w:sectPr w:rsidR="00BA06DC" w:rsidRPr="004070D3" w:rsidSect="0078751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b/>
          <w:sz w:val="32"/>
          <w:szCs w:val="28"/>
        </w:rPr>
      </w:pPr>
      <w:r w:rsidRPr="004070D3">
        <w:rPr>
          <w:rFonts w:ascii="PT Astra Serif" w:hAnsi="PT Astra Serif"/>
          <w:b/>
          <w:sz w:val="32"/>
          <w:szCs w:val="28"/>
        </w:rPr>
        <w:lastRenderedPageBreak/>
        <w:t>Организации, занимающиеся несколькими видами регулируемой деятельности.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>В таблице отражены затраты на мероприятия по энергосбережению и экономия за 2019-2021 годы 10 крупнейших организаций.</w:t>
      </w:r>
    </w:p>
    <w:p w:rsidR="00BA06DC" w:rsidRPr="004070D3" w:rsidRDefault="00BA06DC" w:rsidP="005D01EA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b/>
          <w:sz w:val="28"/>
          <w:szCs w:val="28"/>
        </w:rPr>
        <w:t>Сводные данные о затратах и экономии 10 крупнейших регулируемых организаций, занимающихся несколькими видами регулируемой деятельности.</w:t>
      </w:r>
    </w:p>
    <w:tbl>
      <w:tblPr>
        <w:tblStyle w:val="a6"/>
        <w:tblW w:w="15247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261"/>
        <w:gridCol w:w="1134"/>
        <w:gridCol w:w="992"/>
        <w:gridCol w:w="992"/>
        <w:gridCol w:w="1134"/>
        <w:gridCol w:w="992"/>
        <w:gridCol w:w="851"/>
        <w:gridCol w:w="850"/>
        <w:gridCol w:w="851"/>
        <w:gridCol w:w="850"/>
        <w:gridCol w:w="851"/>
        <w:gridCol w:w="2489"/>
      </w:tblGrid>
      <w:tr w:rsidR="00BA06DC" w:rsidRPr="004070D3" w:rsidTr="00AB0FFB">
        <w:trPr>
          <w:trHeight w:val="1647"/>
        </w:trPr>
        <w:tc>
          <w:tcPr>
            <w:tcW w:w="3261" w:type="dxa"/>
            <w:vMerge w:val="restart"/>
            <w:noWrap/>
            <w:vAlign w:val="center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Наименование организации</w:t>
            </w:r>
          </w:p>
        </w:tc>
        <w:tc>
          <w:tcPr>
            <w:tcW w:w="3118" w:type="dxa"/>
            <w:gridSpan w:val="3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Затраты на мероприятия по энергосбережению тыс. руб.</w:t>
            </w:r>
          </w:p>
        </w:tc>
        <w:tc>
          <w:tcPr>
            <w:tcW w:w="2126" w:type="dxa"/>
            <w:gridSpan w:val="2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Динамика затрат на мероприятия в % по отношению к предыдущему году</w:t>
            </w:r>
          </w:p>
        </w:tc>
        <w:tc>
          <w:tcPr>
            <w:tcW w:w="2552" w:type="dxa"/>
            <w:gridSpan w:val="3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Годовая экономия от реализации мероприятий тыс. руб.</w:t>
            </w:r>
          </w:p>
        </w:tc>
        <w:tc>
          <w:tcPr>
            <w:tcW w:w="1701" w:type="dxa"/>
            <w:gridSpan w:val="2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Динамика за</w:t>
            </w:r>
            <w:r w:rsidR="00816B9D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трат на меро</w:t>
            </w:r>
            <w:r w:rsidR="00816B9D">
              <w:rPr>
                <w:rFonts w:ascii="PT Astra Serif" w:hAnsi="PT Astra Serif"/>
              </w:rPr>
              <w:softHyphen/>
            </w:r>
            <w:r w:rsidRPr="004070D3">
              <w:rPr>
                <w:rFonts w:ascii="PT Astra Serif" w:hAnsi="PT Astra Serif"/>
              </w:rPr>
              <w:t>приятия в % по отношению к предыдущему году</w:t>
            </w:r>
          </w:p>
        </w:tc>
        <w:tc>
          <w:tcPr>
            <w:tcW w:w="2489" w:type="dxa"/>
            <w:vMerge w:val="restart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Вид регулируемой деятельности</w:t>
            </w:r>
          </w:p>
        </w:tc>
      </w:tr>
      <w:tr w:rsidR="00BA06DC" w:rsidRPr="004070D3" w:rsidTr="00AB0FFB">
        <w:trPr>
          <w:trHeight w:val="642"/>
        </w:trPr>
        <w:tc>
          <w:tcPr>
            <w:tcW w:w="3261" w:type="dxa"/>
            <w:vMerge/>
            <w:vAlign w:val="center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2019</w:t>
            </w:r>
          </w:p>
        </w:tc>
        <w:tc>
          <w:tcPr>
            <w:tcW w:w="992" w:type="dxa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D50525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</w:t>
            </w:r>
            <w:r w:rsidR="00D50525">
              <w:rPr>
                <w:rFonts w:ascii="PT Astra Serif" w:hAnsi="PT Astra Serif"/>
              </w:rPr>
              <w:t>19/</w:t>
            </w:r>
            <w:r w:rsidR="00D50525">
              <w:rPr>
                <w:rFonts w:ascii="PT Astra Serif" w:hAnsi="PT Astra Serif"/>
              </w:rPr>
              <w:br/>
              <w:t>2020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2020/</w:t>
            </w:r>
            <w:r w:rsidRPr="004070D3">
              <w:rPr>
                <w:rFonts w:ascii="PT Astra Serif" w:hAnsi="PT Astra Serif"/>
              </w:rPr>
              <w:br/>
              <w:t>2021</w:t>
            </w:r>
          </w:p>
        </w:tc>
        <w:tc>
          <w:tcPr>
            <w:tcW w:w="851" w:type="dxa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2021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D50525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</w:t>
            </w:r>
            <w:r w:rsidR="00D50525">
              <w:rPr>
                <w:rFonts w:ascii="PT Astra Serif" w:hAnsi="PT Astra Serif"/>
              </w:rPr>
              <w:t>19</w:t>
            </w:r>
            <w:r w:rsidRPr="004070D3">
              <w:rPr>
                <w:rFonts w:ascii="PT Astra Serif" w:hAnsi="PT Astra Serif"/>
              </w:rPr>
              <w:t>/</w:t>
            </w:r>
            <w:r w:rsidRPr="004070D3">
              <w:rPr>
                <w:rFonts w:ascii="PT Astra Serif" w:hAnsi="PT Astra Serif"/>
              </w:rPr>
              <w:br/>
            </w:r>
            <w:r w:rsidR="00D50525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2020/</w:t>
            </w:r>
            <w:r w:rsidRPr="004070D3">
              <w:rPr>
                <w:rFonts w:ascii="PT Astra Serif" w:hAnsi="PT Astra Serif"/>
              </w:rPr>
              <w:br/>
              <w:t>2021</w:t>
            </w:r>
          </w:p>
        </w:tc>
        <w:tc>
          <w:tcPr>
            <w:tcW w:w="2489" w:type="dxa"/>
            <w:vMerge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</w:rPr>
            </w:pP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ПАО «Ил» - Авиастар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8593,13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7157,25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5529,0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-17%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-23%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114,41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129,81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138,0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13%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Передача ТЭ, Передача ЭЭ,ВО,ХВС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ФГБОУ ВПО УВАУ ГА (И)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3256,5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5490,0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2344,0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69%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-57%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6378,08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3767,9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605,0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ТЭ, передача ТЭ, передача ЭЭ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«НИИАР-ГЕНЕРАЦИЯ»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2379,94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9870,0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-100%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760,92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572,79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790,0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-25%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38%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 ХВС, ВО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Куйбышевская дирекция Центральной дирекции  ОАО «РЖД»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2039,0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132,13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57,7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-94%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9,9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4,9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22,43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-51%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358%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 ВО,ХВС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ООО «Комстройсервис» Новоспасский район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1465,6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87,6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-94%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-26%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59,67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121,43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28,0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104%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-77%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 ХВС, ВО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АО «УКБП»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850,0</w:t>
            </w:r>
          </w:p>
        </w:tc>
        <w:tc>
          <w:tcPr>
            <w:tcW w:w="992" w:type="dxa"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2415,0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856,0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184%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-65%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1250,0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598,6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365,0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-52%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-39%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ТЭ,ВО,ХВС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 xml:space="preserve">МП «Сантеплотехсервис» 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582,74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583,0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583,0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145,77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146,0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146,0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0%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 ХВС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МУП «Чердаклыэнерго»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365,0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96,2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2520,0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-74%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2520%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110,63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48,2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256,0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-56%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431%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ТЭ,ХВС,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АО «ГНЦ НИИАР»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171,14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8920,0</w:t>
            </w:r>
          </w:p>
        </w:tc>
        <w:tc>
          <w:tcPr>
            <w:tcW w:w="1134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-84%</w:t>
            </w:r>
          </w:p>
        </w:tc>
        <w:tc>
          <w:tcPr>
            <w:tcW w:w="992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31757%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881,25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49,3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1090,0</w:t>
            </w:r>
          </w:p>
        </w:tc>
        <w:tc>
          <w:tcPr>
            <w:tcW w:w="850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-94%</w:t>
            </w:r>
          </w:p>
        </w:tc>
        <w:tc>
          <w:tcPr>
            <w:tcW w:w="851" w:type="dxa"/>
            <w:noWrap/>
            <w:hideMark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070D3">
              <w:rPr>
                <w:rFonts w:ascii="PT Astra Serif" w:hAnsi="PT Astra Serif"/>
              </w:rPr>
              <w:t>2111%</w:t>
            </w:r>
          </w:p>
        </w:tc>
        <w:tc>
          <w:tcPr>
            <w:tcW w:w="2489" w:type="dxa"/>
            <w:noWrap/>
            <w:hideMark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ХВС, производство ТЭ, передача ЭЭ</w:t>
            </w:r>
          </w:p>
        </w:tc>
      </w:tr>
      <w:tr w:rsidR="00BA06DC" w:rsidRPr="004070D3" w:rsidTr="00AB0FFB">
        <w:trPr>
          <w:trHeight w:val="300"/>
        </w:trPr>
        <w:tc>
          <w:tcPr>
            <w:tcW w:w="3261" w:type="dxa"/>
            <w:noWrap/>
          </w:tcPr>
          <w:p w:rsidR="00BA06DC" w:rsidRPr="004070D3" w:rsidRDefault="00BA06DC" w:rsidP="00C7758B">
            <w:pPr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ОАО «Комета»</w:t>
            </w:r>
          </w:p>
        </w:tc>
        <w:tc>
          <w:tcPr>
            <w:tcW w:w="1134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45,0</w:t>
            </w:r>
          </w:p>
        </w:tc>
        <w:tc>
          <w:tcPr>
            <w:tcW w:w="992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488,0</w:t>
            </w:r>
          </w:p>
        </w:tc>
        <w:tc>
          <w:tcPr>
            <w:tcW w:w="992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353,0</w:t>
            </w:r>
          </w:p>
        </w:tc>
        <w:tc>
          <w:tcPr>
            <w:tcW w:w="1134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984%</w:t>
            </w:r>
          </w:p>
        </w:tc>
        <w:tc>
          <w:tcPr>
            <w:tcW w:w="992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-28%</w:t>
            </w:r>
          </w:p>
        </w:tc>
        <w:tc>
          <w:tcPr>
            <w:tcW w:w="851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112,9</w:t>
            </w:r>
          </w:p>
        </w:tc>
        <w:tc>
          <w:tcPr>
            <w:tcW w:w="850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2030,2</w:t>
            </w:r>
          </w:p>
        </w:tc>
        <w:tc>
          <w:tcPr>
            <w:tcW w:w="851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69,0</w:t>
            </w:r>
          </w:p>
        </w:tc>
        <w:tc>
          <w:tcPr>
            <w:tcW w:w="850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1698%</w:t>
            </w:r>
          </w:p>
        </w:tc>
        <w:tc>
          <w:tcPr>
            <w:tcW w:w="851" w:type="dxa"/>
            <w:noWrap/>
          </w:tcPr>
          <w:p w:rsidR="00BA06DC" w:rsidRPr="004070D3" w:rsidRDefault="00BA06DC" w:rsidP="00C7758B">
            <w:pPr>
              <w:jc w:val="center"/>
              <w:rPr>
                <w:rFonts w:ascii="PT Astra Serif" w:hAnsi="PT Astra Serif"/>
              </w:rPr>
            </w:pPr>
            <w:r w:rsidRPr="004070D3">
              <w:rPr>
                <w:rFonts w:ascii="PT Astra Serif" w:hAnsi="PT Astra Serif"/>
              </w:rPr>
              <w:t>-97%</w:t>
            </w:r>
          </w:p>
        </w:tc>
        <w:tc>
          <w:tcPr>
            <w:tcW w:w="2489" w:type="dxa"/>
            <w:noWrap/>
          </w:tcPr>
          <w:p w:rsidR="00BA06DC" w:rsidRPr="004070D3" w:rsidRDefault="00BA06DC" w:rsidP="00C7758B">
            <w:pPr>
              <w:rPr>
                <w:rFonts w:ascii="PT Astra Serif" w:hAnsi="PT Astra Serif"/>
                <w:highlight w:val="yellow"/>
              </w:rPr>
            </w:pPr>
            <w:r w:rsidRPr="004070D3">
              <w:rPr>
                <w:rFonts w:ascii="PT Astra Serif" w:hAnsi="PT Astra Serif"/>
                <w:sz w:val="20"/>
                <w:szCs w:val="20"/>
              </w:rPr>
              <w:t>Производство и передача ТЭ,ХВС,ВО</w:t>
            </w:r>
          </w:p>
        </w:tc>
      </w:tr>
    </w:tbl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  <w:sectPr w:rsidR="00BA06DC" w:rsidRPr="004070D3" w:rsidSect="00482FAF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  <w:r w:rsidRPr="004070D3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34075" cy="4238625"/>
            <wp:effectExtent l="0" t="0" r="9525" b="952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84BECA1-7C4E-4C37-A02F-4EE3854DC0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noProof/>
        </w:rPr>
      </w:pP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934075" cy="4545965"/>
            <wp:effectExtent l="0" t="0" r="9525" b="698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96E65821-3EA2-4670-B9BC-DB48AD754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91225" cy="4411980"/>
            <wp:effectExtent l="0" t="0" r="9525" b="762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16BDDA0-BACA-4A56-8C95-F16F1E749F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>За 2021 год в организациях, занимающихся несколькими видами регулируемой деятельности затраты на мероприятия по энергосбережению составили34 971 тыс. руб. Экономия от реализации мероприятий по итогам 2021 года 4 586 тыс. руб.</w:t>
      </w:r>
    </w:p>
    <w:p w:rsidR="00BA06DC" w:rsidRPr="00900960" w:rsidRDefault="00BA06DC" w:rsidP="00C7758B">
      <w:pPr>
        <w:spacing w:line="252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900960">
        <w:rPr>
          <w:rFonts w:ascii="PT Astra Serif" w:hAnsi="PT Astra Serif"/>
          <w:b/>
          <w:i/>
          <w:sz w:val="28"/>
          <w:szCs w:val="28"/>
        </w:rPr>
        <w:t>Итог состояния области энергосбережения в организациях, занимающихся регулируемыми видами деятельности по итогам 2021 года.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 xml:space="preserve">В 2021 году организациями, занимающимися регулируемыми видами деятельности, на мероприятия по энергосбережению были израсходованы средства в размере </w:t>
      </w:r>
      <w:bookmarkStart w:id="1" w:name="_Hlk74765532"/>
      <w:r w:rsidRPr="004070D3">
        <w:rPr>
          <w:rFonts w:ascii="PT Astra Serif" w:hAnsi="PT Astra Serif"/>
          <w:sz w:val="28"/>
          <w:szCs w:val="28"/>
        </w:rPr>
        <w:t>370 019 тыс. руб</w:t>
      </w:r>
      <w:bookmarkEnd w:id="1"/>
      <w:r w:rsidRPr="004070D3">
        <w:rPr>
          <w:rFonts w:ascii="PT Astra Serif" w:hAnsi="PT Astra Serif"/>
          <w:sz w:val="28"/>
          <w:szCs w:val="28"/>
        </w:rPr>
        <w:t xml:space="preserve">. Структура и </w:t>
      </w:r>
      <w:r w:rsidR="00963F62" w:rsidRPr="004070D3">
        <w:rPr>
          <w:rFonts w:ascii="PT Astra Serif" w:hAnsi="PT Astra Serif"/>
          <w:sz w:val="28"/>
          <w:szCs w:val="28"/>
        </w:rPr>
        <w:t>объёмы</w:t>
      </w:r>
      <w:r w:rsidRPr="004070D3">
        <w:rPr>
          <w:rFonts w:ascii="PT Astra Serif" w:hAnsi="PT Astra Serif"/>
          <w:sz w:val="28"/>
          <w:szCs w:val="28"/>
        </w:rPr>
        <w:t xml:space="preserve"> финансирования показаны ниже на диаграмме:</w:t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53125" cy="3390900"/>
            <wp:effectExtent l="0" t="0" r="9525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>Затраты на мероприятия по энергосбережению за 2021 год (370 019 тыс. руб.) выросли по сравнению с 2020 годом на 134,6% (157 721 тыс. руб.). Годовая экономия от внедрения мероприятий по итогам 2021 года составила 63 966 тыс. руб., что на 58% меньше показателей прошлого 2020 года 150 982 тыс. руб.</w:t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t xml:space="preserve">Ниже приведены суммарные значения динамики затрат и экономии </w:t>
      </w:r>
      <w:r w:rsidR="00B37558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>по всем видам регулируемой деятельности за три предыдущих года.</w:t>
      </w:r>
    </w:p>
    <w:p w:rsidR="00BA06DC" w:rsidRPr="004070D3" w:rsidRDefault="00BA06DC" w:rsidP="005D01EA">
      <w:pPr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962650" cy="4162425"/>
            <wp:effectExtent l="0" t="0" r="0" b="9525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06DC" w:rsidRPr="004070D3" w:rsidRDefault="00BA06DC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070D3">
        <w:rPr>
          <w:rFonts w:ascii="PT Astra Serif" w:hAnsi="PT Astra Serif"/>
          <w:sz w:val="28"/>
          <w:szCs w:val="28"/>
        </w:rPr>
        <w:lastRenderedPageBreak/>
        <w:t xml:space="preserve">На основании приведённых данных можно сделать вывод о росте расходов на реализацию мероприятий по энергосбережению в 2021 году </w:t>
      </w:r>
      <w:r w:rsidR="0078751B">
        <w:rPr>
          <w:rFonts w:ascii="PT Astra Serif" w:hAnsi="PT Astra Serif"/>
          <w:sz w:val="28"/>
          <w:szCs w:val="28"/>
        </w:rPr>
        <w:br/>
      </w:r>
      <w:r w:rsidRPr="004070D3">
        <w:rPr>
          <w:rFonts w:ascii="PT Astra Serif" w:hAnsi="PT Astra Serif"/>
          <w:sz w:val="28"/>
          <w:szCs w:val="28"/>
        </w:rPr>
        <w:t xml:space="preserve">по отношению к 2020 году. </w:t>
      </w:r>
    </w:p>
    <w:p w:rsidR="005C2B51" w:rsidRPr="00904948" w:rsidRDefault="00F23B47" w:rsidP="005D01EA">
      <w:pPr>
        <w:spacing w:before="120" w:after="120" w:line="252" w:lineRule="auto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2.</w:t>
      </w:r>
      <w:r w:rsidR="00D7154F" w:rsidRPr="00904948">
        <w:rPr>
          <w:rFonts w:ascii="PT Astra Serif" w:hAnsi="PT Astra Serif"/>
          <w:b/>
          <w:sz w:val="28"/>
          <w:szCs w:val="28"/>
        </w:rPr>
        <w:t>3</w:t>
      </w:r>
      <w:r w:rsidRPr="00904948">
        <w:rPr>
          <w:rFonts w:ascii="PT Astra Serif" w:hAnsi="PT Astra Serif"/>
          <w:b/>
          <w:sz w:val="28"/>
          <w:szCs w:val="28"/>
        </w:rPr>
        <w:t xml:space="preserve">. </w:t>
      </w:r>
      <w:r w:rsidR="005806B3">
        <w:rPr>
          <w:rFonts w:ascii="PT Astra Serif" w:hAnsi="PT Astra Serif"/>
          <w:b/>
          <w:sz w:val="28"/>
          <w:szCs w:val="28"/>
        </w:rPr>
        <w:t>Г</w:t>
      </w:r>
      <w:r w:rsidR="005806B3" w:rsidRPr="005806B3">
        <w:rPr>
          <w:rFonts w:ascii="PT Astra Serif" w:hAnsi="PT Astra Serif"/>
          <w:b/>
          <w:sz w:val="28"/>
          <w:szCs w:val="28"/>
        </w:rPr>
        <w:t>осударственн</w:t>
      </w:r>
      <w:r w:rsidR="005806B3">
        <w:rPr>
          <w:rFonts w:ascii="PT Astra Serif" w:hAnsi="PT Astra Serif"/>
          <w:b/>
          <w:sz w:val="28"/>
          <w:szCs w:val="28"/>
        </w:rPr>
        <w:t>ая информационная система</w:t>
      </w:r>
      <w:r w:rsidR="005806B3" w:rsidRPr="005806B3">
        <w:rPr>
          <w:rFonts w:ascii="PT Astra Serif" w:hAnsi="PT Astra Serif"/>
          <w:b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5806B3">
        <w:rPr>
          <w:rFonts w:ascii="PT Astra Serif" w:hAnsi="PT Astra Serif"/>
          <w:b/>
          <w:sz w:val="28"/>
          <w:szCs w:val="28"/>
        </w:rPr>
        <w:t>, представление деклараций</w:t>
      </w:r>
    </w:p>
    <w:p w:rsidR="00896244" w:rsidRPr="00904948" w:rsidRDefault="00896244" w:rsidP="005D01E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16 января 2019 г</w:t>
      </w:r>
      <w:r w:rsidR="00963F62">
        <w:rPr>
          <w:rFonts w:ascii="PT Astra Serif" w:hAnsi="PT Astra Serif"/>
          <w:sz w:val="28"/>
          <w:szCs w:val="28"/>
        </w:rPr>
        <w:t>ода</w:t>
      </w:r>
      <w:r w:rsidRPr="00904948">
        <w:rPr>
          <w:rFonts w:ascii="PT Astra Serif" w:hAnsi="PT Astra Serif"/>
          <w:sz w:val="28"/>
          <w:szCs w:val="28"/>
        </w:rPr>
        <w:t xml:space="preserve"> вступили в силу изменения</w:t>
      </w:r>
      <w:r w:rsidR="00963F62">
        <w:rPr>
          <w:rFonts w:ascii="PT Astra Serif" w:hAnsi="PT Astra Serif"/>
          <w:sz w:val="28"/>
          <w:szCs w:val="28"/>
        </w:rPr>
        <w:t xml:space="preserve"> в</w:t>
      </w:r>
      <w:r w:rsidRPr="00904948">
        <w:rPr>
          <w:rFonts w:ascii="PT Astra Serif" w:hAnsi="PT Astra Serif"/>
          <w:sz w:val="28"/>
          <w:szCs w:val="28"/>
        </w:rPr>
        <w:t xml:space="preserve"> Закон № 261‑ФЗ в том числе введена обязанность органов государственной власти, органов местного самоуправления, государственных и муниципальных учреждений ежегодно представлять в федеральный орган исполнительной власти, уполномоченный </w:t>
      </w:r>
      <w:r w:rsidR="003059E2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896244" w:rsidRPr="00904948" w:rsidRDefault="00896244" w:rsidP="005D01E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Согласно части 2 статьи 16 Закона № 261-ФЗ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власти. При этом, постановлением Правительства Российской Федерации от 29 мая 2019 № 683 </w:t>
      </w:r>
      <w:r w:rsidR="00352CA4">
        <w:rPr>
          <w:rFonts w:ascii="PT Astra Serif" w:hAnsi="PT Astra Serif"/>
          <w:sz w:val="28"/>
          <w:szCs w:val="28"/>
        </w:rPr>
        <w:t>«</w:t>
      </w:r>
      <w:r w:rsidRPr="00904948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78751B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в Положение о Министерстве экономического развития Российской Федерации</w:t>
      </w:r>
      <w:r w:rsidR="00352CA4">
        <w:rPr>
          <w:rFonts w:ascii="PT Astra Serif" w:hAnsi="PT Astra Serif"/>
          <w:sz w:val="28"/>
          <w:szCs w:val="28"/>
        </w:rPr>
        <w:t>»</w:t>
      </w:r>
      <w:r w:rsidRPr="00904948">
        <w:rPr>
          <w:rFonts w:ascii="PT Astra Serif" w:hAnsi="PT Astra Serif"/>
          <w:sz w:val="28"/>
          <w:szCs w:val="28"/>
        </w:rPr>
        <w:t xml:space="preserve"> Минэкономразвития России наделено полномочиями </w:t>
      </w:r>
      <w:r w:rsidR="0078751B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 xml:space="preserve">по разработке и утверждению порядка представления декларации </w:t>
      </w:r>
      <w:r w:rsidR="0078751B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о потреблении энергетических ресурсов и формы такой декларации.</w:t>
      </w:r>
    </w:p>
    <w:p w:rsidR="00896244" w:rsidRPr="00904948" w:rsidRDefault="00896244" w:rsidP="005D01E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27 февраля 2020 года в Минюсте России зарегистрирован приказ Минэкономразвития России от 28 октября 2019 г</w:t>
      </w:r>
      <w:r w:rsidR="00963F62">
        <w:rPr>
          <w:rFonts w:ascii="PT Astra Serif" w:hAnsi="PT Astra Serif"/>
          <w:sz w:val="28"/>
          <w:szCs w:val="28"/>
        </w:rPr>
        <w:t>ода</w:t>
      </w:r>
      <w:r w:rsidRPr="00904948">
        <w:rPr>
          <w:rFonts w:ascii="PT Astra Serif" w:hAnsi="PT Astra Serif"/>
          <w:sz w:val="28"/>
          <w:szCs w:val="28"/>
        </w:rPr>
        <w:t xml:space="preserve"> № 707 </w:t>
      </w:r>
      <w:r w:rsidR="00352CA4">
        <w:rPr>
          <w:rFonts w:ascii="PT Astra Serif" w:hAnsi="PT Astra Serif"/>
          <w:sz w:val="28"/>
          <w:szCs w:val="28"/>
        </w:rPr>
        <w:t>«</w:t>
      </w:r>
      <w:r w:rsidRPr="00904948">
        <w:rPr>
          <w:rFonts w:ascii="PT Astra Serif" w:hAnsi="PT Astra Serif"/>
          <w:sz w:val="28"/>
          <w:szCs w:val="28"/>
        </w:rPr>
        <w:t xml:space="preserve">Об утверждении порядка представления декларации о потреблении энергетических ресурсов </w:t>
      </w:r>
      <w:r w:rsidR="003059E2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и формы декларации о потреблении энергетических ресурсов</w:t>
      </w:r>
      <w:r w:rsidR="00352CA4">
        <w:rPr>
          <w:rFonts w:ascii="PT Astra Serif" w:hAnsi="PT Astra Serif"/>
          <w:sz w:val="28"/>
          <w:szCs w:val="28"/>
        </w:rPr>
        <w:t>»</w:t>
      </w:r>
      <w:r w:rsidRPr="00904948">
        <w:rPr>
          <w:rFonts w:ascii="PT Astra Serif" w:hAnsi="PT Astra Serif"/>
          <w:sz w:val="28"/>
          <w:szCs w:val="28"/>
        </w:rPr>
        <w:t>.</w:t>
      </w:r>
    </w:p>
    <w:p w:rsidR="00C31894" w:rsidRPr="00904948" w:rsidRDefault="00794D14" w:rsidP="005D01E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5B393A" w:rsidRPr="00794D14">
        <w:rPr>
          <w:rFonts w:ascii="PT Astra Serif" w:hAnsi="PT Astra Serif"/>
          <w:sz w:val="28"/>
          <w:szCs w:val="28"/>
        </w:rPr>
        <w:t>еклараци</w:t>
      </w:r>
      <w:r>
        <w:rPr>
          <w:rFonts w:ascii="PT Astra Serif" w:hAnsi="PT Astra Serif"/>
          <w:sz w:val="28"/>
          <w:szCs w:val="28"/>
        </w:rPr>
        <w:t>и</w:t>
      </w:r>
      <w:r w:rsidR="005B393A" w:rsidRPr="00794D14">
        <w:rPr>
          <w:rFonts w:ascii="PT Astra Serif" w:hAnsi="PT Astra Serif"/>
          <w:sz w:val="28"/>
          <w:szCs w:val="28"/>
        </w:rPr>
        <w:t xml:space="preserve"> за </w:t>
      </w:r>
      <w:r w:rsidR="00DC23F1" w:rsidRPr="00794D14">
        <w:rPr>
          <w:rFonts w:ascii="PT Astra Serif" w:hAnsi="PT Astra Serif"/>
          <w:sz w:val="28"/>
          <w:szCs w:val="28"/>
        </w:rPr>
        <w:t>отчётный</w:t>
      </w:r>
      <w:r w:rsidR="005B393A" w:rsidRPr="00794D14">
        <w:rPr>
          <w:rFonts w:ascii="PT Astra Serif" w:hAnsi="PT Astra Serif"/>
          <w:sz w:val="28"/>
          <w:szCs w:val="28"/>
        </w:rPr>
        <w:t xml:space="preserve"> 202</w:t>
      </w:r>
      <w:r w:rsidRPr="00794D14">
        <w:rPr>
          <w:rFonts w:ascii="PT Astra Serif" w:hAnsi="PT Astra Serif"/>
          <w:sz w:val="28"/>
          <w:szCs w:val="28"/>
        </w:rPr>
        <w:t>1</w:t>
      </w:r>
      <w:r w:rsidR="005B393A" w:rsidRPr="00794D14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предоставлены всеми </w:t>
      </w:r>
      <w:r w:rsidRPr="00794D14">
        <w:rPr>
          <w:rFonts w:ascii="PT Astra Serif" w:hAnsi="PT Astra Serif"/>
          <w:sz w:val="28"/>
          <w:szCs w:val="28"/>
        </w:rPr>
        <w:t>исполнительны</w:t>
      </w:r>
      <w:r>
        <w:rPr>
          <w:rFonts w:ascii="PT Astra Serif" w:hAnsi="PT Astra Serif"/>
          <w:sz w:val="28"/>
          <w:szCs w:val="28"/>
        </w:rPr>
        <w:t>ми органами</w:t>
      </w:r>
      <w:r w:rsidRPr="00794D14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 (далее – ИОГВ) и орган</w:t>
      </w:r>
      <w:r>
        <w:rPr>
          <w:rFonts w:ascii="PT Astra Serif" w:hAnsi="PT Astra Serif"/>
          <w:sz w:val="28"/>
          <w:szCs w:val="28"/>
        </w:rPr>
        <w:t>ами</w:t>
      </w:r>
      <w:r w:rsidRPr="00794D14">
        <w:rPr>
          <w:rFonts w:ascii="PT Astra Serif" w:hAnsi="PT Astra Serif"/>
          <w:sz w:val="28"/>
          <w:szCs w:val="28"/>
        </w:rPr>
        <w:t xml:space="preserve"> местного самоуправления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50A5C" w:rsidRPr="00904948" w:rsidRDefault="00450A5C" w:rsidP="005D01EA">
      <w:pPr>
        <w:spacing w:before="120" w:after="12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2.</w:t>
      </w:r>
      <w:r w:rsidR="00670770" w:rsidRPr="00904948">
        <w:rPr>
          <w:rFonts w:ascii="PT Astra Serif" w:hAnsi="PT Astra Serif"/>
          <w:b/>
          <w:sz w:val="28"/>
          <w:szCs w:val="28"/>
        </w:rPr>
        <w:t>4</w:t>
      </w:r>
      <w:r w:rsidRPr="00904948">
        <w:rPr>
          <w:rFonts w:ascii="PT Astra Serif" w:hAnsi="PT Astra Serif"/>
          <w:b/>
          <w:sz w:val="28"/>
          <w:szCs w:val="28"/>
        </w:rPr>
        <w:t xml:space="preserve">. </w:t>
      </w:r>
      <w:r w:rsidR="00AC2602" w:rsidRPr="00904948">
        <w:rPr>
          <w:rFonts w:ascii="PT Astra Serif" w:hAnsi="PT Astra Serif"/>
          <w:b/>
          <w:sz w:val="28"/>
          <w:szCs w:val="28"/>
        </w:rPr>
        <w:t>Т</w:t>
      </w:r>
      <w:r w:rsidRPr="00904948">
        <w:rPr>
          <w:rFonts w:ascii="PT Astra Serif" w:hAnsi="PT Astra Serif"/>
          <w:b/>
          <w:sz w:val="28"/>
          <w:szCs w:val="28"/>
        </w:rPr>
        <w:t>ехническо</w:t>
      </w:r>
      <w:r w:rsidR="00AC2602" w:rsidRPr="00904948">
        <w:rPr>
          <w:rFonts w:ascii="PT Astra Serif" w:hAnsi="PT Astra Serif"/>
          <w:b/>
          <w:sz w:val="28"/>
          <w:szCs w:val="28"/>
        </w:rPr>
        <w:t>е</w:t>
      </w:r>
      <w:r w:rsidRPr="00904948">
        <w:rPr>
          <w:rFonts w:ascii="PT Astra Serif" w:hAnsi="PT Astra Serif"/>
          <w:b/>
          <w:sz w:val="28"/>
          <w:szCs w:val="28"/>
        </w:rPr>
        <w:t xml:space="preserve"> регулировани</w:t>
      </w:r>
      <w:r w:rsidR="00AC2602" w:rsidRPr="00904948">
        <w:rPr>
          <w:rFonts w:ascii="PT Astra Serif" w:hAnsi="PT Astra Serif"/>
          <w:b/>
          <w:sz w:val="28"/>
          <w:szCs w:val="28"/>
        </w:rPr>
        <w:t>е</w:t>
      </w:r>
      <w:r w:rsidRPr="00904948">
        <w:rPr>
          <w:rFonts w:ascii="PT Astra Serif" w:hAnsi="PT Astra Serif"/>
          <w:b/>
          <w:sz w:val="28"/>
          <w:szCs w:val="28"/>
        </w:rPr>
        <w:t xml:space="preserve"> энергосбережения и повышения энергетической эффективности в бюджетной сфере Ульяновской области</w:t>
      </w:r>
    </w:p>
    <w:p w:rsidR="00752179" w:rsidRPr="00904948" w:rsidRDefault="00752179" w:rsidP="005D01EA">
      <w:pPr>
        <w:spacing w:before="120" w:after="12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В целях технического регулирования вопросов энергосбережения </w:t>
      </w:r>
      <w:r w:rsidR="00F13761" w:rsidRPr="00904948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 xml:space="preserve">и повышения энергетической эффективности в </w:t>
      </w:r>
      <w:r w:rsidR="00670770" w:rsidRPr="0090494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9E0E94" w:rsidRPr="00904948">
        <w:rPr>
          <w:rFonts w:ascii="PT Astra Serif" w:hAnsi="PT Astra Serif"/>
          <w:sz w:val="28"/>
          <w:szCs w:val="28"/>
        </w:rPr>
        <w:br/>
      </w:r>
      <w:r w:rsidR="00670770" w:rsidRPr="00904948">
        <w:rPr>
          <w:rFonts w:ascii="PT Astra Serif" w:hAnsi="PT Astra Serif"/>
          <w:sz w:val="28"/>
          <w:szCs w:val="28"/>
        </w:rPr>
        <w:t>за 20</w:t>
      </w:r>
      <w:r w:rsidR="000F2163" w:rsidRPr="00904948">
        <w:rPr>
          <w:rFonts w:ascii="PT Astra Serif" w:hAnsi="PT Astra Serif"/>
          <w:sz w:val="28"/>
          <w:szCs w:val="28"/>
        </w:rPr>
        <w:t>2</w:t>
      </w:r>
      <w:r w:rsidR="00456E94">
        <w:rPr>
          <w:rFonts w:ascii="PT Astra Serif" w:hAnsi="PT Astra Serif"/>
          <w:sz w:val="28"/>
          <w:szCs w:val="28"/>
        </w:rPr>
        <w:t>1</w:t>
      </w:r>
      <w:r w:rsidRPr="00904948">
        <w:rPr>
          <w:rFonts w:ascii="PT Astra Serif" w:hAnsi="PT Astra Serif"/>
          <w:sz w:val="28"/>
          <w:szCs w:val="28"/>
        </w:rPr>
        <w:t xml:space="preserve"> год, подготовлены и утверждены следующие документы:</w:t>
      </w:r>
    </w:p>
    <w:p w:rsidR="00F909F4" w:rsidRPr="00E54124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Постановление Правительства Ульяновкой области </w:t>
      </w:r>
      <w:r w:rsidRPr="00F63E99">
        <w:rPr>
          <w:rFonts w:ascii="PT Astra Serif" w:hAnsi="PT Astra Serif"/>
          <w:sz w:val="28"/>
          <w:szCs w:val="28"/>
        </w:rPr>
        <w:t>от 25.03.2021 №</w:t>
      </w:r>
      <w:r w:rsidR="00F839E3">
        <w:rPr>
          <w:rFonts w:ascii="PT Astra Serif" w:hAnsi="PT Astra Serif"/>
          <w:sz w:val="28"/>
          <w:szCs w:val="28"/>
        </w:rPr>
        <w:t> </w:t>
      </w:r>
      <w:r w:rsidRPr="00F63E99">
        <w:rPr>
          <w:rFonts w:ascii="PT Astra Serif" w:hAnsi="PT Astra Serif"/>
          <w:sz w:val="28"/>
          <w:szCs w:val="28"/>
        </w:rPr>
        <w:t>4/91-П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«О внесении изменений в государственную программу Ульяновской 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lastRenderedPageBreak/>
        <w:t>области «Развитие жилищно-коммунального хозяйства и повышение энергетической эффективности в Ульяновской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sz w:val="28"/>
          <w:szCs w:val="28"/>
        </w:rPr>
        <w:t>Распоряжение Правительства Ульяновской области от 08.04.2021 №</w:t>
      </w:r>
      <w:r w:rsidR="00F839E3">
        <w:rPr>
          <w:rFonts w:ascii="PT Astra Serif" w:hAnsi="PT Astra Serif"/>
          <w:sz w:val="28"/>
          <w:szCs w:val="28"/>
        </w:rPr>
        <w:t> </w:t>
      </w:r>
      <w:r w:rsidRPr="00F63E99">
        <w:rPr>
          <w:rFonts w:ascii="PT Astra Serif" w:hAnsi="PT Astra Serif"/>
          <w:sz w:val="28"/>
          <w:szCs w:val="28"/>
        </w:rPr>
        <w:t xml:space="preserve">184-пр «Об утверждении комплексной программы строительства </w:t>
      </w:r>
      <w:r w:rsidR="001818CD">
        <w:rPr>
          <w:rFonts w:ascii="PT Astra Serif" w:hAnsi="PT Astra Serif"/>
          <w:sz w:val="28"/>
          <w:szCs w:val="28"/>
        </w:rPr>
        <w:br/>
      </w:r>
      <w:r w:rsidRPr="00F63E99">
        <w:rPr>
          <w:rFonts w:ascii="PT Astra Serif" w:hAnsi="PT Astra Serif"/>
          <w:sz w:val="28"/>
          <w:szCs w:val="28"/>
        </w:rPr>
        <w:t>и модернизации сетей наружного освещения на территории Ульяновской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Постановление Правительства Ульяновкой области </w:t>
      </w:r>
      <w:r w:rsidRPr="00F63E99">
        <w:rPr>
          <w:rFonts w:ascii="PT Astra Serif" w:hAnsi="PT Astra Serif"/>
          <w:sz w:val="28"/>
          <w:szCs w:val="28"/>
        </w:rPr>
        <w:t>от 22.06.2021 №</w:t>
      </w:r>
      <w:r w:rsidR="00F839E3">
        <w:rPr>
          <w:rFonts w:ascii="PT Astra Serif" w:hAnsi="PT Astra Serif"/>
          <w:sz w:val="28"/>
          <w:szCs w:val="28"/>
        </w:rPr>
        <w:t> </w:t>
      </w:r>
      <w:r w:rsidRPr="00F63E99">
        <w:rPr>
          <w:rFonts w:ascii="PT Astra Serif" w:hAnsi="PT Astra Serif"/>
          <w:sz w:val="28"/>
          <w:szCs w:val="28"/>
        </w:rPr>
        <w:t xml:space="preserve">9/250-П 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bCs/>
          <w:spacing w:val="-6"/>
          <w:sz w:val="28"/>
          <w:szCs w:val="28"/>
        </w:rPr>
        <w:t>Постановление Правительства Ульяновкой области от 04.08.2021 №</w:t>
      </w:r>
      <w:r w:rsidR="00F839E3">
        <w:rPr>
          <w:rFonts w:ascii="PT Astra Serif" w:hAnsi="PT Astra Serif"/>
          <w:bCs/>
          <w:spacing w:val="-6"/>
          <w:sz w:val="28"/>
          <w:szCs w:val="28"/>
        </w:rPr>
        <w:t> 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10/336-П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Постановление Правительства Ульяновкой области от </w:t>
      </w:r>
      <w:r>
        <w:rPr>
          <w:rFonts w:ascii="PT Astra Serif" w:hAnsi="PT Astra Serif"/>
          <w:bCs/>
          <w:spacing w:val="-6"/>
          <w:sz w:val="28"/>
          <w:szCs w:val="28"/>
        </w:rPr>
        <w:t>21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.</w:t>
      </w:r>
      <w:r>
        <w:rPr>
          <w:rFonts w:ascii="PT Astra Serif" w:hAnsi="PT Astra Serif"/>
          <w:bCs/>
          <w:spacing w:val="-6"/>
          <w:sz w:val="28"/>
          <w:szCs w:val="28"/>
        </w:rPr>
        <w:t>1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0.2021 №</w:t>
      </w:r>
      <w:r w:rsidR="00F839E3">
        <w:rPr>
          <w:rFonts w:ascii="PT Astra Serif" w:hAnsi="PT Astra Serif"/>
          <w:bCs/>
          <w:spacing w:val="-6"/>
          <w:sz w:val="28"/>
          <w:szCs w:val="28"/>
        </w:rPr>
        <w:t> 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1</w:t>
      </w:r>
      <w:r>
        <w:rPr>
          <w:rFonts w:ascii="PT Astra Serif" w:hAnsi="PT Astra Serif"/>
          <w:bCs/>
          <w:spacing w:val="-6"/>
          <w:sz w:val="28"/>
          <w:szCs w:val="28"/>
        </w:rPr>
        <w:t>4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/</w:t>
      </w:r>
      <w:r>
        <w:rPr>
          <w:rFonts w:ascii="PT Astra Serif" w:hAnsi="PT Astra Serif"/>
          <w:bCs/>
          <w:spacing w:val="-6"/>
          <w:sz w:val="28"/>
          <w:szCs w:val="28"/>
        </w:rPr>
        <w:t>517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bCs/>
          <w:spacing w:val="-6"/>
          <w:sz w:val="28"/>
          <w:szCs w:val="28"/>
        </w:rPr>
        <w:t>Постановление Правит</w:t>
      </w:r>
      <w:r>
        <w:rPr>
          <w:rFonts w:ascii="PT Astra Serif" w:hAnsi="PT Astra Serif"/>
          <w:bCs/>
          <w:spacing w:val="-6"/>
          <w:sz w:val="28"/>
          <w:szCs w:val="28"/>
        </w:rPr>
        <w:t>ельства Ульяновкой области от 25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.</w:t>
      </w:r>
      <w:r>
        <w:rPr>
          <w:rFonts w:ascii="PT Astra Serif" w:hAnsi="PT Astra Serif"/>
          <w:bCs/>
          <w:spacing w:val="-6"/>
          <w:sz w:val="28"/>
          <w:szCs w:val="28"/>
        </w:rPr>
        <w:t>1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0.2021 №</w:t>
      </w:r>
      <w:r w:rsidR="00F839E3">
        <w:rPr>
          <w:rFonts w:ascii="PT Astra Serif" w:hAnsi="PT Astra Serif"/>
          <w:bCs/>
          <w:spacing w:val="-6"/>
          <w:sz w:val="28"/>
          <w:szCs w:val="28"/>
        </w:rPr>
        <w:t> 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1</w:t>
      </w:r>
      <w:r>
        <w:rPr>
          <w:rFonts w:ascii="PT Astra Serif" w:hAnsi="PT Astra Serif"/>
          <w:bCs/>
          <w:spacing w:val="-6"/>
          <w:sz w:val="28"/>
          <w:szCs w:val="28"/>
        </w:rPr>
        <w:t>5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/</w:t>
      </w:r>
      <w:r>
        <w:rPr>
          <w:rFonts w:ascii="PT Astra Serif" w:hAnsi="PT Astra Serif"/>
          <w:bCs/>
          <w:spacing w:val="-6"/>
          <w:sz w:val="28"/>
          <w:szCs w:val="28"/>
        </w:rPr>
        <w:t>544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Постановление Правительства Ульяновкой области от </w:t>
      </w:r>
      <w:r>
        <w:rPr>
          <w:rFonts w:ascii="PT Astra Serif" w:hAnsi="PT Astra Serif"/>
          <w:bCs/>
          <w:spacing w:val="-6"/>
          <w:sz w:val="28"/>
          <w:szCs w:val="28"/>
        </w:rPr>
        <w:t>3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0.</w:t>
      </w:r>
      <w:r>
        <w:rPr>
          <w:rFonts w:ascii="PT Astra Serif" w:hAnsi="PT Astra Serif"/>
          <w:bCs/>
          <w:spacing w:val="-6"/>
          <w:sz w:val="28"/>
          <w:szCs w:val="28"/>
        </w:rPr>
        <w:t>11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.2021 №</w:t>
      </w:r>
      <w:r w:rsidR="00F839E3">
        <w:rPr>
          <w:rFonts w:ascii="PT Astra Serif" w:hAnsi="PT Astra Serif"/>
          <w:bCs/>
          <w:spacing w:val="-6"/>
          <w:sz w:val="28"/>
          <w:szCs w:val="28"/>
        </w:rPr>
        <w:t> 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1</w:t>
      </w:r>
      <w:r>
        <w:rPr>
          <w:rFonts w:ascii="PT Astra Serif" w:hAnsi="PT Astra Serif"/>
          <w:bCs/>
          <w:spacing w:val="-6"/>
          <w:sz w:val="28"/>
          <w:szCs w:val="28"/>
        </w:rPr>
        <w:t>9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>/</w:t>
      </w:r>
      <w:r>
        <w:rPr>
          <w:rFonts w:ascii="PT Astra Serif" w:hAnsi="PT Astra Serif"/>
          <w:bCs/>
          <w:spacing w:val="-6"/>
          <w:sz w:val="28"/>
          <w:szCs w:val="28"/>
        </w:rPr>
        <w:t>617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-П «О внесении изменений в </w:t>
      </w:r>
      <w:r>
        <w:rPr>
          <w:rFonts w:ascii="PT Astra Serif" w:hAnsi="PT Astra Serif"/>
          <w:bCs/>
          <w:spacing w:val="-6"/>
          <w:sz w:val="28"/>
          <w:szCs w:val="28"/>
        </w:rPr>
        <w:t>отдельные нормативные правовые акты Правительства</w:t>
      </w:r>
      <w:r w:rsidRPr="00F63E99">
        <w:rPr>
          <w:rFonts w:ascii="PT Astra Serif" w:hAnsi="PT Astra Serif"/>
          <w:bCs/>
          <w:spacing w:val="-6"/>
          <w:sz w:val="28"/>
          <w:szCs w:val="28"/>
        </w:rPr>
        <w:t xml:space="preserve"> Ульяновской области».</w:t>
      </w:r>
    </w:p>
    <w:p w:rsidR="00F909F4" w:rsidRPr="000F1974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1974">
        <w:rPr>
          <w:rFonts w:ascii="PT Astra Serif" w:hAnsi="PT Astra Serif"/>
          <w:bCs/>
          <w:spacing w:val="-6"/>
          <w:sz w:val="28"/>
          <w:szCs w:val="28"/>
        </w:rPr>
        <w:t>Постановление Правительства Ульяновкой области от 09.12.2021 №</w:t>
      </w:r>
      <w:r w:rsidR="00F839E3">
        <w:rPr>
          <w:rFonts w:ascii="PT Astra Serif" w:hAnsi="PT Astra Serif"/>
          <w:bCs/>
          <w:spacing w:val="-6"/>
          <w:sz w:val="28"/>
          <w:szCs w:val="28"/>
        </w:rPr>
        <w:t> 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20/653-П «О внесении изменений в отдельные нормативные правовые акты Правительства Ульяновской области и отмене отдельных положен</w:t>
      </w:r>
      <w:r>
        <w:rPr>
          <w:rFonts w:ascii="PT Astra Serif" w:hAnsi="PT Astra Serif"/>
          <w:bCs/>
          <w:spacing w:val="-6"/>
          <w:sz w:val="28"/>
          <w:szCs w:val="28"/>
        </w:rPr>
        <w:t>ий нормативного правового акта Правительства У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льяновской области».</w:t>
      </w:r>
    </w:p>
    <w:p w:rsidR="00F909F4" w:rsidRPr="00F63E99" w:rsidRDefault="00F909F4" w:rsidP="005D01EA">
      <w:pPr>
        <w:pStyle w:val="a3"/>
        <w:widowControl/>
        <w:numPr>
          <w:ilvl w:val="0"/>
          <w:numId w:val="29"/>
        </w:numPr>
        <w:spacing w:after="160" w:line="25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1974">
        <w:rPr>
          <w:rFonts w:ascii="PT Astra Serif" w:hAnsi="PT Astra Serif"/>
          <w:bCs/>
          <w:spacing w:val="-6"/>
          <w:sz w:val="28"/>
          <w:szCs w:val="28"/>
        </w:rPr>
        <w:t xml:space="preserve">Постановление Правительства Ульяновкой области от </w:t>
      </w:r>
      <w:r>
        <w:rPr>
          <w:rFonts w:ascii="PT Astra Serif" w:hAnsi="PT Astra Serif"/>
          <w:bCs/>
          <w:spacing w:val="-6"/>
          <w:sz w:val="28"/>
          <w:szCs w:val="28"/>
        </w:rPr>
        <w:t>23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.12.2021 №</w:t>
      </w:r>
      <w:r w:rsidR="00F839E3">
        <w:rPr>
          <w:rFonts w:ascii="PT Astra Serif" w:hAnsi="PT Astra Serif"/>
          <w:bCs/>
          <w:spacing w:val="-6"/>
          <w:sz w:val="28"/>
          <w:szCs w:val="28"/>
        </w:rPr>
        <w:t> 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2</w:t>
      </w:r>
      <w:r>
        <w:rPr>
          <w:rFonts w:ascii="PT Astra Serif" w:hAnsi="PT Astra Serif"/>
          <w:bCs/>
          <w:spacing w:val="-6"/>
          <w:sz w:val="28"/>
          <w:szCs w:val="28"/>
        </w:rPr>
        <w:t>1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/6</w:t>
      </w:r>
      <w:r>
        <w:rPr>
          <w:rFonts w:ascii="PT Astra Serif" w:hAnsi="PT Astra Serif"/>
          <w:bCs/>
          <w:spacing w:val="-6"/>
          <w:sz w:val="28"/>
          <w:szCs w:val="28"/>
        </w:rPr>
        <w:t>88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-П «О внесении изменений в отдельные нормативные правовые акты Правительства Ульяновской области и отмене отдельных положен</w:t>
      </w:r>
      <w:r>
        <w:rPr>
          <w:rFonts w:ascii="PT Astra Serif" w:hAnsi="PT Astra Serif"/>
          <w:bCs/>
          <w:spacing w:val="-6"/>
          <w:sz w:val="28"/>
          <w:szCs w:val="28"/>
        </w:rPr>
        <w:t>ий нормативного правового акта Правительства У</w:t>
      </w:r>
      <w:r w:rsidRPr="000F1974">
        <w:rPr>
          <w:rFonts w:ascii="PT Astra Serif" w:hAnsi="PT Astra Serif"/>
          <w:bCs/>
          <w:spacing w:val="-6"/>
          <w:sz w:val="28"/>
          <w:szCs w:val="28"/>
        </w:rPr>
        <w:t>льяновской области».</w:t>
      </w:r>
    </w:p>
    <w:p w:rsidR="00D9726C" w:rsidRPr="00904948" w:rsidRDefault="009D4777" w:rsidP="005D01EA">
      <w:pPr>
        <w:spacing w:before="120" w:after="12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2.</w:t>
      </w:r>
      <w:r w:rsidR="007937FA" w:rsidRPr="00904948">
        <w:rPr>
          <w:rFonts w:ascii="PT Astra Serif" w:hAnsi="PT Astra Serif"/>
          <w:b/>
          <w:sz w:val="28"/>
          <w:szCs w:val="28"/>
        </w:rPr>
        <w:t>5</w:t>
      </w:r>
      <w:r w:rsidRPr="00904948">
        <w:rPr>
          <w:rFonts w:ascii="PT Astra Serif" w:hAnsi="PT Astra Serif"/>
          <w:b/>
          <w:sz w:val="28"/>
          <w:szCs w:val="28"/>
        </w:rPr>
        <w:t xml:space="preserve">. </w:t>
      </w:r>
      <w:r w:rsidR="0037182C" w:rsidRPr="00904948">
        <w:rPr>
          <w:rFonts w:ascii="PT Astra Serif" w:hAnsi="PT Astra Serif"/>
          <w:b/>
          <w:sz w:val="28"/>
          <w:szCs w:val="28"/>
        </w:rPr>
        <w:t>Популяризация</w:t>
      </w:r>
      <w:r w:rsidR="00C73C29" w:rsidRPr="00904948">
        <w:rPr>
          <w:rFonts w:ascii="PT Astra Serif" w:hAnsi="PT Astra Serif"/>
          <w:b/>
          <w:sz w:val="28"/>
          <w:szCs w:val="28"/>
        </w:rPr>
        <w:t xml:space="preserve">энергосбережения и повышения энергетической эффективности </w:t>
      </w:r>
      <w:r w:rsidR="00CC013C" w:rsidRPr="00904948">
        <w:rPr>
          <w:rFonts w:ascii="PT Astra Serif" w:hAnsi="PT Astra Serif"/>
          <w:b/>
          <w:sz w:val="28"/>
          <w:szCs w:val="28"/>
        </w:rPr>
        <w:t>в Ульяновской области.</w:t>
      </w:r>
    </w:p>
    <w:p w:rsidR="00C9188D" w:rsidRPr="00904948" w:rsidRDefault="00B06151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В</w:t>
      </w:r>
      <w:r w:rsidR="005D5E10" w:rsidRPr="00904948">
        <w:rPr>
          <w:rFonts w:ascii="PT Astra Serif" w:hAnsi="PT Astra Serif"/>
          <w:sz w:val="28"/>
          <w:szCs w:val="28"/>
        </w:rPr>
        <w:t>ажным вопросом энергосбережения является популяризация энергосберегающего образа жизни населения Ульяновской области.</w:t>
      </w:r>
      <w:r w:rsidR="00597A36" w:rsidRPr="00904948">
        <w:rPr>
          <w:rFonts w:ascii="PT Astra Serif" w:hAnsi="PT Astra Serif"/>
          <w:sz w:val="28"/>
          <w:szCs w:val="28"/>
        </w:rPr>
        <w:t xml:space="preserve">В целях стимулирования на региональном и муниципальном уровнях реализации проектов по повышению энергоэффективности и пропаганды энергосберегающего образа жизни среди населения, под </w:t>
      </w:r>
      <w:r w:rsidR="00C9188D" w:rsidRPr="00904948">
        <w:rPr>
          <w:rFonts w:ascii="PT Astra Serif" w:hAnsi="PT Astra Serif"/>
          <w:sz w:val="28"/>
          <w:szCs w:val="28"/>
        </w:rPr>
        <w:t xml:space="preserve">эгидой Минэнерго России </w:t>
      </w:r>
      <w:r w:rsidR="00DC23F1" w:rsidRPr="00904948">
        <w:rPr>
          <w:rFonts w:ascii="PT Astra Serif" w:hAnsi="PT Astra Serif"/>
          <w:sz w:val="28"/>
          <w:szCs w:val="28"/>
        </w:rPr>
        <w:t>проведён</w:t>
      </w:r>
      <w:r w:rsidR="00C9188D" w:rsidRPr="00904948">
        <w:rPr>
          <w:rFonts w:ascii="PT Astra Serif" w:hAnsi="PT Astra Serif"/>
          <w:sz w:val="28"/>
          <w:szCs w:val="28"/>
        </w:rPr>
        <w:t xml:space="preserve">фестиваль энергосбережения </w:t>
      </w:r>
      <w:r w:rsidR="00352CA4">
        <w:rPr>
          <w:rFonts w:ascii="PT Astra Serif" w:hAnsi="PT Astra Serif"/>
          <w:sz w:val="28"/>
          <w:szCs w:val="28"/>
        </w:rPr>
        <w:t>«</w:t>
      </w:r>
      <w:r w:rsidR="00F24CC7" w:rsidRPr="00F24CC7">
        <w:rPr>
          <w:rFonts w:ascii="PT Astra Serif" w:hAnsi="PT Astra Serif"/>
          <w:sz w:val="28"/>
          <w:szCs w:val="28"/>
        </w:rPr>
        <w:t>#</w:t>
      </w:r>
      <w:r w:rsidR="00C9188D" w:rsidRPr="00904948">
        <w:rPr>
          <w:rFonts w:ascii="PT Astra Serif" w:hAnsi="PT Astra Serif"/>
          <w:sz w:val="28"/>
          <w:szCs w:val="28"/>
        </w:rPr>
        <w:t>ВместеЯрче</w:t>
      </w:r>
      <w:r w:rsidR="00352CA4">
        <w:rPr>
          <w:rFonts w:ascii="PT Astra Serif" w:hAnsi="PT Astra Serif"/>
          <w:sz w:val="28"/>
          <w:szCs w:val="28"/>
        </w:rPr>
        <w:t>»</w:t>
      </w:r>
      <w:r w:rsidR="00AE5D1F" w:rsidRPr="00904948">
        <w:rPr>
          <w:rFonts w:ascii="PT Astra Serif" w:hAnsi="PT Astra Serif"/>
          <w:sz w:val="28"/>
          <w:szCs w:val="28"/>
        </w:rPr>
        <w:t>.</w:t>
      </w:r>
    </w:p>
    <w:p w:rsidR="007C3C92" w:rsidRPr="00904948" w:rsidRDefault="007C3C92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B0509A" w:rsidRPr="00904948">
        <w:rPr>
          <w:rFonts w:ascii="PT Astra Serif" w:hAnsi="PT Astra Serif"/>
          <w:sz w:val="28"/>
          <w:szCs w:val="28"/>
        </w:rPr>
        <w:t xml:space="preserve">течение </w:t>
      </w:r>
      <w:r w:rsidRPr="00904948">
        <w:rPr>
          <w:rFonts w:ascii="PT Astra Serif" w:hAnsi="PT Astra Serif"/>
          <w:sz w:val="28"/>
          <w:szCs w:val="28"/>
        </w:rPr>
        <w:t>сентября</w:t>
      </w:r>
      <w:r w:rsidR="00B0509A" w:rsidRPr="00904948">
        <w:rPr>
          <w:rFonts w:ascii="PT Astra Serif" w:hAnsi="PT Astra Serif"/>
          <w:sz w:val="28"/>
          <w:szCs w:val="28"/>
        </w:rPr>
        <w:t xml:space="preserve"> иоктября 20</w:t>
      </w:r>
      <w:r w:rsidR="00797D41">
        <w:rPr>
          <w:rFonts w:ascii="PT Astra Serif" w:hAnsi="PT Astra Serif"/>
          <w:sz w:val="28"/>
          <w:szCs w:val="28"/>
        </w:rPr>
        <w:t>20</w:t>
      </w:r>
      <w:r w:rsidRPr="00904948">
        <w:rPr>
          <w:rFonts w:ascii="PT Astra Serif" w:hAnsi="PT Astra Serif"/>
          <w:sz w:val="28"/>
          <w:szCs w:val="28"/>
        </w:rPr>
        <w:t xml:space="preserve"> года под патронажем Министерства энергетики Российской Федерации</w:t>
      </w:r>
      <w:r w:rsidR="008E140D">
        <w:rPr>
          <w:rFonts w:ascii="PT Astra Serif" w:hAnsi="PT Astra Serif"/>
          <w:sz w:val="28"/>
          <w:szCs w:val="28"/>
        </w:rPr>
        <w:t>,</w:t>
      </w:r>
      <w:r w:rsidRPr="00904948">
        <w:rPr>
          <w:rFonts w:ascii="PT Astra Serif" w:hAnsi="PT Astra Serif"/>
          <w:sz w:val="28"/>
          <w:szCs w:val="28"/>
        </w:rPr>
        <w:t xml:space="preserve"> Министерства образования и науки Российской Федерации в России проводился Всероссийский фестиваль энергосбережения </w:t>
      </w:r>
      <w:r w:rsidR="00352CA4">
        <w:rPr>
          <w:rFonts w:ascii="PT Astra Serif" w:hAnsi="PT Astra Serif"/>
          <w:sz w:val="28"/>
          <w:szCs w:val="28"/>
        </w:rPr>
        <w:t>«</w:t>
      </w:r>
      <w:r w:rsidRPr="00904948">
        <w:rPr>
          <w:rFonts w:ascii="PT Astra Serif" w:hAnsi="PT Astra Serif"/>
          <w:sz w:val="28"/>
          <w:szCs w:val="28"/>
        </w:rPr>
        <w:t>#ВместеЯрче</w:t>
      </w:r>
      <w:r w:rsidR="00352CA4">
        <w:rPr>
          <w:rFonts w:ascii="PT Astra Serif" w:hAnsi="PT Astra Serif"/>
          <w:sz w:val="28"/>
          <w:szCs w:val="28"/>
        </w:rPr>
        <w:t>»</w:t>
      </w:r>
      <w:r w:rsidRPr="00904948">
        <w:rPr>
          <w:rFonts w:ascii="PT Astra Serif" w:hAnsi="PT Astra Serif"/>
          <w:sz w:val="28"/>
          <w:szCs w:val="28"/>
        </w:rPr>
        <w:t>.</w:t>
      </w:r>
    </w:p>
    <w:p w:rsidR="007746EA" w:rsidRDefault="007746EA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4531D">
        <w:rPr>
          <w:rFonts w:ascii="PT Astra Serif" w:hAnsi="PT Astra Serif"/>
          <w:sz w:val="28"/>
          <w:szCs w:val="28"/>
        </w:rPr>
        <w:t xml:space="preserve">В рамках фестиваля </w:t>
      </w:r>
      <w:r w:rsidR="008D47C6" w:rsidRPr="003821F2">
        <w:rPr>
          <w:rFonts w:ascii="PT Astra Serif" w:eastAsia="Times New Roman" w:hAnsi="PT Astra Serif"/>
          <w:sz w:val="28"/>
          <w:szCs w:val="28"/>
          <w:lang w:eastAsia="ru-RU"/>
        </w:rPr>
        <w:t>Министерство</w:t>
      </w:r>
      <w:r w:rsidR="008D47C6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8D47C6" w:rsidRPr="003821F2">
        <w:rPr>
          <w:rFonts w:ascii="PT Astra Serif" w:eastAsia="Times New Roman" w:hAnsi="PT Astra Serif"/>
          <w:sz w:val="28"/>
          <w:szCs w:val="28"/>
          <w:lang w:eastAsia="ru-RU"/>
        </w:rPr>
        <w:t xml:space="preserve"> просвещения и воспитания</w:t>
      </w:r>
      <w:r w:rsidR="008D47C6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</w:t>
      </w:r>
      <w:r w:rsidRPr="0074531D">
        <w:rPr>
          <w:rFonts w:ascii="PT Astra Serif" w:hAnsi="PT Astra Serif"/>
          <w:sz w:val="28"/>
          <w:szCs w:val="28"/>
        </w:rPr>
        <w:t xml:space="preserve"> проводится ежегодный региональный этап Всероссийского конкурса творческих, проектных и исследовательск</w:t>
      </w:r>
      <w:r w:rsidR="008E140D">
        <w:rPr>
          <w:rFonts w:ascii="PT Astra Serif" w:hAnsi="PT Astra Serif"/>
          <w:sz w:val="28"/>
          <w:szCs w:val="28"/>
        </w:rPr>
        <w:t xml:space="preserve">их работ учащихся </w:t>
      </w:r>
      <w:r w:rsidR="00352CA4">
        <w:rPr>
          <w:rFonts w:ascii="PT Astra Serif" w:hAnsi="PT Astra Serif"/>
          <w:sz w:val="28"/>
          <w:szCs w:val="28"/>
        </w:rPr>
        <w:t>«</w:t>
      </w:r>
      <w:r w:rsidR="008E140D">
        <w:rPr>
          <w:rFonts w:ascii="PT Astra Serif" w:hAnsi="PT Astra Serif"/>
          <w:sz w:val="28"/>
          <w:szCs w:val="28"/>
        </w:rPr>
        <w:t>#ВместеЯрче</w:t>
      </w:r>
      <w:r w:rsidR="00352CA4">
        <w:rPr>
          <w:rFonts w:ascii="PT Astra Serif" w:hAnsi="PT Astra Serif"/>
          <w:sz w:val="28"/>
          <w:szCs w:val="28"/>
        </w:rPr>
        <w:t>»</w:t>
      </w:r>
      <w:r w:rsidR="008E140D">
        <w:rPr>
          <w:rFonts w:ascii="PT Astra Serif" w:hAnsi="PT Astra Serif"/>
          <w:sz w:val="28"/>
          <w:szCs w:val="28"/>
        </w:rPr>
        <w:t>,в</w:t>
      </w:r>
      <w:r w:rsidRPr="0074531D">
        <w:rPr>
          <w:rFonts w:ascii="PT Astra Serif" w:hAnsi="PT Astra Serif"/>
          <w:sz w:val="28"/>
          <w:szCs w:val="28"/>
        </w:rPr>
        <w:t xml:space="preserve"> соответствии с распоряжением от </w:t>
      </w:r>
      <w:r w:rsidR="00264C61">
        <w:rPr>
          <w:rFonts w:ascii="PT Astra Serif" w:hAnsi="PT Astra Serif"/>
          <w:sz w:val="28"/>
          <w:szCs w:val="28"/>
        </w:rPr>
        <w:t>29</w:t>
      </w:r>
      <w:r w:rsidRPr="0074531D">
        <w:rPr>
          <w:rFonts w:ascii="PT Astra Serif" w:hAnsi="PT Astra Serif"/>
          <w:sz w:val="28"/>
          <w:szCs w:val="28"/>
        </w:rPr>
        <w:t>.0</w:t>
      </w:r>
      <w:r w:rsidR="0074531D" w:rsidRPr="0074531D">
        <w:rPr>
          <w:rFonts w:ascii="PT Astra Serif" w:hAnsi="PT Astra Serif"/>
          <w:sz w:val="28"/>
          <w:szCs w:val="28"/>
        </w:rPr>
        <w:t>6</w:t>
      </w:r>
      <w:r w:rsidRPr="0074531D">
        <w:rPr>
          <w:rFonts w:ascii="PT Astra Serif" w:hAnsi="PT Astra Serif"/>
          <w:sz w:val="28"/>
          <w:szCs w:val="28"/>
        </w:rPr>
        <w:t>.20</w:t>
      </w:r>
      <w:r w:rsidR="0074531D" w:rsidRPr="0074531D">
        <w:rPr>
          <w:rFonts w:ascii="PT Astra Serif" w:hAnsi="PT Astra Serif"/>
          <w:sz w:val="28"/>
          <w:szCs w:val="28"/>
        </w:rPr>
        <w:t>2</w:t>
      </w:r>
      <w:r w:rsidR="00264C61">
        <w:rPr>
          <w:rFonts w:ascii="PT Astra Serif" w:hAnsi="PT Astra Serif"/>
          <w:sz w:val="28"/>
          <w:szCs w:val="28"/>
        </w:rPr>
        <w:t>1</w:t>
      </w:r>
      <w:r w:rsidR="00CC7B33">
        <w:rPr>
          <w:rFonts w:ascii="PT Astra Serif" w:hAnsi="PT Astra Serif"/>
          <w:sz w:val="28"/>
          <w:szCs w:val="28"/>
        </w:rPr>
        <w:br/>
      </w:r>
      <w:r w:rsidRPr="0074531D">
        <w:rPr>
          <w:rFonts w:ascii="PT Astra Serif" w:hAnsi="PT Astra Serif"/>
          <w:sz w:val="28"/>
          <w:szCs w:val="28"/>
        </w:rPr>
        <w:t xml:space="preserve">№ </w:t>
      </w:r>
      <w:r w:rsidR="00264C61">
        <w:rPr>
          <w:rFonts w:ascii="PT Astra Serif" w:hAnsi="PT Astra Serif"/>
          <w:sz w:val="28"/>
          <w:szCs w:val="28"/>
        </w:rPr>
        <w:t>1369</w:t>
      </w:r>
      <w:r w:rsidRPr="0074531D">
        <w:rPr>
          <w:rFonts w:ascii="PT Astra Serif" w:hAnsi="PT Astra Serif"/>
          <w:sz w:val="28"/>
          <w:szCs w:val="28"/>
        </w:rPr>
        <w:t xml:space="preserve">-р </w:t>
      </w:r>
      <w:r w:rsidR="00352CA4">
        <w:rPr>
          <w:rFonts w:ascii="PT Astra Serif" w:hAnsi="PT Astra Serif"/>
          <w:sz w:val="28"/>
          <w:szCs w:val="28"/>
        </w:rPr>
        <w:t>«</w:t>
      </w:r>
      <w:r w:rsidR="00264C61" w:rsidRPr="00264C61">
        <w:rPr>
          <w:rFonts w:ascii="PT Astra Serif" w:hAnsi="PT Astra Serif"/>
          <w:sz w:val="28"/>
          <w:szCs w:val="28"/>
        </w:rPr>
        <w:t>О проведении регионального этапа Всероссийского конкурса творческих, проектных и исследовательских работ учащихся «#ВместеЯрче»</w:t>
      </w:r>
      <w:r w:rsidRPr="0074531D">
        <w:rPr>
          <w:rFonts w:ascii="PT Astra Serif" w:hAnsi="PT Astra Serif"/>
          <w:sz w:val="28"/>
          <w:szCs w:val="28"/>
        </w:rPr>
        <w:t xml:space="preserve"> организованы конкурсы рисунков в образовательных организациях общего </w:t>
      </w:r>
      <w:r w:rsidR="001818CD">
        <w:rPr>
          <w:rFonts w:ascii="PT Astra Serif" w:hAnsi="PT Astra Serif"/>
          <w:sz w:val="28"/>
          <w:szCs w:val="28"/>
        </w:rPr>
        <w:br/>
      </w:r>
      <w:r w:rsidRPr="0074531D">
        <w:rPr>
          <w:rFonts w:ascii="PT Astra Serif" w:hAnsi="PT Astra Serif"/>
          <w:sz w:val="28"/>
          <w:szCs w:val="28"/>
        </w:rPr>
        <w:t>и дополнительного образования</w:t>
      </w:r>
      <w:r w:rsidR="00F24CC7">
        <w:rPr>
          <w:rFonts w:ascii="PT Astra Serif" w:hAnsi="PT Astra Serif"/>
          <w:sz w:val="28"/>
          <w:szCs w:val="28"/>
        </w:rPr>
        <w:t>:</w:t>
      </w:r>
    </w:p>
    <w:p w:rsidR="00FA5E15" w:rsidRDefault="00F24CC7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FA5E15" w:rsidRPr="00FA5E15">
        <w:rPr>
          <w:rFonts w:ascii="PT Astra Serif" w:hAnsi="PT Astra Serif"/>
          <w:sz w:val="28"/>
          <w:szCs w:val="28"/>
        </w:rPr>
        <w:t>онкурс рисунков и плакатов «Мегаполисы будущего: комфортная городская среда»</w:t>
      </w:r>
      <w:r>
        <w:rPr>
          <w:rFonts w:ascii="PT Astra Serif" w:hAnsi="PT Astra Serif"/>
          <w:sz w:val="28"/>
          <w:szCs w:val="28"/>
        </w:rPr>
        <w:t>;</w:t>
      </w:r>
    </w:p>
    <w:p w:rsidR="00FA5E15" w:rsidRDefault="00F24CC7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FA5E15" w:rsidRPr="00FA5E15">
        <w:rPr>
          <w:rFonts w:ascii="PT Astra Serif" w:hAnsi="PT Astra Serif"/>
          <w:sz w:val="28"/>
          <w:szCs w:val="28"/>
        </w:rPr>
        <w:t>онкурс рисунков и плакатов «Мегаполисы будущего: современные технологии на службе будущего</w:t>
      </w:r>
      <w:r>
        <w:rPr>
          <w:rFonts w:ascii="PT Astra Serif" w:hAnsi="PT Astra Serif"/>
          <w:sz w:val="28"/>
          <w:szCs w:val="28"/>
        </w:rPr>
        <w:t>»;</w:t>
      </w:r>
    </w:p>
    <w:p w:rsidR="00B30C07" w:rsidRDefault="00F24CC7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B30C07" w:rsidRPr="00B30C07">
        <w:rPr>
          <w:rFonts w:ascii="PT Astra Serif" w:hAnsi="PT Astra Serif"/>
          <w:sz w:val="28"/>
          <w:szCs w:val="28"/>
        </w:rPr>
        <w:t>онкурс сочинений</w:t>
      </w:r>
      <w:r w:rsidR="00B30C07">
        <w:rPr>
          <w:rFonts w:ascii="PT Astra Serif" w:hAnsi="PT Astra Serif"/>
          <w:sz w:val="28"/>
          <w:szCs w:val="28"/>
        </w:rPr>
        <w:t xml:space="preserve"> «</w:t>
      </w:r>
      <w:r w:rsidR="00B30C07" w:rsidRPr="00B30C07">
        <w:rPr>
          <w:rFonts w:ascii="PT Astra Serif" w:hAnsi="PT Astra Serif"/>
          <w:sz w:val="28"/>
          <w:szCs w:val="28"/>
        </w:rPr>
        <w:t>Развитие Арктики: баланс между экологией, национальными интересами и промышленностью</w:t>
      </w:r>
      <w:r w:rsidR="00B30C0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9C4462" w:rsidRPr="009C4462" w:rsidRDefault="00F24CC7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9C4462" w:rsidRPr="009C4462">
        <w:rPr>
          <w:rFonts w:ascii="PT Astra Serif" w:hAnsi="PT Astra Serif"/>
          <w:sz w:val="28"/>
          <w:szCs w:val="28"/>
        </w:rPr>
        <w:t>онкурс творческих и исследовательских проектов на</w:t>
      </w:r>
      <w:r>
        <w:rPr>
          <w:rFonts w:ascii="PT Astra Serif" w:hAnsi="PT Astra Serif"/>
          <w:sz w:val="28"/>
          <w:szCs w:val="28"/>
        </w:rPr>
        <w:t xml:space="preserve"> тему: «Умный город» </w:t>
      </w:r>
      <w:r w:rsidR="009C4462" w:rsidRPr="009C4462">
        <w:rPr>
          <w:rFonts w:ascii="PT Astra Serif" w:hAnsi="PT Astra Serif"/>
          <w:sz w:val="28"/>
          <w:szCs w:val="28"/>
        </w:rPr>
        <w:t>– обучающиеся 10-11 классов и 1-2 курсов профессиональных образовательных организаций</w:t>
      </w:r>
      <w:r w:rsidR="009C4462">
        <w:rPr>
          <w:rFonts w:ascii="PT Astra Serif" w:hAnsi="PT Astra Serif"/>
          <w:sz w:val="28"/>
          <w:szCs w:val="28"/>
        </w:rPr>
        <w:t>.</w:t>
      </w:r>
    </w:p>
    <w:p w:rsidR="005D3B9D" w:rsidRPr="005D3B9D" w:rsidRDefault="005D3B9D" w:rsidP="005D01EA">
      <w:pPr>
        <w:spacing w:line="25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3B9D">
        <w:rPr>
          <w:rFonts w:ascii="PT Astra Serif" w:hAnsi="PT Astra Serif"/>
          <w:sz w:val="28"/>
          <w:szCs w:val="28"/>
        </w:rPr>
        <w:t>Мероприятия Фестиваля проведены в 24 муниципальных образованиях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  <w:r w:rsidRPr="005D3B9D">
        <w:rPr>
          <w:rFonts w:ascii="PT Astra Serif" w:hAnsi="PT Astra Serif"/>
          <w:sz w:val="28"/>
          <w:szCs w:val="28"/>
        </w:rPr>
        <w:t>В мер</w:t>
      </w:r>
      <w:r w:rsidR="003D49BB">
        <w:rPr>
          <w:rFonts w:ascii="PT Astra Serif" w:hAnsi="PT Astra Serif"/>
          <w:sz w:val="28"/>
          <w:szCs w:val="28"/>
        </w:rPr>
        <w:t>оприятия фестиваля вовлечены 412</w:t>
      </w:r>
      <w:r w:rsidRPr="005D3B9D">
        <w:rPr>
          <w:rFonts w:ascii="PT Astra Serif" w:hAnsi="PT Astra Serif"/>
          <w:sz w:val="28"/>
          <w:szCs w:val="28"/>
        </w:rPr>
        <w:t xml:space="preserve"> общеобразовательных организаций, </w:t>
      </w:r>
      <w:r w:rsidR="003D49BB">
        <w:rPr>
          <w:rFonts w:ascii="PT Astra Serif" w:hAnsi="PT Astra Serif"/>
          <w:sz w:val="28"/>
          <w:szCs w:val="28"/>
        </w:rPr>
        <w:t>27 организаций</w:t>
      </w:r>
      <w:r w:rsidRPr="005D3B9D">
        <w:rPr>
          <w:rFonts w:ascii="PT Astra Serif" w:hAnsi="PT Astra Serif"/>
          <w:sz w:val="28"/>
          <w:szCs w:val="28"/>
        </w:rPr>
        <w:t xml:space="preserve"> дополнительного образования</w:t>
      </w:r>
      <w:r>
        <w:rPr>
          <w:rFonts w:ascii="PT Astra Serif" w:hAnsi="PT Astra Serif"/>
          <w:sz w:val="28"/>
          <w:szCs w:val="28"/>
        </w:rPr>
        <w:t xml:space="preserve">. </w:t>
      </w:r>
      <w:r w:rsidRPr="005D3B9D">
        <w:rPr>
          <w:rFonts w:ascii="PT Astra Serif" w:hAnsi="PT Astra Serif"/>
          <w:sz w:val="28"/>
          <w:szCs w:val="28"/>
        </w:rPr>
        <w:t xml:space="preserve">С </w:t>
      </w:r>
      <w:r w:rsidR="00DC23F1" w:rsidRPr="005D3B9D">
        <w:rPr>
          <w:rFonts w:ascii="PT Astra Serif" w:hAnsi="PT Astra Serif"/>
          <w:sz w:val="28"/>
          <w:szCs w:val="28"/>
        </w:rPr>
        <w:t>учётом</w:t>
      </w:r>
      <w:r w:rsidRPr="005D3B9D">
        <w:rPr>
          <w:rFonts w:ascii="PT Astra Serif" w:hAnsi="PT Astra Serif"/>
          <w:sz w:val="28"/>
          <w:szCs w:val="28"/>
        </w:rPr>
        <w:t xml:space="preserve"> сложной эпидемиологической ситуации наиболее эффективными стали мероприятия с использованием онлайн форматов: челленджи, конкурсы рисунков, викторины, а также использование готовых материалов портала фестиваля</w:t>
      </w:r>
      <w:r w:rsidR="003D49BB">
        <w:rPr>
          <w:rFonts w:ascii="PT Astra Serif" w:hAnsi="PT Astra Serif"/>
          <w:sz w:val="28"/>
          <w:szCs w:val="28"/>
        </w:rPr>
        <w:t>.</w:t>
      </w:r>
    </w:p>
    <w:p w:rsidR="00816644" w:rsidRPr="00904948" w:rsidRDefault="009D4777" w:rsidP="005D01EA">
      <w:pPr>
        <w:spacing w:before="120" w:after="12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2.</w:t>
      </w:r>
      <w:r w:rsidR="000B03E7">
        <w:rPr>
          <w:rFonts w:ascii="PT Astra Serif" w:hAnsi="PT Astra Serif"/>
          <w:b/>
          <w:sz w:val="28"/>
          <w:szCs w:val="28"/>
        </w:rPr>
        <w:t>6</w:t>
      </w:r>
      <w:r w:rsidRPr="00904948">
        <w:rPr>
          <w:rFonts w:ascii="PT Astra Serif" w:hAnsi="PT Astra Serif"/>
          <w:b/>
          <w:sz w:val="28"/>
          <w:szCs w:val="28"/>
        </w:rPr>
        <w:t xml:space="preserve">. </w:t>
      </w:r>
      <w:r w:rsidR="00F151A2" w:rsidRPr="00904948">
        <w:rPr>
          <w:rFonts w:ascii="PT Astra Serif" w:hAnsi="PT Astra Serif"/>
          <w:b/>
          <w:sz w:val="28"/>
          <w:szCs w:val="28"/>
        </w:rPr>
        <w:t>Э</w:t>
      </w:r>
      <w:r w:rsidR="00816644" w:rsidRPr="00904948">
        <w:rPr>
          <w:rFonts w:ascii="PT Astra Serif" w:hAnsi="PT Astra Serif"/>
          <w:b/>
          <w:sz w:val="28"/>
          <w:szCs w:val="28"/>
        </w:rPr>
        <w:t>нергомене</w:t>
      </w:r>
      <w:r w:rsidR="00F151A2" w:rsidRPr="00904948">
        <w:rPr>
          <w:rFonts w:ascii="PT Astra Serif" w:hAnsi="PT Astra Serif"/>
          <w:b/>
          <w:sz w:val="28"/>
          <w:szCs w:val="28"/>
        </w:rPr>
        <w:t>джмент</w:t>
      </w:r>
      <w:r w:rsidR="00816644" w:rsidRPr="00904948">
        <w:rPr>
          <w:rFonts w:ascii="PT Astra Serif" w:hAnsi="PT Astra Serif"/>
          <w:b/>
          <w:sz w:val="28"/>
          <w:szCs w:val="28"/>
        </w:rPr>
        <w:t xml:space="preserve"> в организациях бюджетной сферыУльяновской области</w:t>
      </w:r>
    </w:p>
    <w:p w:rsidR="000619A9" w:rsidRPr="00904948" w:rsidRDefault="0081664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В условиях постоянно растущих цен на </w:t>
      </w:r>
      <w:r w:rsidR="00492D77" w:rsidRPr="00904948">
        <w:rPr>
          <w:rFonts w:ascii="PT Astra Serif" w:hAnsi="PT Astra Serif"/>
          <w:sz w:val="28"/>
          <w:szCs w:val="28"/>
        </w:rPr>
        <w:t xml:space="preserve">топливно-энергетические ресурсы (далее – </w:t>
      </w:r>
      <w:r w:rsidRPr="00904948">
        <w:rPr>
          <w:rFonts w:ascii="PT Astra Serif" w:hAnsi="PT Astra Serif"/>
          <w:sz w:val="28"/>
          <w:szCs w:val="28"/>
        </w:rPr>
        <w:t>ТЭР</w:t>
      </w:r>
      <w:r w:rsidR="00492D77" w:rsidRPr="00904948">
        <w:rPr>
          <w:rFonts w:ascii="PT Astra Serif" w:hAnsi="PT Astra Serif"/>
          <w:sz w:val="28"/>
          <w:szCs w:val="28"/>
        </w:rPr>
        <w:t>)</w:t>
      </w:r>
      <w:r w:rsidRPr="00904948">
        <w:rPr>
          <w:rFonts w:ascii="PT Astra Serif" w:hAnsi="PT Astra Serif"/>
          <w:sz w:val="28"/>
          <w:szCs w:val="28"/>
        </w:rPr>
        <w:t>, дефицита средств областно</w:t>
      </w:r>
      <w:r w:rsidR="000619A9" w:rsidRPr="00904948">
        <w:rPr>
          <w:rFonts w:ascii="PT Astra Serif" w:hAnsi="PT Astra Serif"/>
          <w:sz w:val="28"/>
          <w:szCs w:val="28"/>
        </w:rPr>
        <w:t>го</w:t>
      </w:r>
      <w:r w:rsidRPr="00904948">
        <w:rPr>
          <w:rFonts w:ascii="PT Astra Serif" w:hAnsi="PT Astra Serif"/>
          <w:sz w:val="28"/>
          <w:szCs w:val="28"/>
        </w:rPr>
        <w:t xml:space="preserve"> и местных бюджет</w:t>
      </w:r>
      <w:r w:rsidR="000619A9" w:rsidRPr="00904948">
        <w:rPr>
          <w:rFonts w:ascii="PT Astra Serif" w:hAnsi="PT Astra Serif"/>
          <w:sz w:val="28"/>
          <w:szCs w:val="28"/>
        </w:rPr>
        <w:t xml:space="preserve">ов </w:t>
      </w:r>
      <w:r w:rsidRPr="00904948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особую актуальность для бюджетных учреждений приобретает энергоменеджмент – управление </w:t>
      </w:r>
      <w:r w:rsidR="00492D77" w:rsidRPr="00904948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и оптимизация энергопотребления и затрат на энергоносители.</w:t>
      </w:r>
    </w:p>
    <w:p w:rsidR="00816644" w:rsidRPr="00904948" w:rsidRDefault="0081664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Для внедрения принципов энергетического менеджмента в бюджетных организациях Ульяновской области используется следующая методология:</w:t>
      </w:r>
    </w:p>
    <w:p w:rsidR="00816644" w:rsidRPr="00904948" w:rsidRDefault="0081664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разработк</w:t>
      </w:r>
      <w:r w:rsidR="00C521B4" w:rsidRPr="00904948">
        <w:rPr>
          <w:rFonts w:ascii="PT Astra Serif" w:hAnsi="PT Astra Serif"/>
          <w:sz w:val="28"/>
          <w:szCs w:val="28"/>
        </w:rPr>
        <w:t xml:space="preserve">а программы энергосбережения и </w:t>
      </w:r>
      <w:r w:rsidRPr="00904948">
        <w:rPr>
          <w:rFonts w:ascii="PT Astra Serif" w:hAnsi="PT Astra Serif"/>
          <w:sz w:val="28"/>
          <w:szCs w:val="28"/>
        </w:rPr>
        <w:t>повышени</w:t>
      </w:r>
      <w:r w:rsidR="00C521B4" w:rsidRPr="00904948">
        <w:rPr>
          <w:rFonts w:ascii="PT Astra Serif" w:hAnsi="PT Astra Serif"/>
          <w:sz w:val="28"/>
          <w:szCs w:val="28"/>
        </w:rPr>
        <w:t>я</w:t>
      </w:r>
      <w:r w:rsidRPr="00904948">
        <w:rPr>
          <w:rFonts w:ascii="PT Astra Serif" w:hAnsi="PT Astra Serif"/>
          <w:sz w:val="28"/>
          <w:szCs w:val="28"/>
        </w:rPr>
        <w:t xml:space="preserve"> энергетической эффективности в каждом бюджетном учреждении Ульяновской области;</w:t>
      </w:r>
    </w:p>
    <w:p w:rsidR="00816644" w:rsidRPr="00904948" w:rsidRDefault="0081664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организация финансового учёта экономического эффекта от проведения энергосберегающих мероприятий и организация </w:t>
      </w:r>
      <w:r w:rsidRPr="00904948">
        <w:rPr>
          <w:rFonts w:ascii="PT Astra Serif" w:hAnsi="PT Astra Serif"/>
          <w:sz w:val="28"/>
          <w:szCs w:val="28"/>
        </w:rPr>
        <w:lastRenderedPageBreak/>
        <w:t xml:space="preserve">рефинансирования части экономии в проведение новых энергосберегающих мероприятий </w:t>
      </w:r>
      <w:r w:rsidR="0078751B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в профильных министерствах и ведомствах;</w:t>
      </w:r>
    </w:p>
    <w:p w:rsidR="00816644" w:rsidRPr="00904948" w:rsidRDefault="0081664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назначение лиц ответственных за состояние энергосбережения </w:t>
      </w:r>
      <w:r w:rsidR="00492D77" w:rsidRPr="00904948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и повышение энергетической эффективности в каждом бюджетном учреждении;</w:t>
      </w:r>
    </w:p>
    <w:p w:rsidR="00C521B4" w:rsidRPr="00904948" w:rsidRDefault="00C521B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 xml:space="preserve">постоянное обучение персонала и лиц ответственных </w:t>
      </w:r>
      <w:r w:rsidR="001E1822" w:rsidRPr="00904948">
        <w:rPr>
          <w:rFonts w:ascii="PT Astra Serif" w:hAnsi="PT Astra Serif"/>
          <w:sz w:val="28"/>
          <w:szCs w:val="28"/>
        </w:rPr>
        <w:br/>
      </w:r>
      <w:r w:rsidRPr="00904948">
        <w:rPr>
          <w:rFonts w:ascii="PT Astra Serif" w:hAnsi="PT Astra Serif"/>
          <w:sz w:val="28"/>
          <w:szCs w:val="28"/>
        </w:rPr>
        <w:t>за энергосбережениеи повышения энергетической эффективности;</w:t>
      </w:r>
    </w:p>
    <w:p w:rsidR="00816644" w:rsidRPr="00904948" w:rsidRDefault="006A3FE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популяризация</w:t>
      </w:r>
      <w:r w:rsidR="00816644" w:rsidRPr="00904948">
        <w:rPr>
          <w:rFonts w:ascii="PT Astra Serif" w:hAnsi="PT Astra Serif"/>
          <w:sz w:val="28"/>
          <w:szCs w:val="28"/>
        </w:rPr>
        <w:t xml:space="preserve"> энергосбере</w:t>
      </w:r>
      <w:r w:rsidRPr="00904948">
        <w:rPr>
          <w:rFonts w:ascii="PT Astra Serif" w:hAnsi="PT Astra Serif"/>
          <w:sz w:val="28"/>
          <w:szCs w:val="28"/>
        </w:rPr>
        <w:t>гающего образа жизни</w:t>
      </w:r>
      <w:r w:rsidR="00816644" w:rsidRPr="00904948">
        <w:rPr>
          <w:rFonts w:ascii="PT Astra Serif" w:hAnsi="PT Astra Serif"/>
          <w:sz w:val="28"/>
          <w:szCs w:val="28"/>
        </w:rPr>
        <w:t>.</w:t>
      </w:r>
    </w:p>
    <w:p w:rsidR="00816644" w:rsidRPr="00904948" w:rsidRDefault="00816644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hAnsi="PT Astra Serif"/>
          <w:sz w:val="28"/>
          <w:szCs w:val="28"/>
        </w:rPr>
        <w:t>С целью внедрения и создания системы управления энергопотреблением на уровне государственных учреждений Ульяновской области, Распоряжением Министерства строительства, жилищно-коммунального комплекса и транспорта Ульяновской области от 19.12.2014 №594-од утверждён стандарт оснащения энергосберегающим оборудованием государственных учреждений Ульяновской области.</w:t>
      </w:r>
    </w:p>
    <w:p w:rsidR="00F151A2" w:rsidRPr="00904948" w:rsidRDefault="00F151A2" w:rsidP="005D01EA">
      <w:pPr>
        <w:spacing w:before="120" w:after="120" w:line="25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4948">
        <w:rPr>
          <w:rFonts w:ascii="PT Astra Serif" w:hAnsi="PT Astra Serif"/>
          <w:b/>
          <w:sz w:val="28"/>
          <w:szCs w:val="28"/>
        </w:rPr>
        <w:t>2.</w:t>
      </w:r>
      <w:r w:rsidR="000B03E7">
        <w:rPr>
          <w:rFonts w:ascii="PT Astra Serif" w:hAnsi="PT Astra Serif"/>
          <w:b/>
          <w:sz w:val="28"/>
          <w:szCs w:val="28"/>
        </w:rPr>
        <w:t>6</w:t>
      </w:r>
      <w:r w:rsidRPr="00904948">
        <w:rPr>
          <w:rFonts w:ascii="PT Astra Serif" w:hAnsi="PT Astra Serif"/>
          <w:b/>
          <w:sz w:val="28"/>
          <w:szCs w:val="28"/>
        </w:rPr>
        <w:t xml:space="preserve">.1. </w:t>
      </w:r>
      <w:r w:rsidR="00EB1671" w:rsidRPr="00904948">
        <w:rPr>
          <w:rFonts w:ascii="PT Astra Serif" w:hAnsi="PT Astra Serif"/>
          <w:b/>
          <w:sz w:val="28"/>
          <w:szCs w:val="28"/>
        </w:rPr>
        <w:t>Экономия энергоресурсов в о</w:t>
      </w:r>
      <w:r w:rsidRPr="00904948">
        <w:rPr>
          <w:rFonts w:ascii="PT Astra Serif" w:hAnsi="PT Astra Serif"/>
          <w:b/>
          <w:sz w:val="28"/>
          <w:szCs w:val="28"/>
        </w:rPr>
        <w:t>рганизаци</w:t>
      </w:r>
      <w:r w:rsidR="00EB1671" w:rsidRPr="00904948">
        <w:rPr>
          <w:rFonts w:ascii="PT Astra Serif" w:hAnsi="PT Astra Serif"/>
          <w:b/>
          <w:sz w:val="28"/>
          <w:szCs w:val="28"/>
        </w:rPr>
        <w:t>ях</w:t>
      </w:r>
      <w:r w:rsidRPr="00904948">
        <w:rPr>
          <w:rFonts w:ascii="PT Astra Serif" w:hAnsi="PT Astra Serif"/>
          <w:b/>
          <w:sz w:val="28"/>
          <w:szCs w:val="28"/>
        </w:rPr>
        <w:t xml:space="preserve"> бюджетной сферыУльяновской области</w:t>
      </w:r>
    </w:p>
    <w:p w:rsidR="00EE37B9" w:rsidRPr="008B118A" w:rsidRDefault="00EE37B9" w:rsidP="005D01EA">
      <w:pPr>
        <w:spacing w:line="252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B118A">
        <w:rPr>
          <w:rFonts w:ascii="PT Astra Serif" w:hAnsi="PT Astra Serif"/>
          <w:sz w:val="28"/>
          <w:szCs w:val="28"/>
        </w:rPr>
        <w:t xml:space="preserve">Во исполнение распоряжения Правительства Ульяновской области </w:t>
      </w:r>
      <w:r w:rsidR="001818CD">
        <w:rPr>
          <w:rFonts w:ascii="PT Astra Serif" w:hAnsi="PT Astra Serif"/>
          <w:sz w:val="28"/>
          <w:szCs w:val="28"/>
        </w:rPr>
        <w:br/>
      </w:r>
      <w:r w:rsidRPr="008B118A">
        <w:rPr>
          <w:rFonts w:ascii="PT Astra Serif" w:hAnsi="PT Astra Serif"/>
          <w:sz w:val="28"/>
          <w:szCs w:val="28"/>
        </w:rPr>
        <w:t>от 27</w:t>
      </w:r>
      <w:r w:rsidR="0074385F">
        <w:rPr>
          <w:rFonts w:ascii="PT Astra Serif" w:hAnsi="PT Astra Serif"/>
          <w:sz w:val="28"/>
          <w:szCs w:val="28"/>
        </w:rPr>
        <w:t>.12.2</w:t>
      </w:r>
      <w:r w:rsidRPr="008B118A">
        <w:rPr>
          <w:rFonts w:ascii="PT Astra Serif" w:hAnsi="PT Astra Serif"/>
          <w:sz w:val="28"/>
          <w:szCs w:val="28"/>
        </w:rPr>
        <w:t>021 №</w:t>
      </w:r>
      <w:r w:rsidR="0074385F">
        <w:rPr>
          <w:rFonts w:ascii="PT Astra Serif" w:hAnsi="PT Astra Serif"/>
          <w:sz w:val="28"/>
          <w:szCs w:val="28"/>
        </w:rPr>
        <w:t> </w:t>
      </w:r>
      <w:r w:rsidRPr="008B118A">
        <w:rPr>
          <w:rFonts w:ascii="PT Astra Serif" w:hAnsi="PT Astra Serif"/>
          <w:sz w:val="28"/>
          <w:szCs w:val="28"/>
        </w:rPr>
        <w:t>23-пр «Об исполнении лимитов потребления топливно-энергетических ресурсов областных государственных учреждений Ульяновской области на 2021 год» Министерством энергетики, жилищно-коммунального комплекса и городской среды Ульяновской области, согласно представленным данным администраторами бюджетных средств Ульяновской области и муниципальными образованиями области, ежемесячно проводится анализ фактического потребления энергоресурсов и коммунальных услуг</w:t>
      </w:r>
      <w:r>
        <w:rPr>
          <w:rFonts w:ascii="PT Astra Serif" w:hAnsi="PT Astra Serif"/>
          <w:sz w:val="28"/>
          <w:szCs w:val="28"/>
        </w:rPr>
        <w:t xml:space="preserve"> учреждениями социальной сферы.</w:t>
      </w:r>
    </w:p>
    <w:p w:rsidR="00815F94" w:rsidRPr="00EE37B9" w:rsidRDefault="00EE37B9" w:rsidP="005D01EA">
      <w:pPr>
        <w:tabs>
          <w:tab w:val="left" w:pos="567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18A">
        <w:rPr>
          <w:rFonts w:ascii="PT Astra Serif" w:hAnsi="PT Astra Serif"/>
          <w:sz w:val="28"/>
          <w:szCs w:val="28"/>
        </w:rPr>
        <w:t xml:space="preserve">На 2021 год план потребления топливно-энергетических ресурсов </w:t>
      </w:r>
      <w:r w:rsidR="001818CD">
        <w:rPr>
          <w:rFonts w:ascii="PT Astra Serif" w:hAnsi="PT Astra Serif"/>
          <w:sz w:val="28"/>
          <w:szCs w:val="28"/>
        </w:rPr>
        <w:br/>
      </w:r>
      <w:r w:rsidRPr="008B118A">
        <w:rPr>
          <w:rFonts w:ascii="PT Astra Serif" w:hAnsi="PT Astra Serif"/>
          <w:sz w:val="28"/>
          <w:szCs w:val="28"/>
        </w:rPr>
        <w:t xml:space="preserve">и </w:t>
      </w:r>
      <w:r w:rsidRPr="00EE37B9">
        <w:rPr>
          <w:rFonts w:ascii="PT Astra Serif" w:hAnsi="PT Astra Serif"/>
          <w:sz w:val="28"/>
          <w:szCs w:val="28"/>
        </w:rPr>
        <w:t>коммунальных услуг составлял 3467,2 млнруб. Фактическое потребление всего составило 3054,4 млнруб. Экономия при этом сложилась – 412,8 млнруб. (11,9%)</w:t>
      </w:r>
      <w:r w:rsidR="00186A68" w:rsidRPr="00EE37B9">
        <w:rPr>
          <w:rFonts w:ascii="PT Astra Serif" w:hAnsi="PT Astra Serif"/>
          <w:sz w:val="28"/>
          <w:szCs w:val="28"/>
        </w:rPr>
        <w:t>.</w:t>
      </w:r>
    </w:p>
    <w:p w:rsidR="007A2F46" w:rsidRPr="007A2F46" w:rsidRDefault="007A2F46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F46">
        <w:rPr>
          <w:rFonts w:ascii="PT Astra Serif" w:hAnsi="PT Astra Serif"/>
          <w:sz w:val="28"/>
          <w:szCs w:val="28"/>
        </w:rPr>
        <w:t xml:space="preserve">Экономия сложилась по всем видам потребляемых энергоресурсов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 xml:space="preserve">и коммунальных услуг. Основными причинами, повлиявшими </w:t>
      </w:r>
      <w:r w:rsidR="0078751B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на возникновение экономии, являются:</w:t>
      </w:r>
    </w:p>
    <w:p w:rsidR="007A2F46" w:rsidRPr="007A2F46" w:rsidRDefault="007A2F46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F46">
        <w:rPr>
          <w:rFonts w:ascii="PT Astra Serif" w:hAnsi="PT Astra Serif"/>
          <w:sz w:val="28"/>
          <w:szCs w:val="28"/>
        </w:rPr>
        <w:t xml:space="preserve">снижение деловой активности учреждений, связанной с введением карантинных мероприятий, режимом ограничений по эпидемиологической обстановке вызванной заболеваемостью </w:t>
      </w:r>
      <w:r w:rsidR="009C549C">
        <w:rPr>
          <w:rFonts w:ascii="PT Astra Serif" w:hAnsi="PT Astra Serif"/>
          <w:sz w:val="28"/>
          <w:szCs w:val="28"/>
        </w:rPr>
        <w:t>гриппа</w:t>
      </w:r>
      <w:r w:rsidRPr="007A2F46">
        <w:rPr>
          <w:rFonts w:ascii="PT Astra Serif" w:hAnsi="PT Astra Serif"/>
          <w:sz w:val="28"/>
          <w:szCs w:val="28"/>
        </w:rPr>
        <w:t xml:space="preserve">, ОРВИ и коронавируса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 xml:space="preserve">(в общеобразовательных учреждениях перевод на дистанционное обучение, объявление и продление каникул в учреждениях образования; в учреждениях подведомственных Министерству искусства и культурной политики Ульяновской области отмена и ограничение театрально-зрелищных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и концертных мероприятий, отмена посещений музеев, библиотек, архивов);</w:t>
      </w:r>
    </w:p>
    <w:p w:rsidR="007A2F46" w:rsidRPr="007A2F46" w:rsidRDefault="007A2F46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F46">
        <w:rPr>
          <w:rFonts w:ascii="PT Astra Serif" w:hAnsi="PT Astra Serif"/>
          <w:sz w:val="28"/>
          <w:szCs w:val="28"/>
        </w:rPr>
        <w:lastRenderedPageBreak/>
        <w:t>реализация заключённых энергосервисных контрактов</w:t>
      </w:r>
      <w:r w:rsidR="00FF3118">
        <w:rPr>
          <w:rFonts w:ascii="PT Astra Serif" w:hAnsi="PT Astra Serif"/>
          <w:sz w:val="28"/>
          <w:szCs w:val="28"/>
        </w:rPr>
        <w:t xml:space="preserve"> (далее </w:t>
      </w:r>
      <w:r w:rsidR="00FF3118" w:rsidRPr="007A2F46">
        <w:rPr>
          <w:rFonts w:ascii="PT Astra Serif" w:hAnsi="PT Astra Serif"/>
          <w:sz w:val="28"/>
          <w:szCs w:val="28"/>
        </w:rPr>
        <w:t>–</w:t>
      </w:r>
      <w:r w:rsidR="00FF3118">
        <w:rPr>
          <w:rFonts w:ascii="PT Astra Serif" w:hAnsi="PT Astra Serif"/>
          <w:sz w:val="28"/>
          <w:szCs w:val="28"/>
        </w:rPr>
        <w:t xml:space="preserve"> ЭСК)</w:t>
      </w:r>
      <w:r w:rsidRPr="007A2F46">
        <w:rPr>
          <w:rFonts w:ascii="PT Astra Serif" w:hAnsi="PT Astra Serif"/>
          <w:sz w:val="28"/>
          <w:szCs w:val="28"/>
        </w:rPr>
        <w:t xml:space="preserve">. Например, по муниципальному образованию Радищевское городское поселение и Октябрьское сельское поселение Радищевского района </w:t>
      </w:r>
      <w:r w:rsidR="0078751B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 xml:space="preserve">от исполнения заключённых 3-х </w:t>
      </w:r>
      <w:r w:rsidR="00FF3118">
        <w:rPr>
          <w:rFonts w:ascii="PT Astra Serif" w:hAnsi="PT Astra Serif"/>
          <w:sz w:val="28"/>
          <w:szCs w:val="28"/>
        </w:rPr>
        <w:t>ЭСК</w:t>
      </w:r>
      <w:r w:rsidRPr="007A2F46">
        <w:rPr>
          <w:rFonts w:ascii="PT Astra Serif" w:hAnsi="PT Astra Serif"/>
          <w:sz w:val="28"/>
          <w:szCs w:val="28"/>
        </w:rPr>
        <w:t xml:space="preserve"> в уличном освещении экономия составила 129,77 тыс.кВт</w:t>
      </w:r>
      <w:r w:rsidR="009C549C">
        <w:rPr>
          <w:rFonts w:ascii="PT Astra Serif" w:hAnsi="PT Astra Serif"/>
          <w:sz w:val="28"/>
          <w:szCs w:val="28"/>
        </w:rPr>
        <w:t>*</w:t>
      </w:r>
      <w:r w:rsidRPr="007A2F46">
        <w:rPr>
          <w:rFonts w:ascii="PT Astra Serif" w:hAnsi="PT Astra Serif"/>
          <w:sz w:val="28"/>
          <w:szCs w:val="28"/>
        </w:rPr>
        <w:t>ч на сумму 1083,5 тыс.руб.; по Министерству здравоохранения Ульяновской области достигнутый экономический эффект составил по электроэнергии 61,74 тыс.кВт</w:t>
      </w:r>
      <w:r w:rsidR="009C549C">
        <w:rPr>
          <w:rFonts w:ascii="PT Astra Serif" w:hAnsi="PT Astra Serif"/>
          <w:sz w:val="28"/>
          <w:szCs w:val="28"/>
        </w:rPr>
        <w:t>*</w:t>
      </w:r>
      <w:r w:rsidRPr="007A2F46">
        <w:rPr>
          <w:rFonts w:ascii="PT Astra Serif" w:hAnsi="PT Astra Serif"/>
          <w:sz w:val="28"/>
          <w:szCs w:val="28"/>
        </w:rPr>
        <w:t xml:space="preserve">ч на сумму 457,80 тыс.руб.,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 xml:space="preserve">по тепловой энергии – 121,49 Гкал на сумму 290,90 тыс.руб.;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по муниципальному образованию Майнский район (модернизация системы уличного освещения) достигнутый экономический эффект по электрической энергии составил 313,21 тыс.кВт</w:t>
      </w:r>
      <w:r w:rsidR="009C549C">
        <w:rPr>
          <w:rFonts w:ascii="PT Astra Serif" w:hAnsi="PT Astra Serif"/>
          <w:sz w:val="28"/>
          <w:szCs w:val="28"/>
        </w:rPr>
        <w:t>*</w:t>
      </w:r>
      <w:r w:rsidRPr="007A2F46">
        <w:rPr>
          <w:rFonts w:ascii="PT Astra Serif" w:hAnsi="PT Astra Serif"/>
          <w:sz w:val="28"/>
          <w:szCs w:val="28"/>
        </w:rPr>
        <w:t>ч на сумму 2543,19 тыс.руб.)</w:t>
      </w:r>
      <w:r>
        <w:rPr>
          <w:rFonts w:ascii="PT Astra Serif" w:hAnsi="PT Astra Serif"/>
          <w:sz w:val="28"/>
          <w:szCs w:val="28"/>
        </w:rPr>
        <w:t>;</w:t>
      </w:r>
    </w:p>
    <w:p w:rsidR="007A2F46" w:rsidRPr="007A2F46" w:rsidRDefault="007A2F46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F46">
        <w:rPr>
          <w:rFonts w:ascii="PT Astra Serif" w:hAnsi="PT Astra Serif"/>
          <w:sz w:val="28"/>
          <w:szCs w:val="28"/>
        </w:rPr>
        <w:t xml:space="preserve">постоянный контроль за потреблением, контроль за работой энерго-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и теплопотребляющего оборудования.</w:t>
      </w:r>
    </w:p>
    <w:p w:rsidR="00815F94" w:rsidRDefault="007A2F46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2F46">
        <w:rPr>
          <w:rFonts w:ascii="PT Astra Serif" w:hAnsi="PT Astra Serif"/>
          <w:sz w:val="28"/>
          <w:szCs w:val="28"/>
        </w:rPr>
        <w:t xml:space="preserve">В сравнении с аналогичным периодом 2020 года потреблено ресурсов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в стоимостно</w:t>
      </w:r>
      <w:r>
        <w:rPr>
          <w:rFonts w:ascii="PT Astra Serif" w:hAnsi="PT Astra Serif"/>
          <w:sz w:val="28"/>
          <w:szCs w:val="28"/>
        </w:rPr>
        <w:t xml:space="preserve">м выражении больше на 385,5 млн </w:t>
      </w:r>
      <w:r w:rsidRPr="007A2F46">
        <w:rPr>
          <w:rFonts w:ascii="PT Astra Serif" w:hAnsi="PT Astra Serif"/>
          <w:sz w:val="28"/>
          <w:szCs w:val="28"/>
        </w:rPr>
        <w:t>руб. (за 2020 год пот</w:t>
      </w:r>
      <w:r>
        <w:rPr>
          <w:rFonts w:ascii="PT Astra Serif" w:hAnsi="PT Astra Serif"/>
          <w:sz w:val="28"/>
          <w:szCs w:val="28"/>
        </w:rPr>
        <w:t xml:space="preserve">ребление составило – 2668,9 млн </w:t>
      </w:r>
      <w:r w:rsidRPr="007A2F46">
        <w:rPr>
          <w:rFonts w:ascii="PT Astra Serif" w:hAnsi="PT Astra Serif"/>
          <w:sz w:val="28"/>
          <w:szCs w:val="28"/>
        </w:rPr>
        <w:t xml:space="preserve">руб. при </w:t>
      </w:r>
      <w:r>
        <w:rPr>
          <w:rFonts w:ascii="PT Astra Serif" w:hAnsi="PT Astra Serif"/>
          <w:sz w:val="28"/>
          <w:szCs w:val="28"/>
        </w:rPr>
        <w:t xml:space="preserve">плановых показателях 3452,9 млн </w:t>
      </w:r>
      <w:r w:rsidRPr="007A2F46">
        <w:rPr>
          <w:rFonts w:ascii="PT Astra Serif" w:hAnsi="PT Astra Serif"/>
          <w:sz w:val="28"/>
          <w:szCs w:val="28"/>
        </w:rPr>
        <w:t xml:space="preserve">руб.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и эк</w:t>
      </w:r>
      <w:r>
        <w:rPr>
          <w:rFonts w:ascii="PT Astra Serif" w:hAnsi="PT Astra Serif"/>
          <w:sz w:val="28"/>
          <w:szCs w:val="28"/>
        </w:rPr>
        <w:t xml:space="preserve">ономии от потребления 784,0 млн </w:t>
      </w:r>
      <w:r w:rsidRPr="007A2F46">
        <w:rPr>
          <w:rFonts w:ascii="PT Astra Serif" w:hAnsi="PT Astra Serif"/>
          <w:sz w:val="28"/>
          <w:szCs w:val="28"/>
        </w:rPr>
        <w:t xml:space="preserve">руб.). Увеличение в плановых показателях и показателях по объёмам потребления энергоресурсов произошло, по причине утверждения лимитов энергоресурсов </w:t>
      </w:r>
      <w:r w:rsidR="0078751B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 xml:space="preserve">и коммунальных услуг для Министерства природы и цикличной экономики Ульяновской области (в предыдущие отчётные периоды, для данного Министерства лимиты не были утверждены). Увеличение также произошло из-за послабления режима ограничений по коронавирусу </w:t>
      </w:r>
      <w:r w:rsidR="001818CD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 xml:space="preserve">по причине улучшения эпидемиологической обстановки в весенне-летний период, а также сложившейся фактической температуры воздуха ниже нормы (январь 2021 года отклонение от нормы -0,7°, февраль отклонение от нормы -5,8°, за март отклонение от нормы -1,8°, за сентябрь отклонение от нормы -2,4°) и ниже фактически сложившейся среднемесячной температуры </w:t>
      </w:r>
      <w:r w:rsidR="0078751B">
        <w:rPr>
          <w:rFonts w:ascii="PT Astra Serif" w:hAnsi="PT Astra Serif"/>
          <w:sz w:val="28"/>
          <w:szCs w:val="28"/>
        </w:rPr>
        <w:br/>
      </w:r>
      <w:r w:rsidRPr="007A2F46">
        <w:rPr>
          <w:rFonts w:ascii="PT Astra Serif" w:hAnsi="PT Astra Serif"/>
          <w:sz w:val="28"/>
          <w:szCs w:val="28"/>
        </w:rPr>
        <w:t>за аналогичный период прошлого года (фактическая среднемесячная температура января 2021 года по данным наблюдений -10,6° января 2020 года -3,0°отклонение -7,6°; фактическая среднемесячная температура февраля 2021 года по данным наблюдений -16,0° февраля 2020 года -3,9°отклонение -12,1°, фактическая среднемесячная температура марта 2021 года по данным наблюдений -5,6° марта 2020 года +2,6° отклонение -8,2°)</w:t>
      </w:r>
      <w:r w:rsidR="00815F94" w:rsidRPr="007A2F46">
        <w:rPr>
          <w:rFonts w:ascii="PT Astra Serif" w:hAnsi="PT Astra Serif"/>
          <w:sz w:val="28"/>
          <w:szCs w:val="28"/>
        </w:rPr>
        <w:t>.</w:t>
      </w:r>
    </w:p>
    <w:p w:rsidR="00815F94" w:rsidRPr="00F11D23" w:rsidRDefault="00F11D23" w:rsidP="00C7758B">
      <w:pPr>
        <w:tabs>
          <w:tab w:val="left" w:pos="567"/>
        </w:tabs>
        <w:spacing w:line="252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F11D23">
        <w:rPr>
          <w:rFonts w:ascii="PT Astra Serif" w:hAnsi="PT Astra Serif"/>
          <w:b/>
          <w:i/>
          <w:sz w:val="28"/>
          <w:szCs w:val="28"/>
        </w:rPr>
        <w:t>Учреждения областного бюджета</w:t>
      </w:r>
      <w:r>
        <w:rPr>
          <w:rFonts w:ascii="PT Astra Serif" w:hAnsi="PT Astra Serif"/>
          <w:b/>
          <w:i/>
          <w:sz w:val="28"/>
          <w:szCs w:val="28"/>
        </w:rPr>
        <w:t>.</w:t>
      </w:r>
    </w:p>
    <w:p w:rsidR="0018308A" w:rsidRPr="004E1597" w:rsidRDefault="0018308A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A6586">
        <w:rPr>
          <w:rFonts w:ascii="PT Astra Serif" w:hAnsi="PT Astra Serif"/>
          <w:sz w:val="28"/>
          <w:szCs w:val="28"/>
        </w:rPr>
        <w:t xml:space="preserve">о администраторам бюджетных средств Ульяновской области </w:t>
      </w:r>
      <w:r>
        <w:rPr>
          <w:rFonts w:ascii="PT Astra Serif" w:hAnsi="PT Astra Serif"/>
          <w:sz w:val="28"/>
          <w:szCs w:val="28"/>
        </w:rPr>
        <w:t>п</w:t>
      </w:r>
      <w:r w:rsidRPr="001A6586">
        <w:rPr>
          <w:rFonts w:ascii="PT Astra Serif" w:hAnsi="PT Astra Serif"/>
          <w:sz w:val="28"/>
          <w:szCs w:val="28"/>
        </w:rPr>
        <w:t xml:space="preserve">лан потребления топливно-энергетических ресурсов и коммунальных услуг </w:t>
      </w:r>
      <w:r w:rsidR="0078751B">
        <w:rPr>
          <w:rFonts w:ascii="PT Astra Serif" w:hAnsi="PT Astra Serif"/>
          <w:sz w:val="28"/>
          <w:szCs w:val="28"/>
        </w:rPr>
        <w:br/>
      </w:r>
      <w:r w:rsidRPr="001A6586">
        <w:rPr>
          <w:rFonts w:ascii="PT Astra Serif" w:hAnsi="PT Astra Serif"/>
          <w:sz w:val="28"/>
          <w:szCs w:val="28"/>
        </w:rPr>
        <w:t xml:space="preserve">на 2021 год </w:t>
      </w:r>
      <w:r w:rsidRPr="001A4E36">
        <w:rPr>
          <w:rFonts w:ascii="PT Astra Serif" w:hAnsi="PT Astra Serif"/>
          <w:sz w:val="28"/>
          <w:szCs w:val="28"/>
        </w:rPr>
        <w:t>составля</w:t>
      </w:r>
      <w:r>
        <w:rPr>
          <w:rFonts w:ascii="PT Astra Serif" w:hAnsi="PT Astra Serif"/>
          <w:sz w:val="28"/>
          <w:szCs w:val="28"/>
        </w:rPr>
        <w:t>л</w:t>
      </w:r>
      <w:r w:rsidRPr="001A4E36">
        <w:rPr>
          <w:rFonts w:ascii="PT Astra Serif" w:hAnsi="PT Astra Serif"/>
          <w:sz w:val="28"/>
          <w:szCs w:val="28"/>
        </w:rPr>
        <w:t xml:space="preserve"> 1474,0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1A4E36">
        <w:rPr>
          <w:rFonts w:ascii="PT Astra Serif" w:hAnsi="PT Astra Serif"/>
          <w:sz w:val="28"/>
          <w:szCs w:val="28"/>
        </w:rPr>
        <w:t xml:space="preserve">руб. Фактически потреблено топливно-энергетических </w:t>
      </w:r>
      <w:r w:rsidRPr="0018308A">
        <w:rPr>
          <w:rFonts w:ascii="PT Astra Serif" w:hAnsi="PT Astra Serif"/>
          <w:sz w:val="28"/>
          <w:szCs w:val="28"/>
        </w:rPr>
        <w:t>ресурсов и коммунальных услуг на общую сумму 1287,1 млнруб. При этом экономия составила 186,9 млнруб. или 12,7% от установленной потребности на</w:t>
      </w:r>
      <w:r w:rsidRPr="001A4E36">
        <w:rPr>
          <w:rFonts w:ascii="PT Astra Serif" w:hAnsi="PT Astra Serif"/>
          <w:sz w:val="28"/>
          <w:szCs w:val="28"/>
        </w:rPr>
        <w:t xml:space="preserve"> соответствующий период. Перерасход не </w:t>
      </w:r>
      <w:r w:rsidRPr="001A4E36">
        <w:rPr>
          <w:rFonts w:ascii="PT Astra Serif" w:hAnsi="PT Astra Serif"/>
          <w:sz w:val="28"/>
          <w:szCs w:val="28"/>
        </w:rPr>
        <w:lastRenderedPageBreak/>
        <w:t>определён</w:t>
      </w:r>
      <w:r w:rsidRPr="004E1597">
        <w:rPr>
          <w:rFonts w:ascii="PT Astra Serif" w:hAnsi="PT Astra Serif"/>
          <w:i/>
          <w:sz w:val="28"/>
          <w:szCs w:val="28"/>
        </w:rPr>
        <w:t>.</w:t>
      </w:r>
    </w:p>
    <w:p w:rsidR="0018308A" w:rsidRPr="007E0475" w:rsidRDefault="0018308A" w:rsidP="00C7758B">
      <w:pPr>
        <w:spacing w:line="252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BA0D7E">
        <w:rPr>
          <w:rFonts w:ascii="PT Astra Serif" w:hAnsi="PT Astra Serif"/>
          <w:sz w:val="28"/>
          <w:szCs w:val="28"/>
        </w:rPr>
        <w:t xml:space="preserve">Наибольшая экономия </w:t>
      </w:r>
      <w:r w:rsidRPr="007E0475">
        <w:rPr>
          <w:rFonts w:ascii="PT Astra Serif" w:hAnsi="PT Astra Serif"/>
          <w:sz w:val="28"/>
          <w:szCs w:val="28"/>
        </w:rPr>
        <w:t>определена</w:t>
      </w:r>
      <w:r w:rsidRPr="007E0475">
        <w:rPr>
          <w:rFonts w:ascii="PT Astra Serif" w:hAnsi="PT Astra Serif"/>
          <w:i/>
          <w:sz w:val="28"/>
          <w:szCs w:val="28"/>
        </w:rPr>
        <w:t>:</w:t>
      </w:r>
    </w:p>
    <w:p w:rsidR="0018308A" w:rsidRPr="00FF5134" w:rsidRDefault="0018308A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134">
        <w:rPr>
          <w:rFonts w:ascii="PT Astra Serif" w:hAnsi="PT Astra Serif"/>
          <w:sz w:val="28"/>
          <w:szCs w:val="28"/>
        </w:rPr>
        <w:t xml:space="preserve">по учреждениям Министерства здравоохранения Ульяновской области – на </w:t>
      </w:r>
      <w:r>
        <w:rPr>
          <w:rFonts w:ascii="PT Astra Serif" w:hAnsi="PT Astra Serif"/>
          <w:sz w:val="28"/>
          <w:szCs w:val="28"/>
        </w:rPr>
        <w:t xml:space="preserve">109,1 млн </w:t>
      </w:r>
      <w:r w:rsidRPr="00FF5134">
        <w:rPr>
          <w:rFonts w:ascii="PT Astra Serif" w:hAnsi="PT Astra Serif"/>
          <w:sz w:val="28"/>
          <w:szCs w:val="28"/>
        </w:rPr>
        <w:t>руб.;</w:t>
      </w:r>
    </w:p>
    <w:p w:rsidR="0018308A" w:rsidRPr="00FF5134" w:rsidRDefault="0018308A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134">
        <w:rPr>
          <w:rFonts w:ascii="PT Astra Serif" w:hAnsi="PT Astra Serif"/>
          <w:sz w:val="28"/>
          <w:szCs w:val="28"/>
        </w:rPr>
        <w:t xml:space="preserve">по учреждениям Министерства семейной, демографической политики </w:t>
      </w:r>
      <w:r w:rsidR="001818CD">
        <w:rPr>
          <w:rFonts w:ascii="PT Astra Serif" w:hAnsi="PT Astra Serif"/>
          <w:sz w:val="28"/>
          <w:szCs w:val="28"/>
        </w:rPr>
        <w:br/>
      </w:r>
      <w:r w:rsidRPr="00FF5134">
        <w:rPr>
          <w:rFonts w:ascii="PT Astra Serif" w:hAnsi="PT Astra Serif"/>
          <w:sz w:val="28"/>
          <w:szCs w:val="28"/>
        </w:rPr>
        <w:t>и социального благополучия Ул</w:t>
      </w:r>
      <w:r>
        <w:rPr>
          <w:rFonts w:ascii="PT Astra Serif" w:hAnsi="PT Astra Serif"/>
          <w:sz w:val="28"/>
          <w:szCs w:val="28"/>
        </w:rPr>
        <w:t xml:space="preserve">ьяновской области – на 31,7 млн </w:t>
      </w:r>
      <w:r w:rsidRPr="00FF5134">
        <w:rPr>
          <w:rFonts w:ascii="PT Astra Serif" w:hAnsi="PT Astra Serif"/>
          <w:sz w:val="28"/>
          <w:szCs w:val="28"/>
        </w:rPr>
        <w:t>руб.;</w:t>
      </w:r>
    </w:p>
    <w:p w:rsidR="0018308A" w:rsidRPr="00FF5134" w:rsidRDefault="0018308A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134">
        <w:rPr>
          <w:rFonts w:ascii="PT Astra Serif" w:hAnsi="PT Astra Serif"/>
          <w:sz w:val="28"/>
          <w:szCs w:val="28"/>
        </w:rPr>
        <w:t>по учреждениям Министерства просвещения и воспитания Ульяновской области – на 25</w:t>
      </w:r>
      <w:r>
        <w:rPr>
          <w:rFonts w:ascii="PT Astra Serif" w:hAnsi="PT Astra Serif"/>
          <w:sz w:val="28"/>
          <w:szCs w:val="28"/>
        </w:rPr>
        <w:t xml:space="preserve">,4 млн </w:t>
      </w:r>
      <w:r w:rsidRPr="00FF5134">
        <w:rPr>
          <w:rFonts w:ascii="PT Astra Serif" w:hAnsi="PT Astra Serif"/>
          <w:sz w:val="28"/>
          <w:szCs w:val="28"/>
        </w:rPr>
        <w:t>руб.;</w:t>
      </w:r>
    </w:p>
    <w:p w:rsidR="0018308A" w:rsidRPr="00FF5134" w:rsidRDefault="0018308A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134">
        <w:rPr>
          <w:rFonts w:ascii="PT Astra Serif" w:hAnsi="PT Astra Serif"/>
          <w:sz w:val="28"/>
          <w:szCs w:val="28"/>
        </w:rPr>
        <w:t xml:space="preserve">по учреждениям Министерства искусства и культурной политики Ульяновской области – на </w:t>
      </w:r>
      <w:r>
        <w:rPr>
          <w:rFonts w:ascii="PT Astra Serif" w:hAnsi="PT Astra Serif"/>
          <w:sz w:val="28"/>
          <w:szCs w:val="28"/>
        </w:rPr>
        <w:t xml:space="preserve">8,5 млн </w:t>
      </w:r>
      <w:r w:rsidRPr="00FF5134">
        <w:rPr>
          <w:rFonts w:ascii="PT Astra Serif" w:hAnsi="PT Astra Serif"/>
          <w:sz w:val="28"/>
          <w:szCs w:val="28"/>
        </w:rPr>
        <w:t>руб.;</w:t>
      </w:r>
    </w:p>
    <w:p w:rsidR="0018308A" w:rsidRPr="00FF5134" w:rsidRDefault="0018308A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134">
        <w:rPr>
          <w:rFonts w:ascii="PT Astra Serif" w:hAnsi="PT Astra Serif"/>
          <w:sz w:val="28"/>
          <w:szCs w:val="28"/>
        </w:rPr>
        <w:t xml:space="preserve">по учреждениям Министерства физической культуры и спорта Ульяновской области – на </w:t>
      </w:r>
      <w:r>
        <w:rPr>
          <w:rFonts w:ascii="PT Astra Serif" w:hAnsi="PT Astra Serif"/>
          <w:sz w:val="28"/>
          <w:szCs w:val="28"/>
        </w:rPr>
        <w:t xml:space="preserve">5,0 млн </w:t>
      </w:r>
      <w:r w:rsidRPr="00FF5134">
        <w:rPr>
          <w:rFonts w:ascii="PT Astra Serif" w:hAnsi="PT Astra Serif"/>
          <w:sz w:val="28"/>
          <w:szCs w:val="28"/>
        </w:rPr>
        <w:t>руб.</w:t>
      </w:r>
    </w:p>
    <w:p w:rsidR="0018308A" w:rsidRPr="007E0475" w:rsidRDefault="0018308A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134">
        <w:rPr>
          <w:rFonts w:ascii="PT Astra Serif" w:hAnsi="PT Astra Serif"/>
          <w:sz w:val="28"/>
          <w:szCs w:val="28"/>
        </w:rPr>
        <w:t xml:space="preserve">В сравнении с аналогичным периодом 2020 года главными распорядителями средств областного бюджета потреблено ресурсов </w:t>
      </w:r>
      <w:r w:rsidR="001818CD">
        <w:rPr>
          <w:rFonts w:ascii="PT Astra Serif" w:hAnsi="PT Astra Serif"/>
          <w:sz w:val="28"/>
          <w:szCs w:val="28"/>
        </w:rPr>
        <w:br/>
      </w:r>
      <w:r w:rsidRPr="00FF5134">
        <w:rPr>
          <w:rFonts w:ascii="PT Astra Serif" w:hAnsi="PT Astra Serif"/>
          <w:sz w:val="28"/>
          <w:szCs w:val="28"/>
        </w:rPr>
        <w:t xml:space="preserve">в стоимостном </w:t>
      </w:r>
      <w:r w:rsidRPr="002B201E">
        <w:rPr>
          <w:rFonts w:ascii="PT Astra Serif" w:hAnsi="PT Astra Serif"/>
          <w:sz w:val="28"/>
          <w:szCs w:val="28"/>
        </w:rPr>
        <w:t>выражении больше на 135,5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2B201E">
        <w:rPr>
          <w:rFonts w:ascii="PT Astra Serif" w:hAnsi="PT Astra Serif"/>
          <w:sz w:val="28"/>
          <w:szCs w:val="28"/>
        </w:rPr>
        <w:t>руб. или на 11,8% (за</w:t>
      </w:r>
      <w:r w:rsidRPr="00FF5134">
        <w:rPr>
          <w:rFonts w:ascii="PT Astra Serif" w:hAnsi="PT Astra Serif"/>
          <w:sz w:val="28"/>
          <w:szCs w:val="28"/>
        </w:rPr>
        <w:t xml:space="preserve"> 2020 год потребление составляло – 1151,6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FF5134">
        <w:rPr>
          <w:rFonts w:ascii="PT Astra Serif" w:hAnsi="PT Astra Serif"/>
          <w:sz w:val="28"/>
          <w:szCs w:val="28"/>
        </w:rPr>
        <w:t>руб. при плановых показателях 1441,4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FF5134">
        <w:rPr>
          <w:rFonts w:ascii="PT Astra Serif" w:hAnsi="PT Astra Serif"/>
          <w:sz w:val="28"/>
          <w:szCs w:val="28"/>
        </w:rPr>
        <w:t>руб. и экономии от потребления 289,8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FF5134">
        <w:rPr>
          <w:rFonts w:ascii="PT Astra Serif" w:hAnsi="PT Astra Serif"/>
          <w:sz w:val="28"/>
          <w:szCs w:val="28"/>
        </w:rPr>
        <w:t>руб</w:t>
      </w:r>
      <w:r w:rsidRPr="007E0475">
        <w:rPr>
          <w:rFonts w:ascii="PT Astra Serif" w:hAnsi="PT Astra Serif"/>
          <w:sz w:val="28"/>
          <w:szCs w:val="28"/>
        </w:rPr>
        <w:t>.)</w:t>
      </w:r>
      <w:r>
        <w:rPr>
          <w:rFonts w:ascii="PT Astra Serif" w:hAnsi="PT Astra Serif"/>
          <w:sz w:val="28"/>
          <w:szCs w:val="28"/>
        </w:rPr>
        <w:t>.</w:t>
      </w:r>
    </w:p>
    <w:p w:rsidR="0018308A" w:rsidRPr="001F2463" w:rsidRDefault="0018308A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2463">
        <w:rPr>
          <w:rFonts w:ascii="PT Astra Serif" w:hAnsi="PT Astra Serif"/>
          <w:sz w:val="28"/>
          <w:szCs w:val="28"/>
        </w:rPr>
        <w:t xml:space="preserve">В сравнении с аналогичным периодом 2020 года также увеличилось потребление по ряду основных энергоресурсов и коммунальных услуг </w:t>
      </w:r>
      <w:r w:rsidR="001818CD">
        <w:rPr>
          <w:rFonts w:ascii="PT Astra Serif" w:hAnsi="PT Astra Serif"/>
          <w:sz w:val="28"/>
          <w:szCs w:val="28"/>
        </w:rPr>
        <w:br/>
      </w:r>
      <w:r w:rsidRPr="001F2463">
        <w:rPr>
          <w:rFonts w:ascii="PT Astra Serif" w:hAnsi="PT Astra Serif"/>
          <w:sz w:val="28"/>
          <w:szCs w:val="28"/>
        </w:rPr>
        <w:t>в натуральном выражении (электроэнергия, теплоэнергия, природный газ, уголь, дрова, ХВС,ГВС, водоотведение, ЖБО):</w:t>
      </w:r>
    </w:p>
    <w:p w:rsidR="00815F94" w:rsidRDefault="00815F94" w:rsidP="005D01EA">
      <w:pPr>
        <w:spacing w:line="252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5" w:type="dxa"/>
        <w:tblLook w:val="04A0"/>
      </w:tblPr>
      <w:tblGrid>
        <w:gridCol w:w="2558"/>
        <w:gridCol w:w="1412"/>
        <w:gridCol w:w="1846"/>
        <w:gridCol w:w="1839"/>
        <w:gridCol w:w="1843"/>
      </w:tblGrid>
      <w:tr w:rsidR="00A2239B" w:rsidRPr="00A2736E" w:rsidTr="00691BC2">
        <w:trPr>
          <w:trHeight w:val="11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9B" w:rsidRPr="00BC35E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35E8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9B" w:rsidRPr="00BC35E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35E8">
              <w:rPr>
                <w:rFonts w:ascii="PT Astra Serif" w:hAnsi="PT Astra Serif"/>
                <w:sz w:val="28"/>
                <w:szCs w:val="28"/>
              </w:rPr>
              <w:t>ед.изм.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9B" w:rsidRPr="00BC35E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35E8">
              <w:rPr>
                <w:rFonts w:ascii="PT Astra Serif" w:hAnsi="PT Astra Serif"/>
                <w:sz w:val="28"/>
                <w:szCs w:val="28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9B" w:rsidRPr="00BC35E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35E8">
              <w:rPr>
                <w:rFonts w:ascii="PT Astra Serif" w:hAnsi="PT Astra Serif"/>
                <w:sz w:val="28"/>
                <w:szCs w:val="28"/>
              </w:rPr>
              <w:t xml:space="preserve">2021 год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9B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6E">
              <w:rPr>
                <w:rFonts w:ascii="PT Astra Serif" w:hAnsi="PT Astra Serif"/>
                <w:sz w:val="28"/>
                <w:szCs w:val="28"/>
              </w:rPr>
              <w:t>2021/20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  <w:p w:rsidR="00A2239B" w:rsidRPr="00A2736E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6E">
              <w:rPr>
                <w:rFonts w:ascii="PT Astra Serif" w:hAnsi="PT Astra Serif"/>
                <w:sz w:val="28"/>
                <w:szCs w:val="28"/>
              </w:rPr>
              <w:t>(- снижение; +увеличение)</w:t>
            </w:r>
          </w:p>
        </w:tc>
      </w:tr>
      <w:tr w:rsidR="00A2239B" w:rsidRPr="00A2736E" w:rsidTr="00691BC2">
        <w:trPr>
          <w:trHeight w:val="7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холодное водоснабжение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тыс. м.куб.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B331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3314">
              <w:rPr>
                <w:rFonts w:ascii="PT Astra Serif" w:hAnsi="PT Astra Serif"/>
                <w:sz w:val="28"/>
                <w:szCs w:val="28"/>
              </w:rPr>
              <w:t>1 209,45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41081A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081A">
              <w:rPr>
                <w:rFonts w:ascii="PT Astra Serif" w:hAnsi="PT Astra Serif"/>
                <w:sz w:val="28"/>
                <w:szCs w:val="28"/>
              </w:rPr>
              <w:t>1 209,65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A2736E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736E">
              <w:rPr>
                <w:rFonts w:ascii="PT Astra Serif" w:hAnsi="PT Astra Serif"/>
                <w:sz w:val="28"/>
                <w:szCs w:val="28"/>
              </w:rPr>
              <w:t>0,20</w:t>
            </w:r>
          </w:p>
        </w:tc>
      </w:tr>
      <w:tr w:rsidR="00A2239B" w:rsidRPr="00F55335" w:rsidTr="00691BC2">
        <w:trPr>
          <w:trHeight w:val="7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тыс. м.куб.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B331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3314">
              <w:rPr>
                <w:rFonts w:ascii="PT Astra Serif" w:hAnsi="PT Astra Serif"/>
                <w:sz w:val="28"/>
                <w:szCs w:val="28"/>
              </w:rPr>
              <w:t>1 316,57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E33427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33427">
              <w:rPr>
                <w:rFonts w:ascii="PT Astra Serif" w:hAnsi="PT Astra Serif"/>
                <w:sz w:val="28"/>
                <w:szCs w:val="28"/>
              </w:rPr>
              <w:t>1 341,74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F55335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335">
              <w:rPr>
                <w:rFonts w:ascii="PT Astra Serif" w:hAnsi="PT Astra Serif"/>
                <w:sz w:val="28"/>
                <w:szCs w:val="28"/>
              </w:rPr>
              <w:t>25,17</w:t>
            </w:r>
          </w:p>
        </w:tc>
      </w:tr>
      <w:tr w:rsidR="00A2239B" w:rsidRPr="00107070" w:rsidTr="00691BC2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электроэнергия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тыс. кВт</w:t>
            </w:r>
            <w:r w:rsidR="00C63085">
              <w:rPr>
                <w:rFonts w:ascii="PT Astra Serif" w:hAnsi="PT Astra Serif"/>
                <w:sz w:val="28"/>
                <w:szCs w:val="28"/>
              </w:rPr>
              <w:t>*ч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B331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3314">
              <w:rPr>
                <w:rFonts w:ascii="PT Astra Serif" w:hAnsi="PT Astra Serif"/>
                <w:sz w:val="28"/>
                <w:szCs w:val="28"/>
              </w:rPr>
              <w:t>69 352,98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F9017D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17D">
              <w:rPr>
                <w:rFonts w:ascii="PT Astra Serif" w:hAnsi="PT Astra Serif"/>
                <w:sz w:val="28"/>
                <w:szCs w:val="28"/>
              </w:rPr>
              <w:t>69 056,96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107070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7070">
              <w:rPr>
                <w:rFonts w:ascii="PT Astra Serif" w:hAnsi="PT Astra Serif"/>
                <w:sz w:val="28"/>
                <w:szCs w:val="28"/>
              </w:rPr>
              <w:t>-296,02</w:t>
            </w:r>
          </w:p>
        </w:tc>
      </w:tr>
      <w:tr w:rsidR="00A2239B" w:rsidRPr="00D5572B" w:rsidTr="00691BC2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тепловая энергия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Гкал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B331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3314">
              <w:rPr>
                <w:rFonts w:ascii="PT Astra Serif" w:hAnsi="PT Astra Serif"/>
                <w:sz w:val="28"/>
                <w:szCs w:val="28"/>
              </w:rPr>
              <w:t>240 775,04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927CA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7CA4">
              <w:rPr>
                <w:rFonts w:ascii="PT Astra Serif" w:hAnsi="PT Astra Serif"/>
                <w:sz w:val="28"/>
                <w:szCs w:val="28"/>
              </w:rPr>
              <w:t>260 638,23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D5572B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5572B">
              <w:rPr>
                <w:rFonts w:ascii="PT Astra Serif" w:hAnsi="PT Astra Serif"/>
                <w:sz w:val="28"/>
                <w:szCs w:val="28"/>
              </w:rPr>
              <w:t>19 863,19</w:t>
            </w:r>
          </w:p>
        </w:tc>
      </w:tr>
      <w:tr w:rsidR="00A2239B" w:rsidRPr="003D3132" w:rsidTr="00691BC2">
        <w:trPr>
          <w:trHeight w:val="7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ГВС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тыс. м. 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7F0233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0233">
              <w:rPr>
                <w:rFonts w:ascii="PT Astra Serif" w:hAnsi="PT Astra Serif"/>
                <w:sz w:val="28"/>
                <w:szCs w:val="28"/>
              </w:rPr>
              <w:t>282,86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927CA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7CA4">
              <w:rPr>
                <w:rFonts w:ascii="PT Astra Serif" w:hAnsi="PT Astra Serif"/>
                <w:sz w:val="28"/>
                <w:szCs w:val="28"/>
              </w:rPr>
              <w:t>270,52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3D3132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3132">
              <w:rPr>
                <w:rFonts w:ascii="PT Astra Serif" w:hAnsi="PT Astra Serif"/>
                <w:sz w:val="28"/>
                <w:szCs w:val="28"/>
              </w:rPr>
              <w:t>-12,34</w:t>
            </w:r>
          </w:p>
        </w:tc>
      </w:tr>
      <w:tr w:rsidR="00A2239B" w:rsidRPr="00F93BBB" w:rsidTr="00691BC2">
        <w:trPr>
          <w:trHeight w:val="7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вывоз ТКО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6E197C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E197C">
              <w:rPr>
                <w:rFonts w:ascii="PT Astra Serif" w:hAnsi="PT Astra Serif"/>
                <w:sz w:val="28"/>
                <w:szCs w:val="28"/>
              </w:rPr>
              <w:t>68 767,15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927CA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7CA4">
              <w:rPr>
                <w:rFonts w:ascii="PT Astra Serif" w:hAnsi="PT Astra Serif"/>
                <w:sz w:val="28"/>
                <w:szCs w:val="28"/>
              </w:rPr>
              <w:t>66 789,85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F93BBB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3BBB">
              <w:rPr>
                <w:rFonts w:ascii="PT Astra Serif" w:hAnsi="PT Astra Serif"/>
                <w:sz w:val="28"/>
                <w:szCs w:val="28"/>
              </w:rPr>
              <w:t>-1 977,30</w:t>
            </w:r>
          </w:p>
        </w:tc>
      </w:tr>
      <w:tr w:rsidR="00A2239B" w:rsidRPr="00514686" w:rsidTr="00691BC2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ЖБО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133D0D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3D0D">
              <w:rPr>
                <w:rFonts w:ascii="PT Astra Serif" w:hAnsi="PT Astra Serif"/>
                <w:sz w:val="28"/>
                <w:szCs w:val="28"/>
              </w:rPr>
              <w:t>30 616,34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927CA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7CA4">
              <w:rPr>
                <w:rFonts w:ascii="PT Astra Serif" w:hAnsi="PT Astra Serif"/>
                <w:sz w:val="28"/>
                <w:szCs w:val="28"/>
              </w:rPr>
              <w:t>30 334,10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514686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4686">
              <w:rPr>
                <w:rFonts w:ascii="PT Astra Serif" w:hAnsi="PT Astra Serif"/>
                <w:sz w:val="28"/>
                <w:szCs w:val="28"/>
              </w:rPr>
              <w:t>-282,24</w:t>
            </w:r>
          </w:p>
        </w:tc>
      </w:tr>
      <w:tr w:rsidR="00A2239B" w:rsidRPr="006435A8" w:rsidTr="00691BC2">
        <w:trPr>
          <w:trHeight w:val="7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природный газ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тыс. м.куб.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1E081B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081B">
              <w:rPr>
                <w:rFonts w:ascii="PT Astra Serif" w:hAnsi="PT Astra Serif"/>
                <w:sz w:val="28"/>
                <w:szCs w:val="28"/>
              </w:rPr>
              <w:t>6 699,88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927CA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7CA4">
              <w:rPr>
                <w:rFonts w:ascii="PT Astra Serif" w:hAnsi="PT Astra Serif"/>
                <w:sz w:val="28"/>
                <w:szCs w:val="28"/>
              </w:rPr>
              <w:t>7 855,31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6435A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5A8">
              <w:rPr>
                <w:rFonts w:ascii="PT Astra Serif" w:hAnsi="PT Astra Serif"/>
                <w:sz w:val="28"/>
                <w:szCs w:val="28"/>
              </w:rPr>
              <w:t>1 155,43</w:t>
            </w:r>
          </w:p>
        </w:tc>
      </w:tr>
      <w:tr w:rsidR="00A2239B" w:rsidRPr="003027DB" w:rsidTr="00691BC2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уголь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1E081B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081B">
              <w:rPr>
                <w:rFonts w:ascii="PT Astra Serif" w:hAnsi="PT Astra Serif"/>
                <w:sz w:val="28"/>
                <w:szCs w:val="28"/>
              </w:rPr>
              <w:t>5 387,65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927CA4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7CA4">
              <w:rPr>
                <w:rFonts w:ascii="PT Astra Serif" w:hAnsi="PT Astra Serif"/>
                <w:sz w:val="28"/>
                <w:szCs w:val="28"/>
              </w:rPr>
              <w:t>5 756,47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3027DB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27DB">
              <w:rPr>
                <w:rFonts w:ascii="PT Astra Serif" w:hAnsi="PT Astra Serif"/>
                <w:sz w:val="28"/>
                <w:szCs w:val="28"/>
              </w:rPr>
              <w:t>368,82</w:t>
            </w:r>
          </w:p>
        </w:tc>
      </w:tr>
      <w:tr w:rsidR="00A2239B" w:rsidRPr="00BD556F" w:rsidTr="00691BC2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lastRenderedPageBreak/>
              <w:t>дрова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39263E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263E">
              <w:rPr>
                <w:rFonts w:ascii="PT Astra Serif" w:hAnsi="PT Astra Serif"/>
                <w:sz w:val="28"/>
                <w:szCs w:val="28"/>
              </w:rPr>
              <w:t>5 806,42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312F2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F28">
              <w:rPr>
                <w:rFonts w:ascii="PT Astra Serif" w:hAnsi="PT Astra Serif"/>
                <w:sz w:val="28"/>
                <w:szCs w:val="28"/>
              </w:rPr>
              <w:t>6 710,73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BD556F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56F">
              <w:rPr>
                <w:rFonts w:ascii="PT Astra Serif" w:hAnsi="PT Astra Serif"/>
                <w:sz w:val="28"/>
                <w:szCs w:val="28"/>
              </w:rPr>
              <w:t>904,31</w:t>
            </w:r>
          </w:p>
        </w:tc>
      </w:tr>
      <w:tr w:rsidR="00A2239B" w:rsidRPr="00A72906" w:rsidTr="00691BC2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пеллеты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2E143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1438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39263E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263E">
              <w:rPr>
                <w:rFonts w:ascii="PT Astra Serif" w:hAnsi="PT Astra Serif"/>
                <w:sz w:val="28"/>
                <w:szCs w:val="28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312F28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2F28">
              <w:rPr>
                <w:rFonts w:ascii="PT Astra Serif" w:hAnsi="PT Astra Serif"/>
                <w:sz w:val="28"/>
                <w:szCs w:val="28"/>
              </w:rPr>
              <w:t>52,00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9B" w:rsidRPr="00A72906" w:rsidRDefault="00A2239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2906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</w:tbl>
    <w:p w:rsidR="007A7B9E" w:rsidRDefault="007A7B9E" w:rsidP="005D01EA">
      <w:pPr>
        <w:spacing w:line="252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36731" w:rsidRPr="003D25E3" w:rsidRDefault="00B36731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2E33">
        <w:rPr>
          <w:rFonts w:ascii="PT Astra Serif" w:hAnsi="PT Astra Serif"/>
          <w:sz w:val="28"/>
          <w:szCs w:val="28"/>
        </w:rPr>
        <w:t>По состоянию на 20.01.2022г. оплата составила 1230,6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732E33">
        <w:rPr>
          <w:rFonts w:ascii="PT Astra Serif" w:hAnsi="PT Astra Serif"/>
          <w:sz w:val="28"/>
          <w:szCs w:val="28"/>
        </w:rPr>
        <w:t>руб. или 95,6% от фактического потребления за 2021 год</w:t>
      </w:r>
      <w:r w:rsidRPr="003D25E3">
        <w:rPr>
          <w:rFonts w:ascii="PT Astra Serif" w:hAnsi="PT Astra Serif"/>
          <w:i/>
          <w:sz w:val="28"/>
          <w:szCs w:val="28"/>
        </w:rPr>
        <w:t>.</w:t>
      </w:r>
    </w:p>
    <w:p w:rsidR="00B36731" w:rsidRPr="00564999" w:rsidRDefault="00B36731" w:rsidP="00C7758B">
      <w:pPr>
        <w:tabs>
          <w:tab w:val="left" w:pos="4245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4999">
        <w:rPr>
          <w:rFonts w:ascii="PT Astra Serif" w:hAnsi="PT Astra Serif"/>
          <w:sz w:val="28"/>
          <w:szCs w:val="28"/>
        </w:rPr>
        <w:t>Неполная оплата отмечена:</w:t>
      </w:r>
    </w:p>
    <w:p w:rsidR="00B36731" w:rsidRPr="00564999" w:rsidRDefault="00B36731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4999">
        <w:rPr>
          <w:rFonts w:ascii="PT Astra Serif" w:hAnsi="PT Astra Serif"/>
          <w:sz w:val="28"/>
          <w:szCs w:val="28"/>
        </w:rPr>
        <w:t xml:space="preserve">по Министерству здравоохранения Ульяновской области – 93,3% (кредиторская задолженность за потреблённые ресурсы </w:t>
      </w:r>
      <w:r>
        <w:rPr>
          <w:rFonts w:ascii="PT Astra Serif" w:hAnsi="PT Astra Serif"/>
          <w:sz w:val="28"/>
          <w:szCs w:val="28"/>
        </w:rPr>
        <w:t xml:space="preserve">в январе-декабре </w:t>
      </w:r>
      <w:r w:rsidRPr="00564999">
        <w:rPr>
          <w:rFonts w:ascii="PT Astra Serif" w:hAnsi="PT Astra Serif"/>
          <w:sz w:val="28"/>
          <w:szCs w:val="28"/>
        </w:rPr>
        <w:t>2021 год</w:t>
      </w:r>
      <w:r>
        <w:rPr>
          <w:rFonts w:ascii="PT Astra Serif" w:hAnsi="PT Astra Serif"/>
          <w:sz w:val="28"/>
          <w:szCs w:val="28"/>
        </w:rPr>
        <w:t>а</w:t>
      </w:r>
      <w:r w:rsidRPr="00564999">
        <w:rPr>
          <w:rFonts w:ascii="PT Astra Serif" w:hAnsi="PT Astra Serif"/>
          <w:sz w:val="28"/>
          <w:szCs w:val="28"/>
        </w:rPr>
        <w:t xml:space="preserve"> по отчёту Министерства составила 52,7</w:t>
      </w:r>
      <w:r>
        <w:rPr>
          <w:rFonts w:ascii="PT Astra Serif" w:hAnsi="PT Astra Serif"/>
          <w:sz w:val="28"/>
          <w:szCs w:val="28"/>
        </w:rPr>
        <w:t xml:space="preserve"> млн </w:t>
      </w:r>
      <w:r w:rsidRPr="00564999">
        <w:rPr>
          <w:rFonts w:ascii="PT Astra Serif" w:hAnsi="PT Astra Serif"/>
          <w:sz w:val="28"/>
          <w:szCs w:val="28"/>
        </w:rPr>
        <w:t>руб.);</w:t>
      </w:r>
    </w:p>
    <w:p w:rsidR="00B36731" w:rsidRPr="00DE1753" w:rsidRDefault="00B36731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753">
        <w:rPr>
          <w:rFonts w:ascii="PT Astra Serif" w:hAnsi="PT Astra Serif"/>
          <w:sz w:val="28"/>
          <w:szCs w:val="28"/>
        </w:rPr>
        <w:t xml:space="preserve">по Министерству физической культуры и спорта Ульяновской области – 97,2% (кредиторская задолженность за потреблённые ресурсы </w:t>
      </w:r>
      <w:r w:rsidR="00776916">
        <w:rPr>
          <w:rFonts w:ascii="PT Astra Serif" w:hAnsi="PT Astra Serif"/>
          <w:sz w:val="28"/>
          <w:szCs w:val="28"/>
        </w:rPr>
        <w:br/>
      </w:r>
      <w:r w:rsidRPr="00DE1753">
        <w:rPr>
          <w:rFonts w:ascii="PT Astra Serif" w:hAnsi="PT Astra Serif"/>
          <w:sz w:val="28"/>
          <w:szCs w:val="28"/>
        </w:rPr>
        <w:t>в январе-декабре 2021 года по</w:t>
      </w:r>
      <w:r>
        <w:rPr>
          <w:rFonts w:ascii="PT Astra Serif" w:hAnsi="PT Astra Serif"/>
          <w:sz w:val="28"/>
          <w:szCs w:val="28"/>
        </w:rPr>
        <w:t xml:space="preserve"> отчёту Министерства составила </w:t>
      </w:r>
      <w:r w:rsidRPr="00DE1753">
        <w:rPr>
          <w:rFonts w:ascii="PT Astra Serif" w:hAnsi="PT Astra Serif"/>
          <w:sz w:val="28"/>
          <w:szCs w:val="28"/>
        </w:rPr>
        <w:t>2,7 млнруб.);</w:t>
      </w:r>
    </w:p>
    <w:p w:rsidR="00B36731" w:rsidRPr="00AC5252" w:rsidRDefault="00B36731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252">
        <w:rPr>
          <w:rFonts w:ascii="PT Astra Serif" w:hAnsi="PT Astra Serif"/>
          <w:sz w:val="28"/>
          <w:szCs w:val="28"/>
        </w:rPr>
        <w:t xml:space="preserve">по Министерству семейной, демографической политики и социального благополучия Ульяновской области – 99,3% (кредиторская задолженность </w:t>
      </w:r>
      <w:r w:rsidR="004F3EC2">
        <w:rPr>
          <w:rFonts w:ascii="PT Astra Serif" w:hAnsi="PT Astra Serif"/>
          <w:sz w:val="28"/>
          <w:szCs w:val="28"/>
        </w:rPr>
        <w:br/>
      </w:r>
      <w:r w:rsidRPr="00AC5252">
        <w:rPr>
          <w:rFonts w:ascii="PT Astra Serif" w:hAnsi="PT Astra Serif"/>
          <w:sz w:val="28"/>
          <w:szCs w:val="28"/>
        </w:rPr>
        <w:t>за потреблённые ресурсы в январе-декабре 2021 года по отчёту Министерства составила 1,0 млнруб.)</w:t>
      </w:r>
      <w:r>
        <w:rPr>
          <w:rFonts w:ascii="PT Astra Serif" w:hAnsi="PT Astra Serif"/>
          <w:sz w:val="28"/>
          <w:szCs w:val="28"/>
        </w:rPr>
        <w:t>.</w:t>
      </w:r>
    </w:p>
    <w:p w:rsidR="00B36731" w:rsidRPr="00EF4F48" w:rsidRDefault="00B36731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632D">
        <w:rPr>
          <w:rFonts w:ascii="PT Astra Serif" w:hAnsi="PT Astra Serif"/>
          <w:sz w:val="28"/>
          <w:szCs w:val="28"/>
        </w:rPr>
        <w:t>На период формирования отчёта задолженность за потреблённые ресурсы в январе-</w:t>
      </w:r>
      <w:r>
        <w:rPr>
          <w:rFonts w:ascii="PT Astra Serif" w:hAnsi="PT Astra Serif"/>
          <w:sz w:val="28"/>
          <w:szCs w:val="28"/>
        </w:rPr>
        <w:t>декабре</w:t>
      </w:r>
      <w:r w:rsidRPr="0030632D">
        <w:rPr>
          <w:rFonts w:ascii="PT Astra Serif" w:hAnsi="PT Astra Serif"/>
          <w:sz w:val="28"/>
          <w:szCs w:val="28"/>
        </w:rPr>
        <w:t xml:space="preserve"> 2021 года составила 56,5 млнруб. или 4,4% </w:t>
      </w:r>
      <w:r w:rsidR="00C7758B">
        <w:rPr>
          <w:rFonts w:ascii="PT Astra Serif" w:hAnsi="PT Astra Serif"/>
          <w:sz w:val="28"/>
          <w:szCs w:val="28"/>
        </w:rPr>
        <w:br/>
      </w:r>
      <w:r w:rsidRPr="0030632D">
        <w:rPr>
          <w:rFonts w:ascii="PT Astra Serif" w:hAnsi="PT Astra Serif"/>
          <w:sz w:val="28"/>
          <w:szCs w:val="28"/>
        </w:rPr>
        <w:t>от общего потребления за отчётный период</w:t>
      </w:r>
      <w:r w:rsidRPr="00EF4F48">
        <w:rPr>
          <w:rFonts w:ascii="PT Astra Serif" w:hAnsi="PT Astra Serif"/>
          <w:sz w:val="28"/>
          <w:szCs w:val="28"/>
        </w:rPr>
        <w:t>.</w:t>
      </w:r>
    </w:p>
    <w:p w:rsidR="00815F94" w:rsidRPr="00F11D23" w:rsidRDefault="00F11D23" w:rsidP="00077431">
      <w:pPr>
        <w:spacing w:line="252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F11D23">
        <w:rPr>
          <w:rFonts w:ascii="PT Astra Serif" w:hAnsi="PT Astra Serif"/>
          <w:b/>
          <w:i/>
          <w:sz w:val="28"/>
          <w:szCs w:val="28"/>
        </w:rPr>
        <w:t>Учреждения муниципального бюджета.</w:t>
      </w:r>
    </w:p>
    <w:p w:rsidR="00A82815" w:rsidRPr="003D25E3" w:rsidRDefault="00A82815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1017">
        <w:rPr>
          <w:rFonts w:ascii="PT Astra Serif" w:hAnsi="PT Astra Serif"/>
          <w:sz w:val="28"/>
          <w:szCs w:val="28"/>
        </w:rPr>
        <w:t xml:space="preserve">По учреждениям социальной сферы, финансируемым </w:t>
      </w:r>
      <w:r w:rsidR="00C7758B">
        <w:rPr>
          <w:rFonts w:ascii="PT Astra Serif" w:hAnsi="PT Astra Serif"/>
          <w:sz w:val="28"/>
          <w:szCs w:val="28"/>
        </w:rPr>
        <w:br/>
      </w:r>
      <w:r w:rsidRPr="00B31017">
        <w:rPr>
          <w:rFonts w:ascii="PT Astra Serif" w:hAnsi="PT Astra Serif"/>
          <w:sz w:val="28"/>
          <w:szCs w:val="28"/>
        </w:rPr>
        <w:t xml:space="preserve">из муниципальных бюджетов области, на 2021 год план потребления топливно-энергетических ресурсов и коммунальных услуг </w:t>
      </w:r>
      <w:r w:rsidRPr="00C11ED4">
        <w:rPr>
          <w:rFonts w:ascii="PT Astra Serif" w:hAnsi="PT Astra Serif"/>
          <w:sz w:val="28"/>
          <w:szCs w:val="28"/>
        </w:rPr>
        <w:t xml:space="preserve">составлял 1993,2 млнруб. Фактически потреблено топливно-энергетических ресурсов </w:t>
      </w:r>
      <w:r w:rsidR="00C7758B">
        <w:rPr>
          <w:rFonts w:ascii="PT Astra Serif" w:hAnsi="PT Astra Serif"/>
          <w:sz w:val="28"/>
          <w:szCs w:val="28"/>
        </w:rPr>
        <w:br/>
      </w:r>
      <w:r w:rsidRPr="00C11ED4">
        <w:rPr>
          <w:rFonts w:ascii="PT Astra Serif" w:hAnsi="PT Astra Serif"/>
          <w:sz w:val="28"/>
          <w:szCs w:val="28"/>
        </w:rPr>
        <w:t xml:space="preserve">и коммунальных услуг на общую </w:t>
      </w:r>
      <w:r w:rsidRPr="00A82815">
        <w:rPr>
          <w:rFonts w:ascii="PT Astra Serif" w:hAnsi="PT Astra Serif"/>
          <w:sz w:val="28"/>
          <w:szCs w:val="28"/>
        </w:rPr>
        <w:t xml:space="preserve">сумму 1767,3 </w:t>
      </w:r>
      <w:r>
        <w:rPr>
          <w:rFonts w:ascii="PT Astra Serif" w:hAnsi="PT Astra Serif"/>
          <w:sz w:val="28"/>
          <w:szCs w:val="28"/>
        </w:rPr>
        <w:t xml:space="preserve">млн </w:t>
      </w:r>
      <w:r w:rsidRPr="00A82815">
        <w:rPr>
          <w:rFonts w:ascii="PT Astra Serif" w:hAnsi="PT Astra Serif"/>
          <w:sz w:val="28"/>
          <w:szCs w:val="28"/>
        </w:rPr>
        <w:t xml:space="preserve">руб. При этом экономия </w:t>
      </w:r>
      <w:r w:rsidR="00C7758B">
        <w:rPr>
          <w:rFonts w:ascii="PT Astra Serif" w:hAnsi="PT Astra Serif"/>
          <w:sz w:val="28"/>
          <w:szCs w:val="28"/>
        </w:rPr>
        <w:br/>
      </w:r>
      <w:r w:rsidRPr="00A82815">
        <w:rPr>
          <w:rFonts w:ascii="PT Astra Serif" w:hAnsi="PT Astra Serif"/>
          <w:sz w:val="28"/>
          <w:szCs w:val="28"/>
        </w:rPr>
        <w:t>в потреблении энергоресурсов</w:t>
      </w:r>
      <w:r w:rsidRPr="00C11ED4">
        <w:rPr>
          <w:rFonts w:ascii="PT Astra Serif" w:hAnsi="PT Astra Serif"/>
          <w:sz w:val="28"/>
          <w:szCs w:val="28"/>
        </w:rPr>
        <w:t xml:space="preserve"> составила </w:t>
      </w:r>
      <w:r>
        <w:rPr>
          <w:rFonts w:ascii="PT Astra Serif" w:hAnsi="PT Astra Serif"/>
          <w:sz w:val="28"/>
          <w:szCs w:val="28"/>
        </w:rPr>
        <w:t>225,9</w:t>
      </w:r>
      <w:r w:rsidRPr="00C11ED4">
        <w:rPr>
          <w:rFonts w:ascii="PT Astra Serif" w:hAnsi="PT Astra Serif"/>
          <w:sz w:val="28"/>
          <w:szCs w:val="28"/>
        </w:rPr>
        <w:t xml:space="preserve"> млнруб. или 11,3% </w:t>
      </w:r>
      <w:r w:rsidR="00C7758B">
        <w:rPr>
          <w:rFonts w:ascii="PT Astra Serif" w:hAnsi="PT Astra Serif"/>
          <w:sz w:val="28"/>
          <w:szCs w:val="28"/>
        </w:rPr>
        <w:br/>
      </w:r>
      <w:r w:rsidRPr="00C11ED4">
        <w:rPr>
          <w:rFonts w:ascii="PT Astra Serif" w:hAnsi="PT Astra Serif"/>
          <w:sz w:val="28"/>
          <w:szCs w:val="28"/>
        </w:rPr>
        <w:t xml:space="preserve">от установленной потребности на соответствующий период. Перерасход </w:t>
      </w:r>
      <w:r w:rsidR="00C7758B">
        <w:rPr>
          <w:rFonts w:ascii="PT Astra Serif" w:hAnsi="PT Astra Serif"/>
          <w:sz w:val="28"/>
          <w:szCs w:val="28"/>
        </w:rPr>
        <w:br/>
      </w:r>
      <w:r w:rsidRPr="00C11ED4">
        <w:rPr>
          <w:rFonts w:ascii="PT Astra Serif" w:hAnsi="PT Astra Serif"/>
          <w:sz w:val="28"/>
          <w:szCs w:val="28"/>
        </w:rPr>
        <w:t>не определён</w:t>
      </w:r>
      <w:r w:rsidRPr="003D25E3">
        <w:rPr>
          <w:rFonts w:ascii="PT Astra Serif" w:hAnsi="PT Astra Serif"/>
          <w:i/>
          <w:sz w:val="28"/>
          <w:szCs w:val="28"/>
        </w:rPr>
        <w:t>.</w:t>
      </w:r>
    </w:p>
    <w:p w:rsidR="00A82815" w:rsidRPr="003D25E3" w:rsidRDefault="00A82815" w:rsidP="00C7758B">
      <w:pPr>
        <w:tabs>
          <w:tab w:val="left" w:pos="709"/>
        </w:tabs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DC5">
        <w:rPr>
          <w:rFonts w:ascii="PT Astra Serif" w:hAnsi="PT Astra Serif"/>
          <w:sz w:val="28"/>
          <w:szCs w:val="28"/>
        </w:rPr>
        <w:t xml:space="preserve">Наиболее значительная экономия в потреблении энергоресурсов </w:t>
      </w:r>
      <w:r w:rsidR="001818CD">
        <w:rPr>
          <w:rFonts w:ascii="PT Astra Serif" w:hAnsi="PT Astra Serif"/>
          <w:sz w:val="28"/>
          <w:szCs w:val="28"/>
        </w:rPr>
        <w:br/>
      </w:r>
      <w:r w:rsidRPr="00EE0DC5">
        <w:rPr>
          <w:rFonts w:ascii="PT Astra Serif" w:hAnsi="PT Astra Serif"/>
          <w:sz w:val="28"/>
          <w:szCs w:val="28"/>
        </w:rPr>
        <w:t>и коммунальных услуг за 2021 год определена по следующиммуниципальным образованиям</w:t>
      </w:r>
      <w:r w:rsidRPr="003D25E3">
        <w:rPr>
          <w:rFonts w:ascii="PT Astra Serif" w:hAnsi="PT Astra Serif"/>
          <w:sz w:val="28"/>
          <w:szCs w:val="28"/>
        </w:rPr>
        <w:t xml:space="preserve">: 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г.Ульяновск – 80,8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Старомайнский район – на 28,5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Инзенский район – на 22,5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Майнский район – на 13,2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>Тереньгульский район – на 13</w:t>
      </w:r>
      <w:r>
        <w:rPr>
          <w:rFonts w:ascii="PT Astra Serif" w:hAnsi="PT Astra Serif"/>
          <w:sz w:val="28"/>
          <w:szCs w:val="28"/>
        </w:rPr>
        <w:t>,1 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г.Димитровград – на 12,4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Ульяновский район – на 11,0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Радищевский район – на 8,7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Мелекесский район – на 7,2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>Новомалыклинский район – 6,1</w:t>
      </w:r>
      <w:r>
        <w:rPr>
          <w:rFonts w:ascii="PT Astra Serif" w:hAnsi="PT Astra Serif"/>
          <w:sz w:val="28"/>
          <w:szCs w:val="28"/>
        </w:rPr>
        <w:t xml:space="preserve"> 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Вешкаймский район – на 4,7 </w:t>
      </w:r>
      <w:r>
        <w:rPr>
          <w:rFonts w:ascii="PT Astra Serif" w:hAnsi="PT Astra Serif"/>
          <w:sz w:val="28"/>
          <w:szCs w:val="28"/>
        </w:rPr>
        <w:t>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lastRenderedPageBreak/>
        <w:t>Старокулаткинский район – на 4,0</w:t>
      </w:r>
      <w:r>
        <w:rPr>
          <w:rFonts w:ascii="PT Astra Serif" w:hAnsi="PT Astra Serif"/>
          <w:sz w:val="28"/>
          <w:szCs w:val="28"/>
        </w:rPr>
        <w:t xml:space="preserve"> млн руб.</w:t>
      </w:r>
      <w:r w:rsidRPr="00A82815">
        <w:rPr>
          <w:rFonts w:ascii="PT Astra Serif" w:hAnsi="PT Astra Serif"/>
          <w:sz w:val="28"/>
          <w:szCs w:val="28"/>
        </w:rPr>
        <w:t>;</w:t>
      </w:r>
    </w:p>
    <w:p w:rsidR="00A82815" w:rsidRPr="00A82815" w:rsidRDefault="00A82815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A82815">
        <w:rPr>
          <w:rFonts w:ascii="PT Astra Serif" w:hAnsi="PT Astra Serif"/>
          <w:sz w:val="28"/>
          <w:szCs w:val="28"/>
        </w:rPr>
        <w:t xml:space="preserve">Сурский район – на 3,9 </w:t>
      </w:r>
      <w:r>
        <w:rPr>
          <w:rFonts w:ascii="PT Astra Serif" w:hAnsi="PT Astra Serif"/>
          <w:sz w:val="28"/>
          <w:szCs w:val="28"/>
        </w:rPr>
        <w:t>млн руб.</w:t>
      </w:r>
    </w:p>
    <w:p w:rsidR="00A82815" w:rsidRPr="001F1C77" w:rsidRDefault="00A82815" w:rsidP="00C7758B">
      <w:pPr>
        <w:pStyle w:val="a3"/>
        <w:spacing w:line="252" w:lineRule="auto"/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A82815" w:rsidRPr="005C37A7" w:rsidRDefault="00A82815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1C77">
        <w:rPr>
          <w:rFonts w:ascii="PT Astra Serif" w:hAnsi="PT Astra Serif"/>
          <w:sz w:val="28"/>
          <w:szCs w:val="28"/>
        </w:rPr>
        <w:t>В сравнении с аналогичным периодом 2020 года учреждениями социальной сферы, финансируемых из муниципальных бюджетов области, потреблено ресурсов в стоимостном выражении больше на 250,0</w:t>
      </w:r>
      <w:r>
        <w:rPr>
          <w:rFonts w:ascii="PT Astra Serif" w:hAnsi="PT Astra Serif"/>
          <w:sz w:val="28"/>
          <w:szCs w:val="28"/>
        </w:rPr>
        <w:t xml:space="preserve"> млн руб.</w:t>
      </w:r>
      <w:r w:rsidRPr="001F1C77">
        <w:rPr>
          <w:rFonts w:ascii="PT Astra Serif" w:hAnsi="PT Astra Serif"/>
          <w:sz w:val="28"/>
          <w:szCs w:val="28"/>
        </w:rPr>
        <w:t xml:space="preserve"> или на 16,5% (за 2020 год потребление составляло 1517,3 </w:t>
      </w:r>
      <w:r>
        <w:rPr>
          <w:rFonts w:ascii="PT Astra Serif" w:hAnsi="PT Astra Serif"/>
          <w:sz w:val="28"/>
          <w:szCs w:val="28"/>
        </w:rPr>
        <w:t>млн руб.</w:t>
      </w:r>
      <w:r w:rsidRPr="001F1C77">
        <w:rPr>
          <w:rFonts w:ascii="PT Astra Serif" w:hAnsi="PT Astra Serif"/>
          <w:sz w:val="28"/>
          <w:szCs w:val="28"/>
        </w:rPr>
        <w:t xml:space="preserve"> при плановых показателях 2011,5</w:t>
      </w:r>
      <w:r>
        <w:rPr>
          <w:rFonts w:ascii="PT Astra Serif" w:hAnsi="PT Astra Serif"/>
          <w:sz w:val="28"/>
          <w:szCs w:val="28"/>
        </w:rPr>
        <w:t xml:space="preserve"> млн руб.</w:t>
      </w:r>
      <w:r w:rsidRPr="005C37A7">
        <w:rPr>
          <w:rFonts w:ascii="PT Astra Serif" w:hAnsi="PT Astra Serif"/>
          <w:sz w:val="28"/>
          <w:szCs w:val="28"/>
        </w:rPr>
        <w:t xml:space="preserve"> и экономии от потребления 494,2 </w:t>
      </w:r>
      <w:r>
        <w:rPr>
          <w:rFonts w:ascii="PT Astra Serif" w:hAnsi="PT Astra Serif"/>
          <w:sz w:val="28"/>
          <w:szCs w:val="28"/>
        </w:rPr>
        <w:t>млн руб.</w:t>
      </w:r>
      <w:r w:rsidRPr="005C37A7">
        <w:rPr>
          <w:rFonts w:ascii="PT Astra Serif" w:hAnsi="PT Astra Serif"/>
          <w:sz w:val="28"/>
          <w:szCs w:val="28"/>
        </w:rPr>
        <w:t>).</w:t>
      </w:r>
    </w:p>
    <w:p w:rsidR="00A82815" w:rsidRPr="007D7438" w:rsidRDefault="00A82815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7438">
        <w:rPr>
          <w:rFonts w:ascii="PT Astra Serif" w:hAnsi="PT Astra Serif"/>
          <w:sz w:val="28"/>
          <w:szCs w:val="28"/>
        </w:rPr>
        <w:t>В сравнении с аналогичным периодом 2020 также увеличилось потребление основных энергоресурсов и коммунальных услуг (электроэнергия, теплоэнергия, природный газ, уголь, дрова, ХВС, ГВС, водоотведение, ЖБО) в натуральном выражении:</w:t>
      </w:r>
    </w:p>
    <w:tbl>
      <w:tblPr>
        <w:tblW w:w="9258" w:type="dxa"/>
        <w:tblInd w:w="-5" w:type="dxa"/>
        <w:tblLook w:val="04A0"/>
      </w:tblPr>
      <w:tblGrid>
        <w:gridCol w:w="2532"/>
        <w:gridCol w:w="1260"/>
        <w:gridCol w:w="1811"/>
        <w:gridCol w:w="1812"/>
        <w:gridCol w:w="1843"/>
      </w:tblGrid>
      <w:tr w:rsidR="00A82815" w:rsidRPr="007D7438" w:rsidTr="00691BC2">
        <w:trPr>
          <w:trHeight w:val="109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5" w:rsidRPr="007D743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7438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5" w:rsidRPr="007D743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7438">
              <w:rPr>
                <w:rFonts w:ascii="PT Astra Serif" w:hAnsi="PT Astra Serif"/>
                <w:sz w:val="28"/>
                <w:szCs w:val="28"/>
              </w:rPr>
              <w:t> ед.изм.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5" w:rsidRPr="007D743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7438">
              <w:rPr>
                <w:rFonts w:ascii="PT Astra Serif" w:hAnsi="PT Astra Serif"/>
                <w:sz w:val="28"/>
                <w:szCs w:val="28"/>
              </w:rPr>
              <w:t xml:space="preserve">2020 год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15" w:rsidRPr="007D743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7438">
              <w:rPr>
                <w:rFonts w:ascii="PT Astra Serif" w:hAnsi="PT Astra Serif"/>
                <w:sz w:val="28"/>
                <w:szCs w:val="28"/>
              </w:rPr>
              <w:t xml:space="preserve">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D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7438">
              <w:rPr>
                <w:rFonts w:ascii="PT Astra Serif" w:hAnsi="PT Astra Serif"/>
                <w:sz w:val="28"/>
                <w:szCs w:val="28"/>
              </w:rPr>
              <w:t xml:space="preserve">2021/2020 </w:t>
            </w:r>
          </w:p>
          <w:p w:rsidR="00A82815" w:rsidRPr="007D743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7438">
              <w:rPr>
                <w:rFonts w:ascii="PT Astra Serif" w:hAnsi="PT Astra Serif"/>
                <w:sz w:val="28"/>
                <w:szCs w:val="28"/>
              </w:rPr>
              <w:t>(- снижение; +увеличение)</w:t>
            </w:r>
          </w:p>
        </w:tc>
      </w:tr>
      <w:tr w:rsidR="00A82815" w:rsidRPr="008441E0" w:rsidTr="00691BC2">
        <w:trPr>
          <w:trHeight w:val="7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холодное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 xml:space="preserve">тыс. </w:t>
            </w:r>
          </w:p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944,52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1 176,81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8441E0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41E0">
              <w:rPr>
                <w:rFonts w:ascii="PT Astra Serif" w:hAnsi="PT Astra Serif"/>
                <w:sz w:val="28"/>
                <w:szCs w:val="28"/>
              </w:rPr>
              <w:t>232,29</w:t>
            </w:r>
          </w:p>
        </w:tc>
      </w:tr>
      <w:tr w:rsidR="00A82815" w:rsidRPr="008441E0" w:rsidTr="00691BC2">
        <w:trPr>
          <w:trHeight w:val="7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 xml:space="preserve">тыс. </w:t>
            </w:r>
          </w:p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931,88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1 229,81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8441E0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41E0">
              <w:rPr>
                <w:rFonts w:ascii="PT Astra Serif" w:hAnsi="PT Astra Serif"/>
                <w:sz w:val="28"/>
                <w:szCs w:val="28"/>
              </w:rPr>
              <w:t>297,93</w:t>
            </w:r>
          </w:p>
        </w:tc>
      </w:tr>
      <w:tr w:rsidR="00A82815" w:rsidRPr="008441E0" w:rsidTr="00691BC2">
        <w:trPr>
          <w:trHeight w:val="3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электроэнергия: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тыс. кВт</w:t>
            </w:r>
            <w:r w:rsidR="00C63085">
              <w:rPr>
                <w:rFonts w:ascii="PT Astra Serif" w:hAnsi="PT Astra Serif"/>
                <w:sz w:val="28"/>
                <w:szCs w:val="28"/>
              </w:rPr>
              <w:t>*ч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84 719,80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94 416,71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8441E0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41E0">
              <w:rPr>
                <w:rFonts w:ascii="PT Astra Serif" w:hAnsi="PT Astra Serif"/>
                <w:sz w:val="28"/>
                <w:szCs w:val="28"/>
              </w:rPr>
              <w:t>9 696,91</w:t>
            </w:r>
          </w:p>
        </w:tc>
      </w:tr>
      <w:tr w:rsidR="00A82815" w:rsidRPr="00446C03" w:rsidTr="00691BC2">
        <w:trPr>
          <w:trHeight w:val="7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в т.ч. 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тыс. кВт</w:t>
            </w:r>
            <w:r w:rsidR="00A10609">
              <w:rPr>
                <w:rFonts w:ascii="PT Astra Serif" w:hAnsi="PT Astra Serif"/>
                <w:sz w:val="28"/>
                <w:szCs w:val="28"/>
              </w:rPr>
              <w:t>*</w:t>
            </w:r>
            <w:r w:rsidR="00C63085">
              <w:rPr>
                <w:rFonts w:ascii="PT Astra Serif" w:hAnsi="PT Astra Serif"/>
                <w:sz w:val="28"/>
                <w:szCs w:val="28"/>
              </w:rPr>
              <w:t>ч*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32 320,52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34 953,75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446C0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6C03">
              <w:rPr>
                <w:rFonts w:ascii="PT Astra Serif" w:hAnsi="PT Astra Serif"/>
                <w:sz w:val="28"/>
                <w:szCs w:val="28"/>
              </w:rPr>
              <w:t>2 633,23</w:t>
            </w:r>
          </w:p>
        </w:tc>
      </w:tr>
      <w:tr w:rsidR="00A82815" w:rsidRPr="000A1623" w:rsidTr="00691BC2">
        <w:trPr>
          <w:trHeight w:val="3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тепловая энергия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Гкал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288 607,31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338 932,97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A162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623">
              <w:rPr>
                <w:rFonts w:ascii="PT Astra Serif" w:hAnsi="PT Astra Serif"/>
                <w:sz w:val="28"/>
                <w:szCs w:val="28"/>
              </w:rPr>
              <w:t>50 325,66</w:t>
            </w:r>
          </w:p>
        </w:tc>
      </w:tr>
      <w:tr w:rsidR="00A82815" w:rsidRPr="000A1623" w:rsidTr="00691BC2">
        <w:trPr>
          <w:trHeight w:val="7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ГВС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 xml:space="preserve">тыс. </w:t>
            </w:r>
          </w:p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257,80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317,80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A162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623">
              <w:rPr>
                <w:rFonts w:ascii="PT Astra Serif" w:hAnsi="PT Astra Serif"/>
                <w:sz w:val="28"/>
                <w:szCs w:val="28"/>
              </w:rPr>
              <w:t>60,00</w:t>
            </w:r>
          </w:p>
        </w:tc>
      </w:tr>
      <w:tr w:rsidR="00A82815" w:rsidRPr="00D444A1" w:rsidTr="00691BC2">
        <w:trPr>
          <w:trHeight w:val="3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вывоз ТКО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51 382,10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57 955,75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D444A1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4A1">
              <w:rPr>
                <w:rFonts w:ascii="PT Astra Serif" w:hAnsi="PT Astra Serif"/>
                <w:sz w:val="28"/>
                <w:szCs w:val="28"/>
              </w:rPr>
              <w:t>6 573,65</w:t>
            </w:r>
          </w:p>
        </w:tc>
      </w:tr>
      <w:tr w:rsidR="00A82815" w:rsidRPr="00D444A1" w:rsidTr="00691BC2">
        <w:trPr>
          <w:trHeight w:val="3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ЖБО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ED15BF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15BF">
              <w:rPr>
                <w:rFonts w:ascii="PT Astra Serif" w:hAnsi="PT Astra Serif"/>
                <w:sz w:val="28"/>
                <w:szCs w:val="28"/>
              </w:rPr>
              <w:t>35 785,95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43 484,56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D444A1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4A1">
              <w:rPr>
                <w:rFonts w:ascii="PT Astra Serif" w:hAnsi="PT Astra Serif"/>
                <w:sz w:val="28"/>
                <w:szCs w:val="28"/>
              </w:rPr>
              <w:t>7 698,61</w:t>
            </w:r>
          </w:p>
        </w:tc>
      </w:tr>
      <w:tr w:rsidR="00A82815" w:rsidRPr="002977E8" w:rsidTr="00691BC2">
        <w:trPr>
          <w:trHeight w:val="7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природный газ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2D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 xml:space="preserve">тыс. </w:t>
            </w:r>
          </w:p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FD50C1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0C1">
              <w:rPr>
                <w:rFonts w:ascii="PT Astra Serif" w:hAnsi="PT Astra Serif"/>
                <w:sz w:val="28"/>
                <w:szCs w:val="28"/>
              </w:rPr>
              <w:t>14 953,46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15 766,54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2977E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77E8">
              <w:rPr>
                <w:rFonts w:ascii="PT Astra Serif" w:hAnsi="PT Astra Serif"/>
                <w:sz w:val="28"/>
                <w:szCs w:val="28"/>
              </w:rPr>
              <w:t>813,08</w:t>
            </w:r>
          </w:p>
        </w:tc>
      </w:tr>
      <w:tr w:rsidR="00A82815" w:rsidRPr="002977E8" w:rsidTr="00691BC2">
        <w:trPr>
          <w:trHeight w:val="3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уголь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FD50C1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0C1">
              <w:rPr>
                <w:rFonts w:ascii="PT Astra Serif" w:hAnsi="PT Astra Serif"/>
                <w:sz w:val="28"/>
                <w:szCs w:val="28"/>
              </w:rPr>
              <w:t>2 829,68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2 939,78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2977E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77E8">
              <w:rPr>
                <w:rFonts w:ascii="PT Astra Serif" w:hAnsi="PT Astra Serif"/>
                <w:sz w:val="28"/>
                <w:szCs w:val="28"/>
              </w:rPr>
              <w:t>110,10</w:t>
            </w:r>
          </w:p>
        </w:tc>
      </w:tr>
      <w:tr w:rsidR="00A82815" w:rsidRPr="00A87E98" w:rsidTr="00691BC2">
        <w:trPr>
          <w:trHeight w:val="3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м. куб.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FD50C1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0C1">
              <w:rPr>
                <w:rFonts w:ascii="PT Astra Serif" w:hAnsi="PT Astra Serif"/>
                <w:sz w:val="28"/>
                <w:szCs w:val="28"/>
              </w:rPr>
              <w:t>46 739,68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47 665,06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A87E9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7E98">
              <w:rPr>
                <w:rFonts w:ascii="PT Astra Serif" w:hAnsi="PT Astra Serif"/>
                <w:sz w:val="28"/>
                <w:szCs w:val="28"/>
              </w:rPr>
              <w:t>925,38</w:t>
            </w:r>
          </w:p>
        </w:tc>
      </w:tr>
      <w:tr w:rsidR="00A82815" w:rsidRPr="00B07FD8" w:rsidTr="00691BC2">
        <w:trPr>
          <w:trHeight w:val="3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пеллеты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9B50BA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50BA"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FD50C1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50C1">
              <w:rPr>
                <w:rFonts w:ascii="PT Astra Serif" w:hAnsi="PT Astra Serif"/>
                <w:sz w:val="28"/>
                <w:szCs w:val="28"/>
              </w:rPr>
              <w:t>47,10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041F53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1F53">
              <w:rPr>
                <w:rFonts w:ascii="PT Astra Serif" w:hAnsi="PT Astra Serif"/>
                <w:sz w:val="28"/>
                <w:szCs w:val="28"/>
              </w:rPr>
              <w:t>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815" w:rsidRPr="00B07FD8" w:rsidRDefault="00A82815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7FD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7A7B9E" w:rsidRDefault="007A7B9E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6F91" w:rsidRPr="00EE51DF" w:rsidRDefault="00006F91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51DF">
        <w:rPr>
          <w:rFonts w:ascii="PT Astra Serif" w:hAnsi="PT Astra Serif"/>
          <w:sz w:val="28"/>
          <w:szCs w:val="28"/>
        </w:rPr>
        <w:t>По состоянию на 20.01.2022г. оплата составила 1619,7 млн руб. или 91,7% от фактического потребления за январь-декабрь 2021 года</w:t>
      </w:r>
      <w:r w:rsidRPr="00EE51DF">
        <w:rPr>
          <w:rFonts w:ascii="PT Astra Serif" w:hAnsi="PT Astra Serif"/>
          <w:i/>
          <w:sz w:val="28"/>
          <w:szCs w:val="28"/>
        </w:rPr>
        <w:t>.</w:t>
      </w:r>
    </w:p>
    <w:p w:rsidR="00006F91" w:rsidRPr="0054339E" w:rsidRDefault="00006F91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39E">
        <w:rPr>
          <w:rFonts w:ascii="PT Astra Serif" w:hAnsi="PT Astra Serif"/>
          <w:sz w:val="28"/>
          <w:szCs w:val="28"/>
        </w:rPr>
        <w:t>Неполная оплата отмечена в муниципальных образованиях: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Вешкаймский район – 45,1% (Кт задолженность – 19,0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lastRenderedPageBreak/>
        <w:t>Павловский район – 48,4% (Кт задолженность – 11,9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Цильнинский район – 54,7% (Кт задолженность – 19,6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Тереньгульский район – 62,9% (Кт задолженность – 10,1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 xml:space="preserve">Сенгилеевский район – 65,0% (Кт задолженность – 15,0 млн руб.); 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Кузоватовский район – 70,5% (Кт задолженность – 12,8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Майнский район – 76,8% (Кт задолженность – 7,9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 xml:space="preserve">Ульяновский район – 77,4% (Кт задолженность – 11,3 млн руб.); 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Старомайнский район – 78,9% (Кт задолженность – 6,4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Радищевский район – 82,5% (Кт задолженность – 6,5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Инзенский район – 87,1% (Кт задолженность – 6,8 млн руб.);</w:t>
      </w:r>
    </w:p>
    <w:p w:rsidR="00006F91" w:rsidRPr="00C873DE" w:rsidRDefault="00006F91" w:rsidP="00C7758B">
      <w:pPr>
        <w:widowControl/>
        <w:spacing w:line="252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C873DE">
        <w:rPr>
          <w:rFonts w:ascii="PT Astra Serif" w:hAnsi="PT Astra Serif"/>
          <w:sz w:val="28"/>
          <w:szCs w:val="28"/>
        </w:rPr>
        <w:t>Барышский район – 87,7% (Кт задолженность – 7,7 млн руб.).</w:t>
      </w:r>
    </w:p>
    <w:p w:rsidR="00006F91" w:rsidRPr="00552AF2" w:rsidRDefault="00006F91" w:rsidP="00C7758B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5F94" w:rsidRPr="00BA2A5A" w:rsidRDefault="00006F91" w:rsidP="00C7758B">
      <w:pPr>
        <w:widowControl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2AF2">
        <w:rPr>
          <w:rFonts w:ascii="PT Astra Serif" w:hAnsi="PT Astra Serif"/>
          <w:sz w:val="28"/>
          <w:szCs w:val="28"/>
        </w:rPr>
        <w:t>На период формирования отчёта задолженность за потреблённые ресурсы в январе-</w:t>
      </w:r>
      <w:r>
        <w:rPr>
          <w:rFonts w:ascii="PT Astra Serif" w:hAnsi="PT Astra Serif"/>
          <w:sz w:val="28"/>
          <w:szCs w:val="28"/>
        </w:rPr>
        <w:t>декабре</w:t>
      </w:r>
      <w:r w:rsidRPr="00552AF2">
        <w:rPr>
          <w:rFonts w:ascii="PT Astra Serif" w:hAnsi="PT Astra Serif"/>
          <w:sz w:val="28"/>
          <w:szCs w:val="28"/>
        </w:rPr>
        <w:t xml:space="preserve"> 2021 года составила </w:t>
      </w:r>
      <w:r w:rsidRPr="00AF33C7">
        <w:rPr>
          <w:rFonts w:ascii="PT Astra Serif" w:hAnsi="PT Astra Serif"/>
          <w:sz w:val="28"/>
          <w:szCs w:val="28"/>
        </w:rPr>
        <w:t xml:space="preserve">всего 147,6 </w:t>
      </w:r>
      <w:r>
        <w:rPr>
          <w:rFonts w:ascii="PT Astra Serif" w:hAnsi="PT Astra Serif"/>
          <w:sz w:val="28"/>
          <w:szCs w:val="28"/>
        </w:rPr>
        <w:t>млн руб.</w:t>
      </w:r>
      <w:r w:rsidRPr="00AF33C7">
        <w:rPr>
          <w:rFonts w:ascii="PT Astra Serif" w:hAnsi="PT Astra Serif"/>
          <w:sz w:val="28"/>
          <w:szCs w:val="28"/>
        </w:rPr>
        <w:t xml:space="preserve"> или 8,3% от общего потребления за отчётный период. Следует отметить, что </w:t>
      </w:r>
      <w:r w:rsidR="00CF5B06">
        <w:rPr>
          <w:rFonts w:ascii="PT Astra Serif" w:hAnsi="PT Astra Serif"/>
          <w:sz w:val="28"/>
          <w:szCs w:val="28"/>
        </w:rPr>
        <w:br/>
      </w:r>
      <w:r w:rsidRPr="00AF33C7">
        <w:rPr>
          <w:rFonts w:ascii="PT Astra Serif" w:hAnsi="PT Astra Serif"/>
          <w:sz w:val="28"/>
          <w:szCs w:val="28"/>
        </w:rPr>
        <w:t xml:space="preserve">за аналогичный период 2020 года задолженность была выше на 23,7 </w:t>
      </w:r>
      <w:r>
        <w:rPr>
          <w:rFonts w:ascii="PT Astra Serif" w:hAnsi="PT Astra Serif"/>
          <w:sz w:val="28"/>
          <w:szCs w:val="28"/>
        </w:rPr>
        <w:t>млн руб.</w:t>
      </w:r>
      <w:r w:rsidRPr="00AF33C7">
        <w:rPr>
          <w:rFonts w:ascii="PT Astra Serif" w:hAnsi="PT Astra Serif"/>
          <w:sz w:val="28"/>
          <w:szCs w:val="28"/>
        </w:rPr>
        <w:t xml:space="preserve"> и составляла 171,3 </w:t>
      </w:r>
      <w:r>
        <w:rPr>
          <w:rFonts w:ascii="PT Astra Serif" w:hAnsi="PT Astra Serif"/>
          <w:sz w:val="28"/>
          <w:szCs w:val="28"/>
        </w:rPr>
        <w:t>млн руб</w:t>
      </w:r>
      <w:r w:rsidR="00815F94" w:rsidRPr="00BA2A5A">
        <w:rPr>
          <w:rFonts w:ascii="PT Astra Serif" w:hAnsi="PT Astra Serif"/>
          <w:sz w:val="28"/>
          <w:szCs w:val="28"/>
        </w:rPr>
        <w:t>.</w:t>
      </w:r>
    </w:p>
    <w:p w:rsidR="00C14555" w:rsidRPr="00043648" w:rsidRDefault="00E74029" w:rsidP="005D01EA">
      <w:pPr>
        <w:spacing w:before="120" w:after="120" w:line="252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2.</w:t>
      </w:r>
      <w:r w:rsidR="000B03E7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6</w:t>
      </w:r>
      <w:r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.2. </w:t>
      </w:r>
      <w:r w:rsidR="00B410D7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Оценка эффективности деятельности</w:t>
      </w:r>
      <w:r w:rsidR="00CB7BB7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ИОГВ</w:t>
      </w:r>
      <w:r w:rsidR="00B410D7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органов местного самоуправления </w:t>
      </w:r>
      <w:r w:rsidR="00C14555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муниципальных образований Ульяновской области</w:t>
      </w:r>
      <w:r w:rsidR="00B410D7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 сфере повышения энергетической эффективности</w:t>
      </w:r>
    </w:p>
    <w:p w:rsidR="006A3FE4" w:rsidRPr="00043648" w:rsidRDefault="00CE01F7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3648">
        <w:rPr>
          <w:rFonts w:ascii="PT Astra Serif" w:hAnsi="PT Astra Serif"/>
          <w:sz w:val="28"/>
          <w:szCs w:val="28"/>
        </w:rPr>
        <w:t>П</w:t>
      </w:r>
      <w:r w:rsidR="00C355D0" w:rsidRPr="00043648">
        <w:rPr>
          <w:rFonts w:ascii="PT Astra Serif" w:hAnsi="PT Astra Serif"/>
          <w:sz w:val="28"/>
          <w:szCs w:val="28"/>
        </w:rPr>
        <w:t>риказом</w:t>
      </w:r>
      <w:r w:rsidRPr="00043648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 </w:t>
      </w:r>
      <w:r w:rsidR="00816644" w:rsidRPr="00043648">
        <w:rPr>
          <w:rFonts w:ascii="PT Astra Serif" w:hAnsi="PT Astra Serif"/>
          <w:sz w:val="28"/>
          <w:szCs w:val="28"/>
        </w:rPr>
        <w:t xml:space="preserve">от </w:t>
      </w:r>
      <w:r w:rsidR="00C355D0" w:rsidRPr="00043648">
        <w:rPr>
          <w:rFonts w:ascii="PT Astra Serif" w:hAnsi="PT Astra Serif"/>
          <w:sz w:val="28"/>
          <w:szCs w:val="28"/>
        </w:rPr>
        <w:t>11.04</w:t>
      </w:r>
      <w:r w:rsidR="00816644" w:rsidRPr="00043648">
        <w:rPr>
          <w:rFonts w:ascii="PT Astra Serif" w:hAnsi="PT Astra Serif"/>
          <w:sz w:val="28"/>
          <w:szCs w:val="28"/>
        </w:rPr>
        <w:t>.201</w:t>
      </w:r>
      <w:r w:rsidR="00C355D0" w:rsidRPr="00043648">
        <w:rPr>
          <w:rFonts w:ascii="PT Astra Serif" w:hAnsi="PT Astra Serif"/>
          <w:sz w:val="28"/>
          <w:szCs w:val="28"/>
        </w:rPr>
        <w:t>9</w:t>
      </w:r>
      <w:r w:rsidR="00816644" w:rsidRPr="00043648">
        <w:rPr>
          <w:rFonts w:ascii="PT Astra Serif" w:hAnsi="PT Astra Serif"/>
          <w:sz w:val="28"/>
          <w:szCs w:val="28"/>
        </w:rPr>
        <w:t xml:space="preserve"> №</w:t>
      </w:r>
      <w:r w:rsidR="00C355D0" w:rsidRPr="00043648">
        <w:rPr>
          <w:rFonts w:ascii="PT Astra Serif" w:hAnsi="PT Astra Serif"/>
          <w:sz w:val="28"/>
          <w:szCs w:val="28"/>
        </w:rPr>
        <w:t>21</w:t>
      </w:r>
      <w:r w:rsidR="00816644" w:rsidRPr="00043648">
        <w:rPr>
          <w:rFonts w:ascii="PT Astra Serif" w:hAnsi="PT Astra Serif"/>
          <w:sz w:val="28"/>
          <w:szCs w:val="28"/>
        </w:rPr>
        <w:t xml:space="preserve">-од </w:t>
      </w:r>
      <w:r w:rsidR="00635683" w:rsidRPr="00043648">
        <w:rPr>
          <w:rFonts w:ascii="PT Astra Serif" w:hAnsi="PT Astra Serif"/>
          <w:sz w:val="28"/>
          <w:szCs w:val="28"/>
        </w:rPr>
        <w:br/>
      </w:r>
      <w:r w:rsidR="00352CA4" w:rsidRPr="00043648">
        <w:rPr>
          <w:rFonts w:ascii="PT Astra Serif" w:hAnsi="PT Astra Serif"/>
          <w:sz w:val="28"/>
          <w:szCs w:val="28"/>
        </w:rPr>
        <w:t>«</w:t>
      </w:r>
      <w:r w:rsidR="00C355D0" w:rsidRPr="00043648">
        <w:rPr>
          <w:rFonts w:ascii="PT Astra Serif" w:hAnsi="PT Astra Serif"/>
          <w:sz w:val="28"/>
          <w:szCs w:val="28"/>
        </w:rPr>
        <w:t xml:space="preserve">Об утверждении порядка и критериев определения эффективности деятельности исполнительных органов государственной властии органов местного самоуправления муниципальных образований Ульяновской области </w:t>
      </w:r>
      <w:r w:rsidR="003D1535" w:rsidRPr="00043648">
        <w:rPr>
          <w:rFonts w:ascii="PT Astra Serif" w:hAnsi="PT Astra Serif"/>
          <w:sz w:val="28"/>
          <w:szCs w:val="28"/>
        </w:rPr>
        <w:br/>
      </w:r>
      <w:r w:rsidR="00C355D0" w:rsidRPr="00043648">
        <w:rPr>
          <w:rFonts w:ascii="PT Astra Serif" w:hAnsi="PT Astra Serif"/>
          <w:sz w:val="28"/>
          <w:szCs w:val="28"/>
        </w:rPr>
        <w:t>в сфере повышения энергетической эффективности</w:t>
      </w:r>
      <w:r w:rsidR="00352CA4" w:rsidRPr="00043648">
        <w:rPr>
          <w:rFonts w:ascii="PT Astra Serif" w:hAnsi="PT Astra Serif"/>
          <w:sz w:val="28"/>
          <w:szCs w:val="28"/>
        </w:rPr>
        <w:t>»</w:t>
      </w:r>
      <w:r w:rsidR="00C355D0" w:rsidRPr="00043648">
        <w:rPr>
          <w:rFonts w:ascii="PT Astra Serif" w:hAnsi="PT Astra Serif"/>
          <w:sz w:val="28"/>
          <w:szCs w:val="28"/>
        </w:rPr>
        <w:t xml:space="preserve"> утверждён </w:t>
      </w:r>
      <w:r w:rsidR="00352CA4" w:rsidRPr="00043648">
        <w:rPr>
          <w:rFonts w:ascii="PT Astra Serif" w:hAnsi="PT Astra Serif"/>
          <w:sz w:val="28"/>
          <w:szCs w:val="28"/>
        </w:rPr>
        <w:t>«</w:t>
      </w:r>
      <w:r w:rsidR="00816644" w:rsidRPr="00043648">
        <w:rPr>
          <w:rFonts w:ascii="PT Astra Serif" w:hAnsi="PT Astra Serif"/>
          <w:sz w:val="28"/>
          <w:szCs w:val="28"/>
        </w:rPr>
        <w:t xml:space="preserve">Порядок </w:t>
      </w:r>
      <w:r w:rsidR="003D1535" w:rsidRPr="00043648">
        <w:rPr>
          <w:rFonts w:ascii="PT Astra Serif" w:hAnsi="PT Astra Serif"/>
          <w:sz w:val="28"/>
          <w:szCs w:val="28"/>
        </w:rPr>
        <w:br/>
      </w:r>
      <w:r w:rsidR="00816644" w:rsidRPr="00043648">
        <w:rPr>
          <w:rFonts w:ascii="PT Astra Serif" w:hAnsi="PT Astra Serif"/>
          <w:sz w:val="28"/>
          <w:szCs w:val="28"/>
        </w:rPr>
        <w:t xml:space="preserve">и критерии </w:t>
      </w:r>
      <w:r w:rsidR="00C355D0" w:rsidRPr="00043648">
        <w:rPr>
          <w:rFonts w:ascii="PT Astra Serif" w:hAnsi="PT Astra Serif"/>
          <w:sz w:val="28"/>
          <w:szCs w:val="28"/>
        </w:rPr>
        <w:t>определения эффективности деятельности исполнительных органов государственной власти и органов местного самоуправления муниципальных образований Ульяновской области в сфере повышения энергетической эффективности</w:t>
      </w:r>
      <w:r w:rsidR="00352CA4" w:rsidRPr="00043648">
        <w:rPr>
          <w:rFonts w:ascii="PT Astra Serif" w:hAnsi="PT Astra Serif"/>
          <w:sz w:val="28"/>
          <w:szCs w:val="28"/>
        </w:rPr>
        <w:t>»</w:t>
      </w:r>
      <w:r w:rsidR="00816644" w:rsidRPr="00043648">
        <w:rPr>
          <w:rFonts w:ascii="PT Astra Serif" w:hAnsi="PT Astra Serif"/>
          <w:sz w:val="28"/>
          <w:szCs w:val="28"/>
        </w:rPr>
        <w:t>.</w:t>
      </w:r>
    </w:p>
    <w:p w:rsidR="00392398" w:rsidRPr="00043648" w:rsidRDefault="00C355D0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3648">
        <w:rPr>
          <w:rFonts w:ascii="PT Astra Serif" w:hAnsi="PT Astra Serif"/>
          <w:sz w:val="28"/>
          <w:szCs w:val="28"/>
        </w:rPr>
        <w:t>Оценкаэффективности деятельности</w:t>
      </w:r>
      <w:r w:rsidR="003D1535" w:rsidRPr="00043648">
        <w:rPr>
          <w:rFonts w:ascii="PT Astra Serif" w:hAnsi="PT Astra Serif"/>
          <w:sz w:val="28"/>
          <w:szCs w:val="28"/>
        </w:rPr>
        <w:t xml:space="preserve"> ИОГВ</w:t>
      </w:r>
      <w:r w:rsidRPr="00043648">
        <w:rPr>
          <w:rFonts w:ascii="PT Astra Serif" w:hAnsi="PT Astra Serif"/>
          <w:sz w:val="28"/>
          <w:szCs w:val="28"/>
        </w:rPr>
        <w:t xml:space="preserve"> и органов местного самоуправления муниципальных образований Ульяновской области </w:t>
      </w:r>
      <w:r w:rsidR="00347E37" w:rsidRPr="00043648">
        <w:rPr>
          <w:rFonts w:ascii="PT Astra Serif" w:hAnsi="PT Astra Serif"/>
          <w:sz w:val="28"/>
          <w:szCs w:val="28"/>
        </w:rPr>
        <w:br/>
      </w:r>
      <w:r w:rsidRPr="00043648">
        <w:rPr>
          <w:rFonts w:ascii="PT Astra Serif" w:hAnsi="PT Astra Serif"/>
          <w:sz w:val="28"/>
          <w:szCs w:val="28"/>
        </w:rPr>
        <w:t>в сфере повышения энергетической эффективности</w:t>
      </w:r>
      <w:r w:rsidR="00B410D7" w:rsidRPr="00043648">
        <w:rPr>
          <w:rFonts w:ascii="PT Astra Serif" w:hAnsi="PT Astra Serif"/>
          <w:sz w:val="28"/>
          <w:szCs w:val="28"/>
        </w:rPr>
        <w:t xml:space="preserve">(далее – Оценка эффективности деятельности) </w:t>
      </w:r>
      <w:r w:rsidR="00E74029" w:rsidRPr="00043648">
        <w:rPr>
          <w:rFonts w:ascii="PT Astra Serif" w:hAnsi="PT Astra Serif"/>
          <w:sz w:val="28"/>
          <w:szCs w:val="28"/>
        </w:rPr>
        <w:t>проводится ежеквартально, п</w:t>
      </w:r>
      <w:r w:rsidR="00816644" w:rsidRPr="00043648">
        <w:rPr>
          <w:rFonts w:ascii="PT Astra Serif" w:hAnsi="PT Astra Serif"/>
          <w:sz w:val="28"/>
          <w:szCs w:val="28"/>
        </w:rPr>
        <w:t xml:space="preserve">ри </w:t>
      </w:r>
      <w:r w:rsidR="00B410D7" w:rsidRPr="00043648">
        <w:rPr>
          <w:rFonts w:ascii="PT Astra Serif" w:hAnsi="PT Astra Serif"/>
          <w:sz w:val="28"/>
          <w:szCs w:val="28"/>
        </w:rPr>
        <w:t>Оценке эффективности деятельности</w:t>
      </w:r>
      <w:r w:rsidR="000004D1" w:rsidRPr="00043648">
        <w:rPr>
          <w:rFonts w:ascii="PT Astra Serif" w:hAnsi="PT Astra Serif"/>
          <w:sz w:val="28"/>
          <w:szCs w:val="28"/>
        </w:rPr>
        <w:t>рассматриваются</w:t>
      </w:r>
      <w:r w:rsidR="00816644" w:rsidRPr="00043648">
        <w:rPr>
          <w:rFonts w:ascii="PT Astra Serif" w:hAnsi="PT Astra Serif"/>
          <w:sz w:val="28"/>
          <w:szCs w:val="28"/>
        </w:rPr>
        <w:t xml:space="preserve"> два блока наиболее важных характеристик. Первый блок отражает экономическую (количественную) сторону энергоэффективности к нему относятся удельные расходы используемых энергетических ресурсов и воды, динамика их изменения, размер экономии ТЭР, в том числе полученный в результате исполнения </w:t>
      </w:r>
      <w:r w:rsidR="00B85CDE" w:rsidRPr="00043648">
        <w:rPr>
          <w:rFonts w:ascii="PT Astra Serif" w:hAnsi="PT Astra Serif"/>
          <w:sz w:val="28"/>
          <w:szCs w:val="28"/>
        </w:rPr>
        <w:t>ЭСК</w:t>
      </w:r>
      <w:r w:rsidR="00816644" w:rsidRPr="00043648">
        <w:rPr>
          <w:rFonts w:ascii="PT Astra Serif" w:hAnsi="PT Astra Serif"/>
          <w:sz w:val="28"/>
          <w:szCs w:val="28"/>
        </w:rPr>
        <w:t xml:space="preserve"> и т.д. Второй блок отражает социальную (качественную) сторону энергоэффективности, это оснащённость приборами учёта, отсутствие </w:t>
      </w:r>
      <w:r w:rsidR="00816644" w:rsidRPr="00043648">
        <w:rPr>
          <w:rFonts w:ascii="PT Astra Serif" w:hAnsi="PT Astra Serif"/>
          <w:sz w:val="28"/>
          <w:szCs w:val="28"/>
        </w:rPr>
        <w:lastRenderedPageBreak/>
        <w:t xml:space="preserve">отклонений (нарушений) от допустимых параметров микроклимата помещений в течении отчётного периода, наличие утверждённой программы </w:t>
      </w:r>
      <w:r w:rsidR="00347E37" w:rsidRPr="00043648">
        <w:rPr>
          <w:rFonts w:ascii="PT Astra Serif" w:hAnsi="PT Astra Serif"/>
          <w:sz w:val="28"/>
          <w:szCs w:val="28"/>
        </w:rPr>
        <w:br/>
      </w:r>
      <w:r w:rsidR="00816644" w:rsidRPr="00043648">
        <w:rPr>
          <w:rFonts w:ascii="PT Astra Serif" w:hAnsi="PT Astra Serif"/>
          <w:sz w:val="28"/>
          <w:szCs w:val="28"/>
        </w:rPr>
        <w:t xml:space="preserve">по энергосбережению, назначенного ответственного лица за реализацию программы, системы мониторинга и анализа энергопотребления </w:t>
      </w:r>
      <w:r w:rsidR="00C82444" w:rsidRPr="00043648">
        <w:rPr>
          <w:rFonts w:ascii="PT Astra Serif" w:hAnsi="PT Astra Serif"/>
          <w:sz w:val="28"/>
          <w:szCs w:val="28"/>
        </w:rPr>
        <w:br/>
      </w:r>
      <w:r w:rsidR="00816644" w:rsidRPr="00043648">
        <w:rPr>
          <w:rFonts w:ascii="PT Astra Serif" w:hAnsi="PT Astra Serif"/>
          <w:sz w:val="28"/>
          <w:szCs w:val="28"/>
        </w:rPr>
        <w:t xml:space="preserve">в подведомственных учреждениях. </w:t>
      </w:r>
    </w:p>
    <w:p w:rsidR="00304C34" w:rsidRPr="00043648" w:rsidRDefault="00243ACC" w:rsidP="005D01EA">
      <w:pPr>
        <w:widowControl/>
        <w:spacing w:before="120" w:after="120" w:line="252" w:lineRule="auto"/>
        <w:jc w:val="center"/>
        <w:rPr>
          <w:rFonts w:ascii="PT Astra Serif" w:hAnsi="PT Astra Serif"/>
          <w:b/>
          <w:sz w:val="28"/>
          <w:szCs w:val="28"/>
        </w:rPr>
      </w:pPr>
      <w:r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Оценка эффективности деятельности</w:t>
      </w:r>
      <w:r w:rsidR="00BB3670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органов местного самоуправления</w:t>
      </w:r>
      <w:r w:rsidR="009B6962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муниципальных образований </w:t>
      </w:r>
      <w:r w:rsidR="00304C34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Ульяновской области </w:t>
      </w:r>
      <w:r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в сфере повышения энергетической эффективности </w:t>
      </w:r>
      <w:r w:rsidR="00304C34" w:rsidRPr="0004364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</w:t>
      </w:r>
      <w:r w:rsidR="00304C34" w:rsidRPr="00043648">
        <w:rPr>
          <w:rFonts w:ascii="PT Astra Serif" w:hAnsi="PT Astra Serif"/>
          <w:b/>
          <w:sz w:val="28"/>
          <w:szCs w:val="28"/>
        </w:rPr>
        <w:t>20</w:t>
      </w:r>
      <w:r w:rsidR="00EF7623" w:rsidRPr="00043648">
        <w:rPr>
          <w:rFonts w:ascii="PT Astra Serif" w:hAnsi="PT Astra Serif"/>
          <w:b/>
          <w:sz w:val="28"/>
          <w:szCs w:val="28"/>
        </w:rPr>
        <w:t>2</w:t>
      </w:r>
      <w:r w:rsidR="00DF2782" w:rsidRPr="00043648">
        <w:rPr>
          <w:rFonts w:ascii="PT Astra Serif" w:hAnsi="PT Astra Serif"/>
          <w:b/>
          <w:sz w:val="28"/>
          <w:szCs w:val="28"/>
        </w:rPr>
        <w:t>1</w:t>
      </w:r>
      <w:r w:rsidR="005F142F" w:rsidRPr="00043648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W w:w="5000" w:type="pct"/>
        <w:tblLook w:val="04A0"/>
      </w:tblPr>
      <w:tblGrid>
        <w:gridCol w:w="1384"/>
        <w:gridCol w:w="1702"/>
        <w:gridCol w:w="6486"/>
      </w:tblGrid>
      <w:tr w:rsidR="00DF2782" w:rsidRPr="003821F2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3821F2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3821F2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3821F2" w:rsidRDefault="00DF2782" w:rsidP="00C7758B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Наименование </w:t>
            </w:r>
            <w:r w:rsidR="00C7758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152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Инзенский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139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Сурский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136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Старомайнский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128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Тереньгульский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126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Ульяновский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123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Майнский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123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Новомалыклинский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118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Сенгилеевский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Радищевский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114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Николаевский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114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108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Вешкаймский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Павловский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Мелекесский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89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г. Новоульяновск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83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Базарносызганский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г. Димитровград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Чердаклинский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Старокулаткинский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74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72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Барышский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Кузоватовский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67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Цильнинский район</w:t>
            </w:r>
          </w:p>
        </w:tc>
      </w:tr>
      <w:tr w:rsidR="00DF2782" w:rsidRPr="005A487C" w:rsidTr="00A252D4">
        <w:trPr>
          <w:trHeight w:val="39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2" w:rsidRPr="005A487C" w:rsidRDefault="00DF2782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A487C">
              <w:rPr>
                <w:rFonts w:ascii="PT Astra Serif" w:hAnsi="PT Astra Serif"/>
                <w:sz w:val="28"/>
                <w:szCs w:val="28"/>
              </w:rPr>
              <w:t>Карсунский район</w:t>
            </w:r>
          </w:p>
        </w:tc>
      </w:tr>
    </w:tbl>
    <w:p w:rsidR="00043648" w:rsidRDefault="00043648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F2782" w:rsidRPr="003821F2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 xml:space="preserve">Наибольшие значения при ранжировании были получены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в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муниципальных образованиях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Инзен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ский район»,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Сурский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район»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Старомайн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 xml:space="preserve">ский район», наименьшие значения в МО «Кузоватовский район», «Цильнинский </w:t>
      </w:r>
      <w:r w:rsidRPr="003821F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район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» 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«Карсунский район»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Первое место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муниципальное образование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«Инзенский район» обеспечило за счёт малого удельного расхода электрической энергии, природного газа, большого снижения потребления тепловой энергии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по отношению к аналогичному периоду прошлого года, большого отношения размера экономии ТЭР к размеру, предусмотренному лимитами, 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 xml:space="preserve">а также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1 ЭСК на сумму 20,8 млн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руб.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Второе место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муниципальное образование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«Сурский район» обеспечило за счёт малых удельных расходов тепловой энергии, холодной воды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и природного газа, а также 2 ЭСК на сумму 10</w:t>
      </w:r>
      <w:r w:rsidR="00A10609">
        <w:rPr>
          <w:rFonts w:ascii="PT Astra Serif" w:eastAsia="Times New Roman" w:hAnsi="PT Astra Serif"/>
          <w:sz w:val="28"/>
          <w:szCs w:val="28"/>
          <w:lang w:eastAsia="ru-RU"/>
        </w:rPr>
        <w:t>,1 млн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руб.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Третье место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муниципальное образование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«Старомайнский район» обеспечило за счёт малых удельных расходов тепловой энергии, холодной воды и природного газа, большого отношения размера экономии ТЭР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к размеру, предусмотренному лимитами, а также 4 ЭСК на сумму 65,5 млн руб.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Информация по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муниципальным образованиям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, замыкающим рейтинг: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муниципальном образовании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«Кузоватовский район» наблюдается большой удельный расход тепловой энергии, увеличение потребления тепловой и электрической энергии, холодной воды по отношению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к аналогичному периоду прошлого года.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муниципальном образовании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«Цильнинский район» наблюдается большой удельный расход природного газа, увеличение потребления всех энергоресурсов по отношению к аналогичному периоду прошлого года, наименьшее отношение размера экономии ТЭР к размеру, предусмотренному лимитами, а также отсутствие ЭСК.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t>муниципальном образовании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Pr="00043648">
        <w:rPr>
          <w:rFonts w:ascii="PT Astra Serif" w:hAnsi="PT Astra Serif"/>
          <w:sz w:val="28"/>
          <w:szCs w:val="28"/>
        </w:rPr>
        <w:t>Карсунский район</w:t>
      </w:r>
      <w:r w:rsidRPr="0004364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» 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наблюдается большой удельный расход тепловой энергии и холодной воды, малое отношение размера экономии ТЭР к размеру, предусмотренному лимитами, </w:t>
      </w:r>
      <w:r w:rsidR="00DF7A8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а также отсутствие ЭСК.</w:t>
      </w:r>
    </w:p>
    <w:p w:rsidR="00DF2782" w:rsidRPr="003821F2" w:rsidRDefault="00DF2782" w:rsidP="005D01EA">
      <w:pPr>
        <w:spacing w:line="252" w:lineRule="auto"/>
        <w:ind w:firstLine="425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3821F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Рейтинг энергоэффективности ИОГВ Ульяновской области </w:t>
      </w:r>
    </w:p>
    <w:p w:rsidR="00DF2782" w:rsidRPr="003821F2" w:rsidRDefault="00DF2782" w:rsidP="005D01EA">
      <w:pPr>
        <w:spacing w:line="252" w:lineRule="auto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3821F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за 4 квартал</w:t>
      </w:r>
      <w:r w:rsidRPr="003821F2">
        <w:rPr>
          <w:rFonts w:ascii="PT Astra Serif" w:hAnsi="PT Astra Serif"/>
          <w:b/>
          <w:sz w:val="28"/>
          <w:szCs w:val="28"/>
        </w:rPr>
        <w:t xml:space="preserve"> 2020 года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700"/>
        <w:gridCol w:w="6407"/>
      </w:tblGrid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Наименование ИОГВ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Министерство просвещения и воспитания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Министерство искусства и культурной политики 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56094D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56094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Министерство экономического развития и промышленности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Министерство здравоохранения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Агентство ветеринарии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Министерство семейной, демографической политики и социального благополучия</w:t>
            </w:r>
          </w:p>
        </w:tc>
      </w:tr>
      <w:tr w:rsidR="00DF2782" w:rsidRPr="003821F2" w:rsidTr="00A252D4">
        <w:trPr>
          <w:trHeight w:val="255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2" w:rsidRPr="003821F2" w:rsidRDefault="00DF2782" w:rsidP="005D01EA">
            <w:pPr>
              <w:spacing w:before="60" w:after="60" w:line="252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821F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Министерство физической культуры и спорта</w:t>
            </w:r>
          </w:p>
        </w:tc>
      </w:tr>
    </w:tbl>
    <w:p w:rsidR="00DF2782" w:rsidRPr="003821F2" w:rsidRDefault="00DF2782" w:rsidP="005D01EA">
      <w:pPr>
        <w:spacing w:line="252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F2782" w:rsidRPr="003821F2" w:rsidRDefault="00DF2782" w:rsidP="005D01EA">
      <w:pPr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Значения рейтинга энергоэффективности по ИОГВ Ульяновской области выглядят следующим образом: первое место у Министерства просвещения и воспитания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</w:t>
      </w: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Министерства искусства и культурной политики, второе место у Министерства цифровой экономики и конкуренции и третье место уМинистерство здравоохранения.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Первое место Министерство просвещения и воспитания обеспечило </w:t>
      </w:r>
      <w:r w:rsidR="00CF5B0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за счёт малых удельных расходов тепловой, электроэнергии и природного газа, а также 2 ЭСК на сумму 25,5 млн руб., Министерство искусства </w:t>
      </w:r>
      <w:r w:rsidR="00CF5B0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и культурной политики обеспечило за счёт малых удельных расходов тепловой, электроэнергии и природного газа, большого снижения потребления электрической энергии по отношению к аналогичному периоду прошлого года, а также 1 ЭСК на сумму 10,1 млн руб.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Второе место </w:t>
      </w:r>
      <w:r w:rsidRPr="00043648">
        <w:rPr>
          <w:rFonts w:ascii="PT Astra Serif" w:hAnsi="PT Astra Serif"/>
          <w:sz w:val="28"/>
          <w:szCs w:val="28"/>
        </w:rPr>
        <w:t xml:space="preserve">Министерство экономического развития </w:t>
      </w:r>
      <w:r w:rsidR="00CF5B06">
        <w:rPr>
          <w:rFonts w:ascii="PT Astra Serif" w:hAnsi="PT Astra Serif"/>
          <w:sz w:val="28"/>
          <w:szCs w:val="28"/>
        </w:rPr>
        <w:br/>
      </w:r>
      <w:r w:rsidRPr="00043648">
        <w:rPr>
          <w:rFonts w:ascii="PT Astra Serif" w:hAnsi="PT Astra Serif"/>
          <w:sz w:val="28"/>
          <w:szCs w:val="28"/>
        </w:rPr>
        <w:t>и промышленности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обеспечило за счёт малого удельного расхода холодной воды, большого снижения потребления электроэнергии по отношению </w:t>
      </w:r>
      <w:r w:rsidR="00CF5B0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к аналогичному периоду прошлого года, наибольшего отношения размера экономии ТЭР к размеру, предусмотренному лимитами.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Третье место </w:t>
      </w:r>
      <w:r w:rsidRPr="00043648">
        <w:rPr>
          <w:rFonts w:ascii="PT Astra Serif" w:hAnsi="PT Astra Serif"/>
          <w:sz w:val="28"/>
          <w:szCs w:val="28"/>
        </w:rPr>
        <w:t xml:space="preserve">Министерство здравоохранения 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обеспечило за счёт малых удельных расходов холодной воды и природного газа, а также 3 ЭСК на сумму 6,1 млн руб.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Министерство семейной, демографической политики и социального благополучия и Министерство физической культуры и спорта замыкают рейтинг энергоэффективности ИОГВ в связи с отсутствием заключённых ЭСК </w:t>
      </w:r>
      <w:r w:rsidR="005C274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>в подведомственных учреждениях, значительными удельными расходами тепловой и электрической энергии.</w:t>
      </w:r>
    </w:p>
    <w:p w:rsidR="00DF2782" w:rsidRPr="00043648" w:rsidRDefault="00DF2782" w:rsidP="005D01EA">
      <w:pPr>
        <w:shd w:val="clear" w:color="auto" w:fill="FFFFFF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По итогам рейтинга за 4 квартал 2020 года необходимо отметить, что учреждения ИОГВ и </w:t>
      </w:r>
      <w:r w:rsidR="001657D6">
        <w:rPr>
          <w:rFonts w:ascii="PT Astra Serif" w:eastAsia="Times New Roman" w:hAnsi="PT Astra Serif"/>
          <w:sz w:val="28"/>
          <w:szCs w:val="28"/>
          <w:lang w:eastAsia="ru-RU"/>
        </w:rPr>
        <w:t>муниципальных образований</w:t>
      </w:r>
      <w:r w:rsidRPr="00043648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области, которые активно занимаются реализацией энергосберегающих мероприятий, в т.ч. ЭСК, уверенно занимают лидирующие позиции в рейтинге.</w:t>
      </w:r>
    </w:p>
    <w:p w:rsidR="00CD4ABA" w:rsidRPr="00904948" w:rsidRDefault="00937E0E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 w:after="120" w:line="252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904948">
        <w:rPr>
          <w:rFonts w:ascii="PT Astra Serif" w:eastAsia="Times New Roman" w:hAnsi="PT Astra Serif"/>
          <w:b/>
          <w:sz w:val="28"/>
          <w:szCs w:val="28"/>
        </w:rPr>
        <w:t>2.</w:t>
      </w:r>
      <w:r w:rsidR="000B03E7">
        <w:rPr>
          <w:rFonts w:ascii="PT Astra Serif" w:eastAsia="Times New Roman" w:hAnsi="PT Astra Serif"/>
          <w:b/>
          <w:sz w:val="28"/>
          <w:szCs w:val="28"/>
        </w:rPr>
        <w:t>7</w:t>
      </w:r>
      <w:r w:rsidRPr="00904948">
        <w:rPr>
          <w:rFonts w:ascii="PT Astra Serif" w:eastAsia="Times New Roman" w:hAnsi="PT Astra Serif"/>
          <w:b/>
          <w:sz w:val="28"/>
          <w:szCs w:val="28"/>
        </w:rPr>
        <w:t>.</w:t>
      </w:r>
      <w:r w:rsidR="00A867F8" w:rsidRPr="00904948">
        <w:rPr>
          <w:rFonts w:ascii="PT Astra Serif" w:eastAsia="Times New Roman" w:hAnsi="PT Astra Serif"/>
          <w:b/>
          <w:sz w:val="28"/>
          <w:szCs w:val="28"/>
        </w:rPr>
        <w:t>Э</w:t>
      </w:r>
      <w:r w:rsidR="00CD4ABA" w:rsidRPr="00904948">
        <w:rPr>
          <w:rFonts w:ascii="PT Astra Serif" w:eastAsia="Times New Roman" w:hAnsi="PT Astra Serif"/>
          <w:b/>
          <w:sz w:val="28"/>
          <w:szCs w:val="28"/>
        </w:rPr>
        <w:t>нергосервисн</w:t>
      </w:r>
      <w:r w:rsidR="00A867F8" w:rsidRPr="00904948">
        <w:rPr>
          <w:rFonts w:ascii="PT Astra Serif" w:eastAsia="Times New Roman" w:hAnsi="PT Astra Serif"/>
          <w:b/>
          <w:sz w:val="28"/>
          <w:szCs w:val="28"/>
        </w:rPr>
        <w:t xml:space="preserve">ая деятельность </w:t>
      </w:r>
      <w:r w:rsidR="00CD4ABA" w:rsidRPr="00904948">
        <w:rPr>
          <w:rFonts w:ascii="PT Astra Serif" w:eastAsia="Times New Roman" w:hAnsi="PT Astra Serif"/>
          <w:b/>
          <w:sz w:val="28"/>
          <w:szCs w:val="28"/>
        </w:rPr>
        <w:t xml:space="preserve">на территории Ульяновской области </w:t>
      </w:r>
    </w:p>
    <w:p w:rsidR="00562A8D" w:rsidRPr="00904948" w:rsidRDefault="00562A8D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04948">
        <w:rPr>
          <w:rFonts w:ascii="PT Astra Serif" w:eastAsia="Times New Roman" w:hAnsi="PT Astra Serif"/>
          <w:sz w:val="28"/>
          <w:szCs w:val="28"/>
        </w:rPr>
        <w:t xml:space="preserve">Источником информации о закупках являлись данные </w:t>
      </w:r>
      <w:r w:rsidR="00046A0D" w:rsidRPr="00904948">
        <w:rPr>
          <w:rFonts w:ascii="PT Astra Serif" w:eastAsia="Times New Roman" w:hAnsi="PT Astra Serif"/>
          <w:sz w:val="28"/>
          <w:szCs w:val="28"/>
        </w:rPr>
        <w:t>муниципальных образований</w:t>
      </w:r>
      <w:r w:rsidR="00982780" w:rsidRPr="00904948">
        <w:rPr>
          <w:rFonts w:ascii="PT Astra Serif" w:eastAsia="Times New Roman" w:hAnsi="PT Astra Serif"/>
          <w:sz w:val="28"/>
          <w:szCs w:val="28"/>
        </w:rPr>
        <w:t xml:space="preserve"> и </w:t>
      </w:r>
      <w:r w:rsidR="003D1535">
        <w:rPr>
          <w:rFonts w:ascii="PT Astra Serif" w:eastAsia="Times New Roman" w:hAnsi="PT Astra Serif"/>
          <w:sz w:val="28"/>
          <w:szCs w:val="28"/>
        </w:rPr>
        <w:t xml:space="preserve">ИОГВ </w:t>
      </w:r>
      <w:r w:rsidR="00982780" w:rsidRPr="00904948">
        <w:rPr>
          <w:rFonts w:ascii="PT Astra Serif" w:eastAsia="Times New Roman" w:hAnsi="PT Astra Serif"/>
          <w:sz w:val="28"/>
          <w:szCs w:val="28"/>
        </w:rPr>
        <w:t>Ульяновской области</w:t>
      </w:r>
      <w:r w:rsidRPr="00904948">
        <w:rPr>
          <w:rFonts w:ascii="PT Astra Serif" w:eastAsia="Times New Roman" w:hAnsi="PT Astra Serif"/>
          <w:sz w:val="28"/>
          <w:szCs w:val="28"/>
        </w:rPr>
        <w:t xml:space="preserve"> в 201</w:t>
      </w:r>
      <w:r w:rsidR="00982780" w:rsidRPr="00904948">
        <w:rPr>
          <w:rFonts w:ascii="PT Astra Serif" w:eastAsia="Times New Roman" w:hAnsi="PT Astra Serif"/>
          <w:sz w:val="28"/>
          <w:szCs w:val="28"/>
        </w:rPr>
        <w:t>4</w:t>
      </w:r>
      <w:r w:rsidR="001E1822" w:rsidRPr="00904948">
        <w:rPr>
          <w:rFonts w:ascii="PT Astra Serif" w:eastAsia="Times New Roman" w:hAnsi="PT Astra Serif"/>
          <w:sz w:val="28"/>
          <w:szCs w:val="28"/>
        </w:rPr>
        <w:t>-</w:t>
      </w:r>
      <w:r w:rsidRPr="00904948">
        <w:rPr>
          <w:rFonts w:ascii="PT Astra Serif" w:eastAsia="Times New Roman" w:hAnsi="PT Astra Serif"/>
          <w:sz w:val="28"/>
          <w:szCs w:val="28"/>
        </w:rPr>
        <w:t>20</w:t>
      </w:r>
      <w:r w:rsidR="0038621B">
        <w:rPr>
          <w:rFonts w:ascii="PT Astra Serif" w:eastAsia="Times New Roman" w:hAnsi="PT Astra Serif"/>
          <w:sz w:val="28"/>
          <w:szCs w:val="28"/>
        </w:rPr>
        <w:t>2</w:t>
      </w:r>
      <w:r w:rsidR="00D803DA">
        <w:rPr>
          <w:rFonts w:ascii="PT Astra Serif" w:eastAsia="Times New Roman" w:hAnsi="PT Astra Serif"/>
          <w:sz w:val="28"/>
          <w:szCs w:val="28"/>
        </w:rPr>
        <w:t>1</w:t>
      </w:r>
      <w:r w:rsidRPr="00904948">
        <w:rPr>
          <w:rFonts w:ascii="PT Astra Serif" w:eastAsia="Times New Roman" w:hAnsi="PT Astra Serif"/>
          <w:sz w:val="28"/>
          <w:szCs w:val="28"/>
        </w:rPr>
        <w:t xml:space="preserve"> гг.</w:t>
      </w:r>
    </w:p>
    <w:p w:rsidR="00562A8D" w:rsidRPr="00904948" w:rsidRDefault="00562A8D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04948">
        <w:rPr>
          <w:rFonts w:ascii="PT Astra Serif" w:eastAsia="Times New Roman" w:hAnsi="PT Astra Serif"/>
          <w:sz w:val="28"/>
          <w:szCs w:val="28"/>
        </w:rPr>
        <w:lastRenderedPageBreak/>
        <w:t xml:space="preserve">Среди заказчиков энергосервисных услуг по </w:t>
      </w:r>
      <w:r w:rsidR="00427CBE" w:rsidRPr="00904948">
        <w:rPr>
          <w:rFonts w:ascii="PT Astra Serif" w:eastAsia="Times New Roman" w:hAnsi="PT Astra Serif"/>
          <w:sz w:val="28"/>
          <w:szCs w:val="28"/>
        </w:rPr>
        <w:t>объёму</w:t>
      </w:r>
      <w:r w:rsidRPr="00904948">
        <w:rPr>
          <w:rFonts w:ascii="PT Astra Serif" w:eastAsia="Times New Roman" w:hAnsi="PT Astra Serif"/>
          <w:sz w:val="28"/>
          <w:szCs w:val="28"/>
        </w:rPr>
        <w:t xml:space="preserve"> инвестиций преобладают объекты социальной сферы (общеобразовательные, дошкольные образовательные учреждения, учреждения здравоохранения.). На рынке</w:t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E23B05" w:rsidRPr="00904948">
        <w:rPr>
          <w:rFonts w:ascii="PT Astra Serif" w:eastAsia="Times New Roman" w:hAnsi="PT Astra Serif"/>
          <w:sz w:val="28"/>
          <w:szCs w:val="28"/>
        </w:rPr>
        <w:t>работают</w:t>
      </w:r>
      <w:r w:rsidR="00427CBE" w:rsidRPr="00904948">
        <w:rPr>
          <w:rFonts w:ascii="PT Astra Serif" w:eastAsia="Times New Roman" w:hAnsi="PT Astra Serif"/>
          <w:sz w:val="28"/>
          <w:szCs w:val="28"/>
        </w:rPr>
        <w:t>8</w:t>
      </w:r>
      <w:r w:rsidRPr="00904948">
        <w:rPr>
          <w:rFonts w:ascii="PT Astra Serif" w:eastAsia="Times New Roman" w:hAnsi="PT Astra Serif"/>
          <w:sz w:val="28"/>
          <w:szCs w:val="28"/>
        </w:rPr>
        <w:t xml:space="preserve"> энергосервисных компаний</w:t>
      </w:r>
      <w:r w:rsidR="00427CBE" w:rsidRPr="00904948">
        <w:rPr>
          <w:rFonts w:ascii="PT Astra Serif" w:eastAsia="Times New Roman" w:hAnsi="PT Astra Serif"/>
          <w:sz w:val="28"/>
          <w:szCs w:val="28"/>
        </w:rPr>
        <w:t>.</w:t>
      </w:r>
      <w:r w:rsidR="00E23B05" w:rsidRPr="00904948">
        <w:rPr>
          <w:rFonts w:ascii="PT Astra Serif" w:hAnsi="PT Astra Serif"/>
          <w:sz w:val="28"/>
          <w:szCs w:val="28"/>
        </w:rPr>
        <w:t xml:space="preserve">По количеству заключённых </w:t>
      </w:r>
      <w:r w:rsidR="00570F6B">
        <w:rPr>
          <w:rFonts w:ascii="PT Astra Serif" w:hAnsi="PT Astra Serif"/>
          <w:sz w:val="28"/>
          <w:szCs w:val="28"/>
        </w:rPr>
        <w:t>ЭСК</w:t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E23B05" w:rsidRPr="00904948">
        <w:rPr>
          <w:rFonts w:ascii="PT Astra Serif" w:eastAsia="Times New Roman" w:hAnsi="PT Astra Serif"/>
          <w:sz w:val="28"/>
          <w:szCs w:val="28"/>
        </w:rPr>
        <w:t>Специализированный проект и монтаж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 (1%), </w:t>
      </w:r>
      <w:r w:rsidR="00CF5B06">
        <w:rPr>
          <w:rFonts w:ascii="PT Astra Serif" w:eastAsia="Times New Roman" w:hAnsi="PT Astra Serif"/>
          <w:sz w:val="28"/>
          <w:szCs w:val="28"/>
        </w:rPr>
        <w:br/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E23B05" w:rsidRPr="00904948">
        <w:rPr>
          <w:rFonts w:ascii="PT Astra Serif" w:eastAsia="Times New Roman" w:hAnsi="PT Astra Serif"/>
          <w:sz w:val="28"/>
          <w:szCs w:val="28"/>
        </w:rPr>
        <w:t>Иннотэк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 (1%), </w:t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427CBE" w:rsidRPr="00904948">
        <w:rPr>
          <w:rFonts w:ascii="PT Astra Serif" w:eastAsia="Times New Roman" w:hAnsi="PT Astra Serif"/>
          <w:sz w:val="28"/>
          <w:szCs w:val="28"/>
        </w:rPr>
        <w:t>Союз Энергетиков Поволжья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 (3%), </w:t>
      </w:r>
      <w:r w:rsidR="001E1822" w:rsidRPr="00904948">
        <w:rPr>
          <w:rFonts w:ascii="PT Astra Serif" w:eastAsia="Times New Roman" w:hAnsi="PT Astra Serif"/>
          <w:sz w:val="28"/>
          <w:szCs w:val="28"/>
        </w:rPr>
        <w:br/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427CBE" w:rsidRPr="00904948">
        <w:rPr>
          <w:rFonts w:ascii="PT Astra Serif" w:eastAsia="Times New Roman" w:hAnsi="PT Astra Serif"/>
          <w:sz w:val="28"/>
          <w:szCs w:val="28"/>
        </w:rPr>
        <w:t>ТРЕЙДЭНЕРГОСЕРВИС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 (3%), </w:t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E23B05" w:rsidRPr="00904948">
        <w:rPr>
          <w:rFonts w:ascii="PT Astra Serif" w:eastAsia="Times New Roman" w:hAnsi="PT Astra Serif"/>
          <w:sz w:val="28"/>
          <w:szCs w:val="28"/>
        </w:rPr>
        <w:t>Энергосервис Волги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 (3%), </w:t>
      </w:r>
      <w:r w:rsidR="00570F6B">
        <w:rPr>
          <w:rFonts w:ascii="PT Astra Serif" w:eastAsia="Times New Roman" w:hAnsi="PT Astra Serif"/>
          <w:sz w:val="28"/>
          <w:szCs w:val="28"/>
        </w:rPr>
        <w:br/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E23B05" w:rsidRPr="00904948">
        <w:rPr>
          <w:rFonts w:ascii="PT Astra Serif" w:eastAsia="Times New Roman" w:hAnsi="PT Astra Serif"/>
          <w:sz w:val="28"/>
          <w:szCs w:val="28"/>
        </w:rPr>
        <w:t>Энергопрофит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E23B05" w:rsidRPr="00904948">
        <w:rPr>
          <w:rFonts w:ascii="PT Astra Serif" w:eastAsia="Times New Roman" w:hAnsi="PT Astra Serif"/>
          <w:sz w:val="28"/>
          <w:szCs w:val="28"/>
        </w:rPr>
        <w:t xml:space="preserve"> (27%), </w:t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ПАО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427CBE" w:rsidRPr="00904948">
        <w:rPr>
          <w:rFonts w:ascii="PT Astra Serif" w:eastAsia="Times New Roman" w:hAnsi="PT Astra Serif"/>
          <w:sz w:val="28"/>
          <w:szCs w:val="28"/>
        </w:rPr>
        <w:t>Ростелеком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427CBE" w:rsidRPr="00904948">
        <w:rPr>
          <w:rFonts w:ascii="PT Astra Serif" w:eastAsia="Times New Roman" w:hAnsi="PT Astra Serif"/>
          <w:sz w:val="28"/>
          <w:szCs w:val="28"/>
        </w:rPr>
        <w:t xml:space="preserve"> (29%), ООО </w:t>
      </w:r>
      <w:r w:rsidR="00352CA4">
        <w:rPr>
          <w:rFonts w:ascii="PT Astra Serif" w:eastAsia="Times New Roman" w:hAnsi="PT Astra Serif"/>
          <w:sz w:val="28"/>
          <w:szCs w:val="28"/>
        </w:rPr>
        <w:t>«</w:t>
      </w:r>
      <w:r w:rsidR="00427CBE" w:rsidRPr="00904948">
        <w:rPr>
          <w:rFonts w:ascii="PT Astra Serif" w:eastAsia="Times New Roman" w:hAnsi="PT Astra Serif"/>
          <w:sz w:val="28"/>
          <w:szCs w:val="28"/>
        </w:rPr>
        <w:t>ЕЭС Гарант</w:t>
      </w:r>
      <w:r w:rsidR="00352CA4">
        <w:rPr>
          <w:rFonts w:ascii="PT Astra Serif" w:eastAsia="Times New Roman" w:hAnsi="PT Astra Serif"/>
          <w:sz w:val="28"/>
          <w:szCs w:val="28"/>
        </w:rPr>
        <w:t>»</w:t>
      </w:r>
      <w:r w:rsidR="00E23B05" w:rsidRPr="00904948">
        <w:rPr>
          <w:rFonts w:ascii="PT Astra Serif" w:eastAsia="Times New Roman" w:hAnsi="PT Astra Serif"/>
          <w:sz w:val="28"/>
          <w:szCs w:val="28"/>
        </w:rPr>
        <w:t>(34%).</w:t>
      </w:r>
    </w:p>
    <w:p w:rsidR="00733F45" w:rsidRPr="00904948" w:rsidRDefault="000762BF" w:rsidP="005D01EA">
      <w:pPr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948">
        <w:rPr>
          <w:rFonts w:ascii="PT Astra Serif" w:eastAsia="Times New Roman" w:hAnsi="PT Astra Serif"/>
          <w:sz w:val="28"/>
          <w:szCs w:val="28"/>
          <w:lang w:eastAsia="ru-RU"/>
        </w:rPr>
        <w:t xml:space="preserve">Всего на территории Ульяновской области заключено </w:t>
      </w:r>
      <w:r w:rsidRPr="00904948">
        <w:rPr>
          <w:rFonts w:ascii="PT Astra Serif" w:eastAsia="Times New Roman" w:hAnsi="PT Astra Serif"/>
          <w:i/>
          <w:sz w:val="28"/>
          <w:szCs w:val="28"/>
          <w:lang w:eastAsia="ru-RU"/>
        </w:rPr>
        <w:t>19</w:t>
      </w:r>
      <w:r w:rsidR="006003B6">
        <w:rPr>
          <w:rFonts w:ascii="PT Astra Serif" w:eastAsia="Times New Roman" w:hAnsi="PT Astra Serif"/>
          <w:i/>
          <w:sz w:val="28"/>
          <w:szCs w:val="28"/>
          <w:lang w:eastAsia="ru-RU"/>
        </w:rPr>
        <w:t>4</w:t>
      </w:r>
      <w:r w:rsidRPr="00904948">
        <w:rPr>
          <w:rFonts w:ascii="PT Astra Serif" w:eastAsia="Times New Roman" w:hAnsi="PT Astra Serif"/>
          <w:sz w:val="28"/>
          <w:szCs w:val="28"/>
          <w:lang w:eastAsia="ru-RU"/>
        </w:rPr>
        <w:t xml:space="preserve"> ЭСК</w:t>
      </w:r>
      <w:r w:rsidR="00B31A25" w:rsidRPr="0090494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733F45" w:rsidRPr="00904948">
        <w:rPr>
          <w:rFonts w:ascii="PT Astra Serif" w:hAnsi="PT Astra Serif"/>
          <w:sz w:val="28"/>
          <w:szCs w:val="28"/>
        </w:rPr>
        <w:t xml:space="preserve">из них </w:t>
      </w:r>
      <w:r w:rsidR="00C55F3B" w:rsidRPr="00904948">
        <w:rPr>
          <w:rFonts w:ascii="PT Astra Serif" w:hAnsi="PT Astra Serif"/>
          <w:sz w:val="28"/>
          <w:szCs w:val="28"/>
        </w:rPr>
        <w:br/>
      </w:r>
      <w:r w:rsidR="00733F45" w:rsidRPr="00904948">
        <w:rPr>
          <w:rFonts w:ascii="PT Astra Serif" w:hAnsi="PT Astra Serif"/>
          <w:sz w:val="28"/>
          <w:szCs w:val="28"/>
        </w:rPr>
        <w:t xml:space="preserve">по установке системы погодного регулирования заключено 154 ЭСК, </w:t>
      </w:r>
      <w:r w:rsidR="00C55F3B" w:rsidRPr="00904948">
        <w:rPr>
          <w:rFonts w:ascii="PT Astra Serif" w:hAnsi="PT Astra Serif"/>
          <w:sz w:val="28"/>
          <w:szCs w:val="28"/>
        </w:rPr>
        <w:br/>
      </w:r>
      <w:r w:rsidR="00733F45" w:rsidRPr="00904948">
        <w:rPr>
          <w:rFonts w:ascii="PT Astra Serif" w:hAnsi="PT Astra Serif"/>
          <w:sz w:val="28"/>
          <w:szCs w:val="28"/>
        </w:rPr>
        <w:t xml:space="preserve">по модернизации системы уличного освещения заключено 14 ЭСК, </w:t>
      </w:r>
      <w:r w:rsidR="00733F45" w:rsidRPr="00904948">
        <w:rPr>
          <w:rFonts w:ascii="PT Astra Serif" w:hAnsi="PT Astra Serif"/>
          <w:sz w:val="28"/>
          <w:szCs w:val="28"/>
        </w:rPr>
        <w:br/>
        <w:t>по переводу котельных на другой вид топлива (в т. ч. местные возобновляемые виды топлива) заключено 2</w:t>
      </w:r>
      <w:r w:rsidR="006003B6">
        <w:rPr>
          <w:rFonts w:ascii="PT Astra Serif" w:hAnsi="PT Astra Serif"/>
          <w:sz w:val="28"/>
          <w:szCs w:val="28"/>
        </w:rPr>
        <w:t>6</w:t>
      </w:r>
      <w:r w:rsidR="00733F45" w:rsidRPr="00904948">
        <w:rPr>
          <w:rFonts w:ascii="PT Astra Serif" w:hAnsi="PT Astra Serif"/>
          <w:sz w:val="28"/>
          <w:szCs w:val="28"/>
        </w:rPr>
        <w:t xml:space="preserve"> ЭСК, направлено 5</w:t>
      </w:r>
      <w:r w:rsidR="006003B6">
        <w:rPr>
          <w:rFonts w:ascii="PT Astra Serif" w:hAnsi="PT Astra Serif"/>
          <w:sz w:val="28"/>
          <w:szCs w:val="28"/>
        </w:rPr>
        <w:t>12</w:t>
      </w:r>
      <w:r w:rsidR="00733F45" w:rsidRPr="00904948">
        <w:rPr>
          <w:rFonts w:ascii="PT Astra Serif" w:hAnsi="PT Astra Serif"/>
          <w:sz w:val="28"/>
          <w:szCs w:val="28"/>
        </w:rPr>
        <w:t xml:space="preserve"> млн руб. внебюджетных инвестиций, фактическая эко</w:t>
      </w:r>
      <w:r w:rsidR="006003B6">
        <w:rPr>
          <w:rFonts w:ascii="PT Astra Serif" w:hAnsi="PT Astra Serif"/>
          <w:sz w:val="28"/>
          <w:szCs w:val="28"/>
        </w:rPr>
        <w:t>номия за этот период составила 795</w:t>
      </w:r>
      <w:r w:rsidR="00733F45" w:rsidRPr="00904948">
        <w:rPr>
          <w:rFonts w:ascii="PT Astra Serif" w:hAnsi="PT Astra Serif"/>
          <w:sz w:val="28"/>
          <w:szCs w:val="28"/>
        </w:rPr>
        <w:t xml:space="preserve"> млн руб.</w:t>
      </w:r>
    </w:p>
    <w:p w:rsidR="000762BF" w:rsidRPr="00904948" w:rsidRDefault="000762BF" w:rsidP="005D01EA">
      <w:pPr>
        <w:widowControl/>
        <w:spacing w:line="252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04948">
        <w:rPr>
          <w:rFonts w:ascii="PT Astra Serif" w:eastAsia="Times New Roman" w:hAnsi="PT Astra Serif"/>
          <w:sz w:val="28"/>
          <w:szCs w:val="28"/>
          <w:lang w:eastAsia="ru-RU"/>
        </w:rPr>
        <w:t xml:space="preserve">В разрезе муниципальных образований и </w:t>
      </w:r>
      <w:r w:rsidR="003D1535">
        <w:rPr>
          <w:rFonts w:ascii="PT Astra Serif" w:eastAsia="Times New Roman" w:hAnsi="PT Astra Serif"/>
          <w:sz w:val="28"/>
          <w:szCs w:val="28"/>
          <w:lang w:eastAsia="ru-RU"/>
        </w:rPr>
        <w:t>ИОГВ</w:t>
      </w:r>
      <w:r w:rsidRPr="00904948">
        <w:rPr>
          <w:rFonts w:ascii="PT Astra Serif" w:eastAsia="Times New Roman" w:hAnsi="PT Astra Serif"/>
          <w:sz w:val="28"/>
          <w:szCs w:val="28"/>
          <w:lang w:eastAsia="ru-RU"/>
        </w:rPr>
        <w:t xml:space="preserve"> ситуация выглядит следующим образом: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5C274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 106 ЭСК на общую сумму 798,1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5C274F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г.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 Димитровград 39 ЭСК на общую сумму 381,8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Радищевский район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 4 ЭСК на общую сумму 9,3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Сурский район 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4 ЭСК на общую сумму 21,5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Чердаклинский район 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6 ЭСК на общую сумму 41,7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>Сенгилеевс</w:t>
      </w:r>
      <w:r w:rsidR="006C425A">
        <w:rPr>
          <w:rFonts w:ascii="PT Astra Serif" w:eastAsia="Times New Roman" w:hAnsi="PT Astra Serif"/>
          <w:sz w:val="28"/>
          <w:szCs w:val="28"/>
          <w:lang w:eastAsia="ru-RU"/>
        </w:rPr>
        <w:t xml:space="preserve">кий район </w:t>
      </w: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1 ЭСК на общую сумму 5,4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Старокулаткинский район 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1 ЭСК на общую сумму 4,5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Старомайнский район 4 ЭСК на общую сумму 65,5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Инзенский район 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1 ЭСК на общую сумму 20,8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Майнский район 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1 ЭСК на общую сумму 12,1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Ульяновский район 3 ЭСК на общую сумму 29,6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Новоспасский район 1 ЭСК на общую сумму 10,9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Николаевский район 2 ЭСК на общую сумму 17,5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</w:t>
      </w:r>
      <w:r w:rsidR="00B91ACA">
        <w:rPr>
          <w:rFonts w:ascii="PT Astra Serif" w:eastAsia="Times New Roman" w:hAnsi="PT Astra Serif"/>
          <w:sz w:val="28"/>
          <w:szCs w:val="28"/>
          <w:lang w:eastAsia="ru-RU"/>
        </w:rPr>
        <w:t xml:space="preserve"> руб.;</w:t>
      </w:r>
    </w:p>
    <w:p w:rsidR="0003773C" w:rsidRPr="005B485A" w:rsidRDefault="006C425A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Барышский район </w:t>
      </w:r>
      <w:r w:rsidR="006003B6">
        <w:rPr>
          <w:rFonts w:ascii="PT Astra Serif" w:eastAsia="Times New Roman" w:hAnsi="PT Astra Serif"/>
          <w:sz w:val="28"/>
          <w:szCs w:val="28"/>
          <w:lang w:eastAsia="ru-RU"/>
        </w:rPr>
        <w:t>2 ЭСК на общую сумму 22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,432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 руб.</w:t>
      </w:r>
    </w:p>
    <w:p w:rsidR="0003773C" w:rsidRPr="005B485A" w:rsidRDefault="00EE471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21F2">
        <w:rPr>
          <w:rFonts w:ascii="PT Astra Serif" w:eastAsia="Times New Roman" w:hAnsi="PT Astra Serif"/>
          <w:sz w:val="28"/>
          <w:szCs w:val="28"/>
          <w:lang w:eastAsia="ru-RU"/>
        </w:rPr>
        <w:t>Министерство просвещения и воспитания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</w:t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 10 ЭСК </w:t>
      </w:r>
      <w:r w:rsidR="00CC7B3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03773C"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на общую сумму 88,5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 руб.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>Министерство здраво</w:t>
      </w:r>
      <w:r w:rsidR="006C425A">
        <w:rPr>
          <w:rFonts w:ascii="PT Astra Serif" w:eastAsia="Times New Roman" w:hAnsi="PT Astra Serif"/>
          <w:sz w:val="28"/>
          <w:szCs w:val="28"/>
          <w:lang w:eastAsia="ru-RU"/>
        </w:rPr>
        <w:t xml:space="preserve">охранения Ульяновской области </w:t>
      </w: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7 ЭСК на общую сумму 8,5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 руб.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>Министерство экономического</w:t>
      </w:r>
      <w:r w:rsidR="006C425A">
        <w:rPr>
          <w:rFonts w:ascii="PT Astra Serif" w:eastAsia="Times New Roman" w:hAnsi="PT Astra Serif"/>
          <w:sz w:val="28"/>
          <w:szCs w:val="28"/>
          <w:lang w:eastAsia="ru-RU"/>
        </w:rPr>
        <w:t xml:space="preserve"> развития Ульяновской области </w:t>
      </w: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1 ЭСК </w:t>
      </w:r>
      <w:r w:rsidR="00CC7B3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на общую сумму 3,3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 руб.</w:t>
      </w:r>
    </w:p>
    <w:p w:rsidR="0003773C" w:rsidRPr="005B485A" w:rsidRDefault="0003773C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>Министерство искусства и культурной</w:t>
      </w:r>
      <w:r w:rsidR="006C425A">
        <w:rPr>
          <w:rFonts w:ascii="PT Astra Serif" w:eastAsia="Times New Roman" w:hAnsi="PT Astra Serif"/>
          <w:sz w:val="28"/>
          <w:szCs w:val="28"/>
          <w:lang w:eastAsia="ru-RU"/>
        </w:rPr>
        <w:t xml:space="preserve"> политики Ульяновской области </w:t>
      </w:r>
      <w:r w:rsidR="00CC7B3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5B485A">
        <w:rPr>
          <w:rFonts w:ascii="PT Astra Serif" w:eastAsia="Times New Roman" w:hAnsi="PT Astra Serif"/>
          <w:sz w:val="28"/>
          <w:szCs w:val="28"/>
          <w:lang w:eastAsia="ru-RU"/>
        </w:rPr>
        <w:t xml:space="preserve">1 ЭСК на общую сумму 10,1 </w:t>
      </w:r>
      <w:r w:rsidR="00186A68" w:rsidRPr="005B485A">
        <w:rPr>
          <w:rFonts w:ascii="PT Astra Serif" w:eastAsia="Times New Roman" w:hAnsi="PT Astra Serif"/>
          <w:sz w:val="28"/>
          <w:szCs w:val="28"/>
          <w:lang w:eastAsia="ru-RU"/>
        </w:rPr>
        <w:t>млн руб.</w:t>
      </w:r>
    </w:p>
    <w:p w:rsidR="00CE7053" w:rsidRPr="008246CB" w:rsidRDefault="00CE7053" w:rsidP="005D01EA">
      <w:pPr>
        <w:widowControl/>
        <w:spacing w:before="120" w:after="120" w:line="252" w:lineRule="auto"/>
        <w:ind w:firstLine="709"/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8246CB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0B03E7" w:rsidRPr="008246CB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8</w:t>
      </w:r>
      <w:r w:rsidRPr="008246CB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. Показатели, характеризующие уровень внедрения технологий, имеющих высокую энергетическую эффективность в системах </w:t>
      </w:r>
      <w:r w:rsidR="009459D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наружного</w:t>
      </w:r>
      <w:r w:rsidRPr="008246CB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освещения Ульяновской области</w:t>
      </w:r>
    </w:p>
    <w:p w:rsidR="001F0FD4" w:rsidRDefault="007845A0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Одним из основных направлений повышения энергетической эффективности светотехники является замена </w:t>
      </w:r>
      <w:r w:rsidR="00CC7B47"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светильников с натриевыми газоразрядными лампами и ртутными газоразрядными лампами</w:t>
      </w:r>
      <w:r w:rsidR="00B91ACA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br/>
      </w:r>
      <w:r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на светодиодные</w:t>
      </w:r>
      <w:r w:rsidR="00CC7B47"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светильники</w:t>
      </w:r>
      <w:r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. Светодиодные </w:t>
      </w:r>
      <w:r w:rsidR="00CC7B47"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светильники</w:t>
      </w:r>
      <w:r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отличаются более долгим сроком службы и в несколько раз меньше потребляют электроэнергии по сравнению с </w:t>
      </w:r>
      <w:r w:rsidR="00CC7B47"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натриевыми газоразрядными лампами и ртутными газоразрядными лампами</w:t>
      </w:r>
      <w:r w:rsidRPr="00CC7B47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.</w:t>
      </w:r>
    </w:p>
    <w:p w:rsidR="00F11D23" w:rsidRPr="009459D2" w:rsidRDefault="00F11D23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</w:pPr>
      <w:r w:rsidRPr="009459D2"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  <w:t>Освещение региональных дорог Ульяновской области</w:t>
      </w:r>
      <w:r w:rsidR="009459D2"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  <w:t>.</w:t>
      </w:r>
    </w:p>
    <w:p w:rsidR="007845A0" w:rsidRPr="008246CB" w:rsidRDefault="007845A0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8246CB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Доля светодиодных светильников, установленных на региональных дорогах в Ульяновской области, выросла с 25,8% в 2018 году до </w:t>
      </w:r>
      <w:r w:rsidR="008246CB" w:rsidRPr="008246CB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86,7</w:t>
      </w:r>
      <w:r w:rsidRPr="008246CB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% в 202</w:t>
      </w:r>
      <w:r w:rsidR="008246CB" w:rsidRPr="008246CB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</w:t>
      </w:r>
      <w:r w:rsidRPr="008246CB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году.</w:t>
      </w:r>
    </w:p>
    <w:tbl>
      <w:tblPr>
        <w:tblW w:w="9434" w:type="dxa"/>
        <w:tblLook w:val="04A0"/>
      </w:tblPr>
      <w:tblGrid>
        <w:gridCol w:w="832"/>
        <w:gridCol w:w="3462"/>
        <w:gridCol w:w="1230"/>
        <w:gridCol w:w="1053"/>
        <w:gridCol w:w="1446"/>
        <w:gridCol w:w="1406"/>
        <w:gridCol w:w="12"/>
      </w:tblGrid>
      <w:tr w:rsidR="004C05CF" w:rsidRPr="008246CB" w:rsidTr="0040449E">
        <w:trPr>
          <w:trHeight w:val="540"/>
        </w:trPr>
        <w:tc>
          <w:tcPr>
            <w:tcW w:w="94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5CF" w:rsidRPr="008246CB" w:rsidRDefault="008246CB" w:rsidP="005D01EA">
            <w:pPr>
              <w:widowControl/>
              <w:spacing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57875" cy="23050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r w:rsidR="004C05CF" w:rsidRPr="008246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Общие сведения об установленных осветительных приборах региональных автомобильных дорог</w:t>
            </w:r>
            <w:r w:rsidR="00FA793F" w:rsidRPr="008246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на декабрь 202</w:t>
            </w:r>
            <w:r w:rsidRPr="008246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</w:t>
            </w:r>
            <w:r w:rsidR="00FA793F" w:rsidRPr="008246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C05CF" w:rsidRPr="008246CB" w:rsidTr="0040449E">
        <w:trPr>
          <w:gridAfter w:val="1"/>
          <w:wAfter w:w="13" w:type="dxa"/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CF" w:rsidRPr="008246CB" w:rsidRDefault="004C05CF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CF" w:rsidRPr="008246CB" w:rsidRDefault="004C05CF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CF" w:rsidRPr="008246CB" w:rsidRDefault="004C05CF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Региональные дороги</w:t>
            </w:r>
          </w:p>
        </w:tc>
      </w:tr>
      <w:tr w:rsidR="008246CB" w:rsidRPr="008246CB" w:rsidTr="0040449E">
        <w:trPr>
          <w:gridAfter w:val="1"/>
          <w:wAfter w:w="13" w:type="dxa"/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Количество и общая установленная мощность </w:t>
            </w:r>
            <w:r w:rsidR="009459D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светильников наружного</w:t>
            </w: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освещения региональных автомобильных дорог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584,70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Количество и общая установленная мощность </w:t>
            </w:r>
            <w:r w:rsidR="009459D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светильников наружного</w:t>
            </w:r>
            <w:r w:rsidR="009459D2"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освещения</w:t>
            </w: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 технологиям, в том числе: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8246C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8246CB">
              <w:rPr>
                <w:rFonts w:ascii="PT Astra Serif" w:hAnsi="PT Astra Serif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46CB" w:rsidRPr="008246CB" w:rsidTr="0040449E">
        <w:trPr>
          <w:gridAfter w:val="1"/>
          <w:wAfter w:w="13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светодиодных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5 234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металлогалогенных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натриевых, 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128,70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400 Вт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2.3.2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250 Вт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20,25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150 Вт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108,45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8246CB" w:rsidTr="0040449E">
        <w:trPr>
          <w:gridAfter w:val="1"/>
          <w:wAfter w:w="13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100 Вт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246CB" w:rsidRPr="00D803DA" w:rsidTr="0040449E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before="120" w:after="120"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 Вт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246CB">
              <w:rPr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46CB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CB" w:rsidRPr="008246CB" w:rsidRDefault="008246CB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6CB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</w:tbl>
    <w:p w:rsidR="009459D2" w:rsidRDefault="009459D2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ind w:firstLine="709"/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</w:pPr>
    </w:p>
    <w:p w:rsidR="004E1D56" w:rsidRDefault="004E1D56">
      <w:pPr>
        <w:widowControl/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  <w:br w:type="page"/>
      </w:r>
    </w:p>
    <w:p w:rsidR="009E7E6F" w:rsidRPr="009459D2" w:rsidRDefault="009459D2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ind w:firstLine="709"/>
        <w:rPr>
          <w:rFonts w:ascii="PT Astra Serif" w:eastAsia="Times New Roman" w:hAnsi="PT Astra Serif"/>
          <w:i/>
          <w:sz w:val="28"/>
          <w:szCs w:val="28"/>
          <w:highlight w:val="yellow"/>
        </w:rPr>
      </w:pPr>
      <w:r w:rsidRPr="009459D2"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  <w:lastRenderedPageBreak/>
        <w:t>Наружное освещений на территории муниципальных образований Ульяновской области</w:t>
      </w:r>
      <w:r>
        <w:rPr>
          <w:rFonts w:ascii="PT Astra Serif" w:eastAsia="Times New Roman" w:hAnsi="PT Astra Serif"/>
          <w:b/>
          <w:bCs/>
          <w:i/>
          <w:color w:val="000000"/>
          <w:sz w:val="28"/>
          <w:szCs w:val="28"/>
          <w:lang w:eastAsia="ru-RU"/>
        </w:rPr>
        <w:t>.</w:t>
      </w:r>
    </w:p>
    <w:p w:rsidR="007845A0" w:rsidRPr="00DE1642" w:rsidRDefault="007845A0" w:rsidP="005D01EA">
      <w:pPr>
        <w:widowControl/>
        <w:spacing w:line="252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Наилучшие показатели по внедрению энергоэффективного </w:t>
      </w:r>
      <w:r w:rsidR="009459D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наруж</w:t>
      </w:r>
      <w:r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ного освещения показывают</w:t>
      </w:r>
      <w:r w:rsidR="00CB5CA7" w:rsidRPr="00DE1642">
        <w:rPr>
          <w:rFonts w:ascii="PT Astra Serif" w:hAnsi="PT Astra Serif"/>
          <w:sz w:val="28"/>
          <w:szCs w:val="28"/>
        </w:rPr>
        <w:t>Инзенский район</w:t>
      </w:r>
      <w:r w:rsidR="00CB5CA7"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,город Димитровград,</w:t>
      </w:r>
      <w:r w:rsidR="00DE1642"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Базарносызганский район,</w:t>
      </w:r>
      <w:r w:rsidR="00CB5CA7"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Новоспасский район, </w:t>
      </w:r>
      <w:r w:rsidR="00DE1642"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Новомалыклинский район (более 90%)</w:t>
      </w:r>
      <w:r w:rsidR="00CB5CA7" w:rsidRPr="00DE164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.</w:t>
      </w:r>
    </w:p>
    <w:p w:rsidR="00FA793F" w:rsidRPr="00B03C0B" w:rsidRDefault="00FA793F" w:rsidP="005D01EA">
      <w:pPr>
        <w:widowControl/>
        <w:spacing w:before="120" w:after="120" w:line="252" w:lineRule="auto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B03C0B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Доля светодиодных светильников </w:t>
      </w:r>
      <w:r w:rsidR="009459D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наружного</w:t>
      </w:r>
      <w:r w:rsidRPr="00B03C0B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освещения, установленных на территории муниципальных образований Ульяновской области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4411"/>
        <w:gridCol w:w="1985"/>
        <w:gridCol w:w="1843"/>
      </w:tblGrid>
      <w:tr w:rsidR="00B03C0B" w:rsidRPr="00B03C0B" w:rsidTr="00DE1642">
        <w:trPr>
          <w:trHeight w:val="20"/>
        </w:trPr>
        <w:tc>
          <w:tcPr>
            <w:tcW w:w="1254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3C0B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1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E27936" w:rsidRDefault="00B03C0B" w:rsidP="0042408D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2793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Наименование </w:t>
            </w:r>
            <w:r w:rsidR="0042408D" w:rsidRPr="00E2793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82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C0B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Доля светодиодных светильников </w:t>
            </w:r>
            <w:r w:rsidR="009459D2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наруж</w:t>
            </w:r>
            <w:r w:rsidRPr="00B03C0B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ного освещения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411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3C0B">
              <w:rPr>
                <w:rFonts w:ascii="PT Astra Serif" w:hAnsi="PT Astra Serif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C0B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Базарносызганский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20,59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widowControl/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97,08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Барышский район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81,96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82,47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Вешкаймский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39,08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50,07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Инзенский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100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Карсунский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38,17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42,55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Кузоватовский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85,11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86,79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Майнский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67,63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84,37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Мелекесский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67,2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84,99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Николаевский район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70,2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70,92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Новомалыклинский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84,63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90,17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Новоспасский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92,65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96,07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Павловский район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30,03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42,04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Радищевский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42,45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75,73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Сенгилеевский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23,19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31,55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Старокулаткинский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79,33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87,55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76,83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86,33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Сурский район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77,94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84,36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Тереньгульский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54,91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74,25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Ульяновский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64,13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63,82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Цильнинский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69,62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70,42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 xml:space="preserve">Чердаклинский район 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57,14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81,68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14,27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15,87</w:t>
            </w:r>
          </w:p>
        </w:tc>
      </w:tr>
      <w:tr w:rsidR="00B03C0B" w:rsidRPr="00B03C0B" w:rsidTr="00DE1642">
        <w:trPr>
          <w:trHeight w:val="20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город Димитровград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99,56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100</w:t>
            </w:r>
          </w:p>
        </w:tc>
      </w:tr>
      <w:tr w:rsidR="00B03C0B" w:rsidRPr="00C0695B" w:rsidTr="00DE1642">
        <w:trPr>
          <w:trHeight w:val="246"/>
        </w:trPr>
        <w:tc>
          <w:tcPr>
            <w:tcW w:w="12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4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03C0B" w:rsidRPr="00B03C0B" w:rsidRDefault="00B03C0B" w:rsidP="005D01EA">
            <w:pPr>
              <w:spacing w:line="252" w:lineRule="auto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город Новоульяновск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3C0B">
              <w:rPr>
                <w:rFonts w:ascii="PT Astra Serif" w:hAnsi="PT Astra Serif"/>
                <w:sz w:val="28"/>
                <w:szCs w:val="28"/>
              </w:rPr>
              <w:t>8,65</w:t>
            </w:r>
          </w:p>
        </w:tc>
        <w:tc>
          <w:tcPr>
            <w:tcW w:w="1843" w:type="dxa"/>
            <w:vAlign w:val="bottom"/>
          </w:tcPr>
          <w:p w:rsidR="00B03C0B" w:rsidRPr="00B03C0B" w:rsidRDefault="00B03C0B" w:rsidP="005D01EA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03C0B">
              <w:rPr>
                <w:rFonts w:ascii="PT Astra Serif" w:hAnsi="PT Astra Serif" w:cs="Calibri"/>
                <w:color w:val="000000"/>
                <w:sz w:val="28"/>
                <w:szCs w:val="28"/>
              </w:rPr>
              <w:t>20,14</w:t>
            </w:r>
          </w:p>
        </w:tc>
      </w:tr>
    </w:tbl>
    <w:p w:rsidR="00C0695B" w:rsidRDefault="00173620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Доля свето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диодных светильников</w:t>
      </w:r>
      <w:r w:rsidR="009459D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наруж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ного освещения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, установленных 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на территории муниципальных образованийУльяновской области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 вырослас 2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7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6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% в 2018 году до </w:t>
      </w:r>
      <w:r w:rsidR="00485B74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51,2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% в 20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2</w:t>
      </w:r>
      <w:r w:rsidR="00485B74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году</w:t>
      </w:r>
      <w:r w:rsidRPr="007845A0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.</w:t>
      </w:r>
    </w:p>
    <w:p w:rsidR="00DE1642" w:rsidRDefault="00DE1642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3114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9464" w:type="dxa"/>
        <w:tblLook w:val="04A0"/>
      </w:tblPr>
      <w:tblGrid>
        <w:gridCol w:w="617"/>
        <w:gridCol w:w="3352"/>
        <w:gridCol w:w="1406"/>
        <w:gridCol w:w="1052"/>
        <w:gridCol w:w="1481"/>
        <w:gridCol w:w="1547"/>
        <w:gridCol w:w="9"/>
      </w:tblGrid>
      <w:tr w:rsidR="004C05CF" w:rsidRPr="0081515E" w:rsidTr="0040449E">
        <w:trPr>
          <w:trHeight w:val="765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05CF" w:rsidRPr="0081515E" w:rsidRDefault="004C05CF" w:rsidP="005D01EA">
            <w:pPr>
              <w:widowControl/>
              <w:spacing w:after="120" w:line="252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Общие сведения об установленных осветительных приборах систем </w:t>
            </w:r>
            <w:r w:rsidR="009459D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наруж</w:t>
            </w:r>
            <w:r w:rsidRPr="0081515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ного освещения, агрегированные по всем муниципальным образованиям Ульяновской области</w:t>
            </w:r>
            <w:r w:rsidR="00FA79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на декабрь 202</w:t>
            </w:r>
            <w:r w:rsidR="00462B2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</w:t>
            </w:r>
            <w:r w:rsidR="00FA793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C05CF" w:rsidRPr="0081515E" w:rsidTr="0040449E">
        <w:trPr>
          <w:gridAfter w:val="1"/>
          <w:wAfter w:w="9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CF" w:rsidRPr="0081515E" w:rsidRDefault="004C05CF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CF" w:rsidRPr="0081515E" w:rsidRDefault="004C05CF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CF" w:rsidRPr="0081515E" w:rsidRDefault="004C05CF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</w:tr>
      <w:tr w:rsidR="000E4CDC" w:rsidRPr="0081515E" w:rsidTr="0040449E">
        <w:trPr>
          <w:gridAfter w:val="1"/>
          <w:wAfter w:w="9" w:type="dxa"/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Количество и общая установленная мощность </w:t>
            </w:r>
            <w:r w:rsidR="009459D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светильников наружного освещения</w:t>
            </w: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75 076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10 190,65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Количество и общая установленная мощность </w:t>
            </w:r>
            <w:r w:rsidR="009459D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светильников наружного освещения</w:t>
            </w: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 технологиям, в том числе: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светодиодных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38 131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металлогалогенных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натриевых, в том числе: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3 674,71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400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2 529,25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1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прочая мощность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ртутных, в том числе: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3 671,16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400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125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875,88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81515E" w:rsidTr="0040449E">
        <w:trPr>
          <w:gridAfter w:val="1"/>
          <w:wAfter w:w="9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200" w:firstLine="4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 Вт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E4CDC" w:rsidRPr="004C05CF" w:rsidTr="0040449E">
        <w:trPr>
          <w:gridAfter w:val="1"/>
          <w:wAfter w:w="9" w:type="dxa"/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ind w:firstLineChars="100" w:firstLine="2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прочих светоточек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81515E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Default="000E4CDC" w:rsidP="005D01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C" w:rsidRPr="004C05CF" w:rsidRDefault="000E4CDC" w:rsidP="005D01EA">
            <w:pPr>
              <w:widowControl/>
              <w:spacing w:line="252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15E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</w:tbl>
    <w:p w:rsidR="004C05CF" w:rsidRPr="00904948" w:rsidRDefault="004C05CF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9E7E6F" w:rsidRPr="00904948" w:rsidRDefault="00D61E4A" w:rsidP="005D01EA">
      <w:pPr>
        <w:tabs>
          <w:tab w:val="left" w:pos="0"/>
          <w:tab w:val="left" w:pos="1134"/>
        </w:tabs>
        <w:autoSpaceDE w:val="0"/>
        <w:autoSpaceDN w:val="0"/>
        <w:adjustRightInd w:val="0"/>
        <w:spacing w:line="252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904948">
        <w:rPr>
          <w:rFonts w:ascii="PT Astra Serif" w:eastAsia="Times New Roman" w:hAnsi="PT Astra Serif"/>
          <w:sz w:val="28"/>
          <w:szCs w:val="28"/>
        </w:rPr>
        <w:t>_____________________</w:t>
      </w:r>
    </w:p>
    <w:sectPr w:rsidR="009E7E6F" w:rsidRPr="00904948" w:rsidSect="007875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6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01" w:rsidRDefault="00D84A01" w:rsidP="006B335C">
      <w:r>
        <w:separator/>
      </w:r>
    </w:p>
  </w:endnote>
  <w:endnote w:type="continuationSeparator" w:id="1">
    <w:p w:rsidR="00D84A01" w:rsidRDefault="00D84A01" w:rsidP="006B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a"/>
      <w:jc w:val="right"/>
    </w:pPr>
  </w:p>
  <w:p w:rsidR="00482FAF" w:rsidRDefault="00482F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a"/>
    </w:pPr>
  </w:p>
  <w:p w:rsidR="00482FAF" w:rsidRDefault="00482F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a"/>
    </w:pPr>
  </w:p>
  <w:p w:rsidR="00482FAF" w:rsidRDefault="00482FA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01" w:rsidRDefault="00D84A01" w:rsidP="006B335C">
      <w:r>
        <w:separator/>
      </w:r>
    </w:p>
  </w:footnote>
  <w:footnote w:type="continuationSeparator" w:id="1">
    <w:p w:rsidR="00D84A01" w:rsidRDefault="00D84A01" w:rsidP="006B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7069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82FAF" w:rsidRPr="00BA06DC" w:rsidRDefault="00052D7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BA06DC">
          <w:rPr>
            <w:rFonts w:ascii="PT Astra Serif" w:hAnsi="PT Astra Serif"/>
            <w:sz w:val="28"/>
            <w:szCs w:val="28"/>
          </w:rPr>
          <w:fldChar w:fldCharType="begin"/>
        </w:r>
        <w:r w:rsidR="00482FAF" w:rsidRPr="00BA06DC">
          <w:rPr>
            <w:rFonts w:ascii="PT Astra Serif" w:hAnsi="PT Astra Serif"/>
            <w:sz w:val="28"/>
            <w:szCs w:val="28"/>
          </w:rPr>
          <w:instrText>PAGE   \* MERGEFORMAT</w:instrText>
        </w:r>
        <w:r w:rsidRPr="00BA06DC">
          <w:rPr>
            <w:rFonts w:ascii="PT Astra Serif" w:hAnsi="PT Astra Serif"/>
            <w:sz w:val="28"/>
            <w:szCs w:val="28"/>
          </w:rPr>
          <w:fldChar w:fldCharType="separate"/>
        </w:r>
        <w:r w:rsidR="00E21984">
          <w:rPr>
            <w:rFonts w:ascii="PT Astra Serif" w:hAnsi="PT Astra Serif"/>
            <w:noProof/>
            <w:sz w:val="28"/>
            <w:szCs w:val="28"/>
          </w:rPr>
          <w:t>19</w:t>
        </w:r>
        <w:r w:rsidRPr="00BA06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82FAF" w:rsidRDefault="00482F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8"/>
    </w:pPr>
  </w:p>
  <w:p w:rsidR="00482FAF" w:rsidRDefault="00482F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052D76">
    <w:pPr>
      <w:pStyle w:val="a8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21984">
      <w:rPr>
        <w:noProof/>
      </w:rPr>
      <w:t>38</w:t>
    </w:r>
    <w:r>
      <w:fldChar w:fldCharType="end"/>
    </w:r>
  </w:p>
  <w:p w:rsidR="00482FAF" w:rsidRDefault="00482FA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Pr="00AD2C24" w:rsidRDefault="00052D76">
    <w:pPr>
      <w:pStyle w:val="a8"/>
      <w:jc w:val="center"/>
      <w:rPr>
        <w:rFonts w:ascii="PT Astra Serif" w:hAnsi="PT Astra Serif"/>
      </w:rPr>
    </w:pPr>
    <w:r w:rsidRPr="00AD2C24">
      <w:rPr>
        <w:rFonts w:ascii="PT Astra Serif" w:hAnsi="PT Astra Serif"/>
      </w:rPr>
      <w:fldChar w:fldCharType="begin"/>
    </w:r>
    <w:r w:rsidR="00482FAF" w:rsidRPr="00AD2C24">
      <w:rPr>
        <w:rFonts w:ascii="PT Astra Serif" w:hAnsi="PT Astra Serif"/>
      </w:rPr>
      <w:instrText>PAGE   \* MERGEFORMAT</w:instrText>
    </w:r>
    <w:r w:rsidRPr="00AD2C24">
      <w:rPr>
        <w:rFonts w:ascii="PT Astra Serif" w:hAnsi="PT Astra Serif"/>
      </w:rPr>
      <w:fldChar w:fldCharType="separate"/>
    </w:r>
    <w:r w:rsidR="00E21984">
      <w:rPr>
        <w:rFonts w:ascii="PT Astra Serif" w:hAnsi="PT Astra Serif"/>
        <w:noProof/>
      </w:rPr>
      <w:t>20</w:t>
    </w:r>
    <w:r w:rsidRPr="00AD2C24">
      <w:rPr>
        <w:rFonts w:ascii="PT Astra Serif" w:hAnsi="PT Astra Serif"/>
      </w:rPr>
      <w:fldChar w:fldCharType="end"/>
    </w:r>
    <w:r>
      <w:rPr>
        <w:rFonts w:ascii="PT Astra Serif" w:hAnsi="PT Astra Serif"/>
      </w:rPr>
    </w:r>
  </w:p>
  <w:p w:rsidR="00482FAF" w:rsidRDefault="00482F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762"/>
    <w:multiLevelType w:val="hybridMultilevel"/>
    <w:tmpl w:val="D344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6CC"/>
    <w:multiLevelType w:val="hybridMultilevel"/>
    <w:tmpl w:val="F7204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F64F7"/>
    <w:multiLevelType w:val="hybridMultilevel"/>
    <w:tmpl w:val="6634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3F96"/>
    <w:multiLevelType w:val="hybridMultilevel"/>
    <w:tmpl w:val="71EE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2637A"/>
    <w:multiLevelType w:val="hybridMultilevel"/>
    <w:tmpl w:val="C89E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1503"/>
    <w:multiLevelType w:val="hybridMultilevel"/>
    <w:tmpl w:val="B1F478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A31A8"/>
    <w:multiLevelType w:val="hybridMultilevel"/>
    <w:tmpl w:val="7A04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6B41"/>
    <w:multiLevelType w:val="hybridMultilevel"/>
    <w:tmpl w:val="1216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1729"/>
    <w:multiLevelType w:val="hybridMultilevel"/>
    <w:tmpl w:val="B85E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0F18"/>
    <w:multiLevelType w:val="hybridMultilevel"/>
    <w:tmpl w:val="4ACC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255F"/>
    <w:multiLevelType w:val="hybridMultilevel"/>
    <w:tmpl w:val="E862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B76"/>
    <w:multiLevelType w:val="multilevel"/>
    <w:tmpl w:val="12D021B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12">
    <w:nsid w:val="3EB9062F"/>
    <w:multiLevelType w:val="hybridMultilevel"/>
    <w:tmpl w:val="E19CD0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83352C"/>
    <w:multiLevelType w:val="hybridMultilevel"/>
    <w:tmpl w:val="9FB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93B22"/>
    <w:multiLevelType w:val="hybridMultilevel"/>
    <w:tmpl w:val="3F7C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A611C"/>
    <w:multiLevelType w:val="hybridMultilevel"/>
    <w:tmpl w:val="7334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4274"/>
    <w:multiLevelType w:val="hybridMultilevel"/>
    <w:tmpl w:val="0378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D6813"/>
    <w:multiLevelType w:val="hybridMultilevel"/>
    <w:tmpl w:val="B0C619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DC6367"/>
    <w:multiLevelType w:val="hybridMultilevel"/>
    <w:tmpl w:val="144634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5C544BDB"/>
    <w:multiLevelType w:val="hybridMultilevel"/>
    <w:tmpl w:val="0F68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E192D"/>
    <w:multiLevelType w:val="hybridMultilevel"/>
    <w:tmpl w:val="88C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95D76"/>
    <w:multiLevelType w:val="hybridMultilevel"/>
    <w:tmpl w:val="80AC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A13BE"/>
    <w:multiLevelType w:val="hybridMultilevel"/>
    <w:tmpl w:val="A8B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32E3D"/>
    <w:multiLevelType w:val="hybridMultilevel"/>
    <w:tmpl w:val="42D4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310BB"/>
    <w:multiLevelType w:val="multilevel"/>
    <w:tmpl w:val="4DB8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735FD5"/>
    <w:multiLevelType w:val="hybridMultilevel"/>
    <w:tmpl w:val="220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0"/>
  </w:num>
  <w:num w:numId="8">
    <w:abstractNumId w:val="25"/>
  </w:num>
  <w:num w:numId="9">
    <w:abstractNumId w:val="3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2"/>
  </w:num>
  <w:num w:numId="16">
    <w:abstractNumId w:val="9"/>
  </w:num>
  <w:num w:numId="17">
    <w:abstractNumId w:val="15"/>
  </w:num>
  <w:num w:numId="18">
    <w:abstractNumId w:val="21"/>
  </w:num>
  <w:num w:numId="19">
    <w:abstractNumId w:val="22"/>
  </w:num>
  <w:num w:numId="20">
    <w:abstractNumId w:val="19"/>
  </w:num>
  <w:num w:numId="21">
    <w:abstractNumId w:val="7"/>
  </w:num>
  <w:num w:numId="22">
    <w:abstractNumId w:val="23"/>
  </w:num>
  <w:num w:numId="23">
    <w:abstractNumId w:val="18"/>
  </w:num>
  <w:num w:numId="24">
    <w:abstractNumId w:val="12"/>
  </w:num>
  <w:num w:numId="25">
    <w:abstractNumId w:val="5"/>
  </w:num>
  <w:num w:numId="26">
    <w:abstractNumId w:val="17"/>
  </w:num>
  <w:num w:numId="27">
    <w:abstractNumId w:val="1"/>
  </w:num>
  <w:num w:numId="28">
    <w:abstractNumId w:val="24"/>
  </w:num>
  <w:num w:numId="29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5C2"/>
    <w:rsid w:val="000004D1"/>
    <w:rsid w:val="00000EDA"/>
    <w:rsid w:val="00002A6B"/>
    <w:rsid w:val="00004F0F"/>
    <w:rsid w:val="000052EF"/>
    <w:rsid w:val="000054B0"/>
    <w:rsid w:val="00006A65"/>
    <w:rsid w:val="00006F91"/>
    <w:rsid w:val="00012C0D"/>
    <w:rsid w:val="00015F11"/>
    <w:rsid w:val="00017D08"/>
    <w:rsid w:val="00022E3F"/>
    <w:rsid w:val="00027A7F"/>
    <w:rsid w:val="00032C58"/>
    <w:rsid w:val="00033A81"/>
    <w:rsid w:val="00033D5C"/>
    <w:rsid w:val="00034D67"/>
    <w:rsid w:val="00036935"/>
    <w:rsid w:val="0003773C"/>
    <w:rsid w:val="00040BDE"/>
    <w:rsid w:val="00043648"/>
    <w:rsid w:val="00046A0D"/>
    <w:rsid w:val="00052D76"/>
    <w:rsid w:val="00053FC4"/>
    <w:rsid w:val="00054CC7"/>
    <w:rsid w:val="0005535C"/>
    <w:rsid w:val="00056488"/>
    <w:rsid w:val="00057EF2"/>
    <w:rsid w:val="000619A9"/>
    <w:rsid w:val="0006224C"/>
    <w:rsid w:val="00065BBF"/>
    <w:rsid w:val="0006684C"/>
    <w:rsid w:val="000701A3"/>
    <w:rsid w:val="00074710"/>
    <w:rsid w:val="00075814"/>
    <w:rsid w:val="000762BF"/>
    <w:rsid w:val="00076689"/>
    <w:rsid w:val="00077431"/>
    <w:rsid w:val="000800D3"/>
    <w:rsid w:val="00080DF8"/>
    <w:rsid w:val="000812A5"/>
    <w:rsid w:val="0008254A"/>
    <w:rsid w:val="000826DF"/>
    <w:rsid w:val="00083EA9"/>
    <w:rsid w:val="00085DC9"/>
    <w:rsid w:val="00085E1D"/>
    <w:rsid w:val="00091761"/>
    <w:rsid w:val="00095C4B"/>
    <w:rsid w:val="00096844"/>
    <w:rsid w:val="000A147B"/>
    <w:rsid w:val="000A1AB4"/>
    <w:rsid w:val="000A2C50"/>
    <w:rsid w:val="000A71B0"/>
    <w:rsid w:val="000B03E7"/>
    <w:rsid w:val="000B2640"/>
    <w:rsid w:val="000B457D"/>
    <w:rsid w:val="000B516A"/>
    <w:rsid w:val="000B5207"/>
    <w:rsid w:val="000B67CB"/>
    <w:rsid w:val="000B6AD5"/>
    <w:rsid w:val="000C6100"/>
    <w:rsid w:val="000D4F12"/>
    <w:rsid w:val="000D5BD6"/>
    <w:rsid w:val="000D74E5"/>
    <w:rsid w:val="000E2663"/>
    <w:rsid w:val="000E2C1D"/>
    <w:rsid w:val="000E3724"/>
    <w:rsid w:val="000E4CDC"/>
    <w:rsid w:val="000E52C7"/>
    <w:rsid w:val="000F156A"/>
    <w:rsid w:val="000F2163"/>
    <w:rsid w:val="000F38FB"/>
    <w:rsid w:val="000F64A1"/>
    <w:rsid w:val="000F69AE"/>
    <w:rsid w:val="000F7240"/>
    <w:rsid w:val="00102450"/>
    <w:rsid w:val="00105CB5"/>
    <w:rsid w:val="00110C0A"/>
    <w:rsid w:val="00111440"/>
    <w:rsid w:val="001115D3"/>
    <w:rsid w:val="00112915"/>
    <w:rsid w:val="00120307"/>
    <w:rsid w:val="00124EB5"/>
    <w:rsid w:val="00127C3B"/>
    <w:rsid w:val="00133562"/>
    <w:rsid w:val="001370F3"/>
    <w:rsid w:val="001442D8"/>
    <w:rsid w:val="001453A2"/>
    <w:rsid w:val="00146D99"/>
    <w:rsid w:val="00154CEB"/>
    <w:rsid w:val="00155E7B"/>
    <w:rsid w:val="00156F33"/>
    <w:rsid w:val="00163684"/>
    <w:rsid w:val="00163FC8"/>
    <w:rsid w:val="001657D6"/>
    <w:rsid w:val="00171F0F"/>
    <w:rsid w:val="0017201D"/>
    <w:rsid w:val="00173620"/>
    <w:rsid w:val="0017495C"/>
    <w:rsid w:val="00175DB1"/>
    <w:rsid w:val="00176908"/>
    <w:rsid w:val="00181798"/>
    <w:rsid w:val="001818CD"/>
    <w:rsid w:val="00181BA4"/>
    <w:rsid w:val="0018308A"/>
    <w:rsid w:val="00183952"/>
    <w:rsid w:val="00183971"/>
    <w:rsid w:val="00184A44"/>
    <w:rsid w:val="00185F58"/>
    <w:rsid w:val="00186518"/>
    <w:rsid w:val="00186A68"/>
    <w:rsid w:val="0019206B"/>
    <w:rsid w:val="00192175"/>
    <w:rsid w:val="0019595E"/>
    <w:rsid w:val="001978CD"/>
    <w:rsid w:val="001A438B"/>
    <w:rsid w:val="001A5CA8"/>
    <w:rsid w:val="001A71FF"/>
    <w:rsid w:val="001B4030"/>
    <w:rsid w:val="001B630F"/>
    <w:rsid w:val="001C108B"/>
    <w:rsid w:val="001C1119"/>
    <w:rsid w:val="001C2A02"/>
    <w:rsid w:val="001D02E0"/>
    <w:rsid w:val="001D04CC"/>
    <w:rsid w:val="001D41E6"/>
    <w:rsid w:val="001D4389"/>
    <w:rsid w:val="001D43BE"/>
    <w:rsid w:val="001D441C"/>
    <w:rsid w:val="001E1822"/>
    <w:rsid w:val="001E2236"/>
    <w:rsid w:val="001F0FD4"/>
    <w:rsid w:val="001F217E"/>
    <w:rsid w:val="001F27D7"/>
    <w:rsid w:val="001F7289"/>
    <w:rsid w:val="002104AB"/>
    <w:rsid w:val="002136CC"/>
    <w:rsid w:val="0021598C"/>
    <w:rsid w:val="00216700"/>
    <w:rsid w:val="00220522"/>
    <w:rsid w:val="0022137A"/>
    <w:rsid w:val="00223472"/>
    <w:rsid w:val="00224DE7"/>
    <w:rsid w:val="002269C1"/>
    <w:rsid w:val="002331D2"/>
    <w:rsid w:val="0023584C"/>
    <w:rsid w:val="00243ACC"/>
    <w:rsid w:val="002456A6"/>
    <w:rsid w:val="002456E7"/>
    <w:rsid w:val="00245B5F"/>
    <w:rsid w:val="00250B02"/>
    <w:rsid w:val="00250B21"/>
    <w:rsid w:val="00252F49"/>
    <w:rsid w:val="002544B6"/>
    <w:rsid w:val="002556F8"/>
    <w:rsid w:val="0026147A"/>
    <w:rsid w:val="002618E1"/>
    <w:rsid w:val="002628FC"/>
    <w:rsid w:val="00262D72"/>
    <w:rsid w:val="00264986"/>
    <w:rsid w:val="00264C61"/>
    <w:rsid w:val="002660E4"/>
    <w:rsid w:val="0026645F"/>
    <w:rsid w:val="002700AE"/>
    <w:rsid w:val="00270F06"/>
    <w:rsid w:val="002770EF"/>
    <w:rsid w:val="002773F4"/>
    <w:rsid w:val="00286D0D"/>
    <w:rsid w:val="00292428"/>
    <w:rsid w:val="00294B2A"/>
    <w:rsid w:val="00297C28"/>
    <w:rsid w:val="002A214F"/>
    <w:rsid w:val="002A4B99"/>
    <w:rsid w:val="002A550D"/>
    <w:rsid w:val="002A6A6A"/>
    <w:rsid w:val="002B0049"/>
    <w:rsid w:val="002B1E5A"/>
    <w:rsid w:val="002B2929"/>
    <w:rsid w:val="002B3FEF"/>
    <w:rsid w:val="002B4154"/>
    <w:rsid w:val="002B4EE8"/>
    <w:rsid w:val="002B593A"/>
    <w:rsid w:val="002B7633"/>
    <w:rsid w:val="002C0F8D"/>
    <w:rsid w:val="002C1138"/>
    <w:rsid w:val="002C4ABC"/>
    <w:rsid w:val="002C5B75"/>
    <w:rsid w:val="002C5E7A"/>
    <w:rsid w:val="002C6023"/>
    <w:rsid w:val="002D2ACB"/>
    <w:rsid w:val="002D2DC1"/>
    <w:rsid w:val="002D4B05"/>
    <w:rsid w:val="002D5CEB"/>
    <w:rsid w:val="002E3F28"/>
    <w:rsid w:val="002E7E0E"/>
    <w:rsid w:val="002E7E49"/>
    <w:rsid w:val="002F12BD"/>
    <w:rsid w:val="002F145F"/>
    <w:rsid w:val="002F47D1"/>
    <w:rsid w:val="002F4C89"/>
    <w:rsid w:val="002F4E8B"/>
    <w:rsid w:val="002F7E89"/>
    <w:rsid w:val="00300913"/>
    <w:rsid w:val="00300A91"/>
    <w:rsid w:val="00304C34"/>
    <w:rsid w:val="003055C9"/>
    <w:rsid w:val="003059E2"/>
    <w:rsid w:val="00315515"/>
    <w:rsid w:val="00316774"/>
    <w:rsid w:val="00321596"/>
    <w:rsid w:val="00321C85"/>
    <w:rsid w:val="00321DCA"/>
    <w:rsid w:val="0032722D"/>
    <w:rsid w:val="0032745B"/>
    <w:rsid w:val="00330BD6"/>
    <w:rsid w:val="003317AA"/>
    <w:rsid w:val="00332069"/>
    <w:rsid w:val="003325B0"/>
    <w:rsid w:val="00334F69"/>
    <w:rsid w:val="003366B4"/>
    <w:rsid w:val="00340DE1"/>
    <w:rsid w:val="00344EC2"/>
    <w:rsid w:val="00346229"/>
    <w:rsid w:val="0034652B"/>
    <w:rsid w:val="00347E37"/>
    <w:rsid w:val="00350833"/>
    <w:rsid w:val="00350FD5"/>
    <w:rsid w:val="00351147"/>
    <w:rsid w:val="00352CA4"/>
    <w:rsid w:val="003562AE"/>
    <w:rsid w:val="00361409"/>
    <w:rsid w:val="00361A00"/>
    <w:rsid w:val="0036315A"/>
    <w:rsid w:val="003632C8"/>
    <w:rsid w:val="0037182C"/>
    <w:rsid w:val="003768BD"/>
    <w:rsid w:val="003769E1"/>
    <w:rsid w:val="003777C2"/>
    <w:rsid w:val="00380C07"/>
    <w:rsid w:val="00381681"/>
    <w:rsid w:val="003854BA"/>
    <w:rsid w:val="0038621B"/>
    <w:rsid w:val="00386C50"/>
    <w:rsid w:val="003922D3"/>
    <w:rsid w:val="00392398"/>
    <w:rsid w:val="003924E2"/>
    <w:rsid w:val="00395357"/>
    <w:rsid w:val="003A0918"/>
    <w:rsid w:val="003A4ADD"/>
    <w:rsid w:val="003A7CCE"/>
    <w:rsid w:val="003B11A3"/>
    <w:rsid w:val="003B60DA"/>
    <w:rsid w:val="003C2E77"/>
    <w:rsid w:val="003C5111"/>
    <w:rsid w:val="003C5463"/>
    <w:rsid w:val="003C768D"/>
    <w:rsid w:val="003D0A1B"/>
    <w:rsid w:val="003D1535"/>
    <w:rsid w:val="003D2467"/>
    <w:rsid w:val="003D49BB"/>
    <w:rsid w:val="003D4FA2"/>
    <w:rsid w:val="003D5574"/>
    <w:rsid w:val="003D5E7F"/>
    <w:rsid w:val="003D77B8"/>
    <w:rsid w:val="003E10DB"/>
    <w:rsid w:val="003E3E78"/>
    <w:rsid w:val="003E4C58"/>
    <w:rsid w:val="003E667D"/>
    <w:rsid w:val="003E7C45"/>
    <w:rsid w:val="003F1536"/>
    <w:rsid w:val="003F1585"/>
    <w:rsid w:val="003F5D4C"/>
    <w:rsid w:val="0040449E"/>
    <w:rsid w:val="004138A2"/>
    <w:rsid w:val="00414785"/>
    <w:rsid w:val="0042408D"/>
    <w:rsid w:val="00424230"/>
    <w:rsid w:val="00427150"/>
    <w:rsid w:val="004271DD"/>
    <w:rsid w:val="00427CBE"/>
    <w:rsid w:val="00430F81"/>
    <w:rsid w:val="00434656"/>
    <w:rsid w:val="00434CAB"/>
    <w:rsid w:val="0044135E"/>
    <w:rsid w:val="00442729"/>
    <w:rsid w:val="00442B1A"/>
    <w:rsid w:val="0044633D"/>
    <w:rsid w:val="00450A5C"/>
    <w:rsid w:val="00450D8C"/>
    <w:rsid w:val="0045315F"/>
    <w:rsid w:val="0045323B"/>
    <w:rsid w:val="00453ACB"/>
    <w:rsid w:val="0045431F"/>
    <w:rsid w:val="00456E94"/>
    <w:rsid w:val="00462B2C"/>
    <w:rsid w:val="00463BAD"/>
    <w:rsid w:val="00471EE5"/>
    <w:rsid w:val="00473881"/>
    <w:rsid w:val="00473FAE"/>
    <w:rsid w:val="004762F6"/>
    <w:rsid w:val="00480EB6"/>
    <w:rsid w:val="00482FAF"/>
    <w:rsid w:val="00485609"/>
    <w:rsid w:val="00485B74"/>
    <w:rsid w:val="004864F4"/>
    <w:rsid w:val="00492D77"/>
    <w:rsid w:val="00493F75"/>
    <w:rsid w:val="0049427D"/>
    <w:rsid w:val="004B3804"/>
    <w:rsid w:val="004C047F"/>
    <w:rsid w:val="004C05CF"/>
    <w:rsid w:val="004C131E"/>
    <w:rsid w:val="004C1607"/>
    <w:rsid w:val="004C276C"/>
    <w:rsid w:val="004C3181"/>
    <w:rsid w:val="004C4AA6"/>
    <w:rsid w:val="004C54CF"/>
    <w:rsid w:val="004D6472"/>
    <w:rsid w:val="004E1D56"/>
    <w:rsid w:val="004F03D5"/>
    <w:rsid w:val="004F0629"/>
    <w:rsid w:val="004F343D"/>
    <w:rsid w:val="004F3EC2"/>
    <w:rsid w:val="004F5023"/>
    <w:rsid w:val="00502C75"/>
    <w:rsid w:val="00503132"/>
    <w:rsid w:val="00505DDB"/>
    <w:rsid w:val="005072F6"/>
    <w:rsid w:val="005073AB"/>
    <w:rsid w:val="00510B1B"/>
    <w:rsid w:val="00510EC2"/>
    <w:rsid w:val="00513BAB"/>
    <w:rsid w:val="00520A11"/>
    <w:rsid w:val="00521863"/>
    <w:rsid w:val="005233FF"/>
    <w:rsid w:val="00523578"/>
    <w:rsid w:val="005246AB"/>
    <w:rsid w:val="005260D5"/>
    <w:rsid w:val="00531A5E"/>
    <w:rsid w:val="00536798"/>
    <w:rsid w:val="00536A79"/>
    <w:rsid w:val="00537372"/>
    <w:rsid w:val="00544CD5"/>
    <w:rsid w:val="00546DEB"/>
    <w:rsid w:val="00546DF6"/>
    <w:rsid w:val="005474CB"/>
    <w:rsid w:val="0055507F"/>
    <w:rsid w:val="005613B6"/>
    <w:rsid w:val="00562A8D"/>
    <w:rsid w:val="0056304C"/>
    <w:rsid w:val="0056355A"/>
    <w:rsid w:val="00570F6B"/>
    <w:rsid w:val="00571609"/>
    <w:rsid w:val="00575856"/>
    <w:rsid w:val="005806B3"/>
    <w:rsid w:val="00580BA7"/>
    <w:rsid w:val="00584DA5"/>
    <w:rsid w:val="00586EE5"/>
    <w:rsid w:val="00593FC7"/>
    <w:rsid w:val="00594C72"/>
    <w:rsid w:val="00597A36"/>
    <w:rsid w:val="00597DF9"/>
    <w:rsid w:val="005A061A"/>
    <w:rsid w:val="005A4384"/>
    <w:rsid w:val="005A5680"/>
    <w:rsid w:val="005B08BE"/>
    <w:rsid w:val="005B393A"/>
    <w:rsid w:val="005B4555"/>
    <w:rsid w:val="005B485A"/>
    <w:rsid w:val="005B5179"/>
    <w:rsid w:val="005C03D0"/>
    <w:rsid w:val="005C274F"/>
    <w:rsid w:val="005C2B51"/>
    <w:rsid w:val="005C442D"/>
    <w:rsid w:val="005D01EA"/>
    <w:rsid w:val="005D1AFF"/>
    <w:rsid w:val="005D3B9D"/>
    <w:rsid w:val="005D3E53"/>
    <w:rsid w:val="005D53D6"/>
    <w:rsid w:val="005D5E10"/>
    <w:rsid w:val="005D72CD"/>
    <w:rsid w:val="005E0039"/>
    <w:rsid w:val="005F142F"/>
    <w:rsid w:val="005F164E"/>
    <w:rsid w:val="005F29CF"/>
    <w:rsid w:val="005F39C0"/>
    <w:rsid w:val="005F53E4"/>
    <w:rsid w:val="005F6935"/>
    <w:rsid w:val="006003B6"/>
    <w:rsid w:val="00600702"/>
    <w:rsid w:val="0060163F"/>
    <w:rsid w:val="00601966"/>
    <w:rsid w:val="00605BCE"/>
    <w:rsid w:val="00607A91"/>
    <w:rsid w:val="006127C3"/>
    <w:rsid w:val="00612B35"/>
    <w:rsid w:val="006130BC"/>
    <w:rsid w:val="00614E55"/>
    <w:rsid w:val="00623DBE"/>
    <w:rsid w:val="00625335"/>
    <w:rsid w:val="0062651F"/>
    <w:rsid w:val="00633848"/>
    <w:rsid w:val="0063455A"/>
    <w:rsid w:val="00635683"/>
    <w:rsid w:val="00635F2F"/>
    <w:rsid w:val="00636281"/>
    <w:rsid w:val="006362F9"/>
    <w:rsid w:val="00637170"/>
    <w:rsid w:val="00640CE6"/>
    <w:rsid w:val="00641FD5"/>
    <w:rsid w:val="006432B1"/>
    <w:rsid w:val="0065352B"/>
    <w:rsid w:val="00657679"/>
    <w:rsid w:val="00663DE6"/>
    <w:rsid w:val="00664C98"/>
    <w:rsid w:val="00665914"/>
    <w:rsid w:val="00670770"/>
    <w:rsid w:val="00670856"/>
    <w:rsid w:val="006708E5"/>
    <w:rsid w:val="006752C5"/>
    <w:rsid w:val="006754FE"/>
    <w:rsid w:val="00676995"/>
    <w:rsid w:val="00677A74"/>
    <w:rsid w:val="00681BFA"/>
    <w:rsid w:val="006837EF"/>
    <w:rsid w:val="00684F6C"/>
    <w:rsid w:val="00685345"/>
    <w:rsid w:val="00685381"/>
    <w:rsid w:val="006859A5"/>
    <w:rsid w:val="00687B09"/>
    <w:rsid w:val="00690A61"/>
    <w:rsid w:val="006913CF"/>
    <w:rsid w:val="00691BC2"/>
    <w:rsid w:val="00696B22"/>
    <w:rsid w:val="00697120"/>
    <w:rsid w:val="00697FAD"/>
    <w:rsid w:val="006A156F"/>
    <w:rsid w:val="006A2AA9"/>
    <w:rsid w:val="006A356B"/>
    <w:rsid w:val="006A3FE4"/>
    <w:rsid w:val="006B0304"/>
    <w:rsid w:val="006B0A40"/>
    <w:rsid w:val="006B335C"/>
    <w:rsid w:val="006B446E"/>
    <w:rsid w:val="006B45C2"/>
    <w:rsid w:val="006B715E"/>
    <w:rsid w:val="006B7536"/>
    <w:rsid w:val="006C0252"/>
    <w:rsid w:val="006C09C9"/>
    <w:rsid w:val="006C0E72"/>
    <w:rsid w:val="006C1034"/>
    <w:rsid w:val="006C425A"/>
    <w:rsid w:val="006D3324"/>
    <w:rsid w:val="006D68A1"/>
    <w:rsid w:val="006E4803"/>
    <w:rsid w:val="006E5BE9"/>
    <w:rsid w:val="006E68C5"/>
    <w:rsid w:val="006F0A35"/>
    <w:rsid w:val="006F3AA5"/>
    <w:rsid w:val="006F4C75"/>
    <w:rsid w:val="006F4D05"/>
    <w:rsid w:val="007065EB"/>
    <w:rsid w:val="00707077"/>
    <w:rsid w:val="0071076E"/>
    <w:rsid w:val="007114A0"/>
    <w:rsid w:val="007146B7"/>
    <w:rsid w:val="0071714D"/>
    <w:rsid w:val="00720164"/>
    <w:rsid w:val="00730D38"/>
    <w:rsid w:val="0073303D"/>
    <w:rsid w:val="0073313C"/>
    <w:rsid w:val="00733F45"/>
    <w:rsid w:val="0074385F"/>
    <w:rsid w:val="00744D36"/>
    <w:rsid w:val="0074531D"/>
    <w:rsid w:val="00745C6E"/>
    <w:rsid w:val="0075019E"/>
    <w:rsid w:val="00752179"/>
    <w:rsid w:val="00752A80"/>
    <w:rsid w:val="00762B61"/>
    <w:rsid w:val="00765B54"/>
    <w:rsid w:val="00766B1F"/>
    <w:rsid w:val="00767F7D"/>
    <w:rsid w:val="0077058A"/>
    <w:rsid w:val="00771591"/>
    <w:rsid w:val="007717C0"/>
    <w:rsid w:val="007746EA"/>
    <w:rsid w:val="00774ADC"/>
    <w:rsid w:val="007761F5"/>
    <w:rsid w:val="00776916"/>
    <w:rsid w:val="00780013"/>
    <w:rsid w:val="0078016B"/>
    <w:rsid w:val="00781704"/>
    <w:rsid w:val="00781C10"/>
    <w:rsid w:val="007845A0"/>
    <w:rsid w:val="0078507A"/>
    <w:rsid w:val="00786324"/>
    <w:rsid w:val="007870A4"/>
    <w:rsid w:val="0078751B"/>
    <w:rsid w:val="007905D2"/>
    <w:rsid w:val="00790C64"/>
    <w:rsid w:val="00791B5F"/>
    <w:rsid w:val="00791D3E"/>
    <w:rsid w:val="007937FA"/>
    <w:rsid w:val="00793E44"/>
    <w:rsid w:val="00794D14"/>
    <w:rsid w:val="00796783"/>
    <w:rsid w:val="00797D41"/>
    <w:rsid w:val="007A1095"/>
    <w:rsid w:val="007A2F46"/>
    <w:rsid w:val="007A5DB0"/>
    <w:rsid w:val="007A602C"/>
    <w:rsid w:val="007A6AB8"/>
    <w:rsid w:val="007A7B9E"/>
    <w:rsid w:val="007B01A7"/>
    <w:rsid w:val="007B17D5"/>
    <w:rsid w:val="007B2B13"/>
    <w:rsid w:val="007B3454"/>
    <w:rsid w:val="007B7496"/>
    <w:rsid w:val="007B76F8"/>
    <w:rsid w:val="007C37F7"/>
    <w:rsid w:val="007C3C92"/>
    <w:rsid w:val="007C42DE"/>
    <w:rsid w:val="007D3A73"/>
    <w:rsid w:val="007D3D69"/>
    <w:rsid w:val="007D7AB7"/>
    <w:rsid w:val="007D7BF4"/>
    <w:rsid w:val="007E0FAC"/>
    <w:rsid w:val="007E35DD"/>
    <w:rsid w:val="007E679D"/>
    <w:rsid w:val="007F0D0F"/>
    <w:rsid w:val="007F27FC"/>
    <w:rsid w:val="007F5F6F"/>
    <w:rsid w:val="007F5FE9"/>
    <w:rsid w:val="00805E0A"/>
    <w:rsid w:val="00807069"/>
    <w:rsid w:val="00807F2D"/>
    <w:rsid w:val="0081515E"/>
    <w:rsid w:val="00815F94"/>
    <w:rsid w:val="00815FB3"/>
    <w:rsid w:val="00816644"/>
    <w:rsid w:val="00816AE2"/>
    <w:rsid w:val="00816B9D"/>
    <w:rsid w:val="008170AB"/>
    <w:rsid w:val="008219E6"/>
    <w:rsid w:val="00822DA8"/>
    <w:rsid w:val="00824288"/>
    <w:rsid w:val="008246CB"/>
    <w:rsid w:val="00826059"/>
    <w:rsid w:val="00832E1E"/>
    <w:rsid w:val="0083456D"/>
    <w:rsid w:val="00836674"/>
    <w:rsid w:val="008379D4"/>
    <w:rsid w:val="00837A92"/>
    <w:rsid w:val="00841B85"/>
    <w:rsid w:val="008424B2"/>
    <w:rsid w:val="00844A02"/>
    <w:rsid w:val="008517DB"/>
    <w:rsid w:val="00856C26"/>
    <w:rsid w:val="008635CA"/>
    <w:rsid w:val="00863F4A"/>
    <w:rsid w:val="0087169B"/>
    <w:rsid w:val="0087172F"/>
    <w:rsid w:val="008731C5"/>
    <w:rsid w:val="0087556B"/>
    <w:rsid w:val="008829F1"/>
    <w:rsid w:val="00884BE5"/>
    <w:rsid w:val="00885570"/>
    <w:rsid w:val="00885723"/>
    <w:rsid w:val="00891C2A"/>
    <w:rsid w:val="00894233"/>
    <w:rsid w:val="00896244"/>
    <w:rsid w:val="008A05FF"/>
    <w:rsid w:val="008A2B66"/>
    <w:rsid w:val="008A35AD"/>
    <w:rsid w:val="008A5316"/>
    <w:rsid w:val="008A6450"/>
    <w:rsid w:val="008A66B5"/>
    <w:rsid w:val="008B089F"/>
    <w:rsid w:val="008B1E72"/>
    <w:rsid w:val="008B4AF4"/>
    <w:rsid w:val="008B4BE9"/>
    <w:rsid w:val="008B525A"/>
    <w:rsid w:val="008B7F7F"/>
    <w:rsid w:val="008C33D2"/>
    <w:rsid w:val="008D0548"/>
    <w:rsid w:val="008D47C6"/>
    <w:rsid w:val="008E0813"/>
    <w:rsid w:val="008E140D"/>
    <w:rsid w:val="008E6FFC"/>
    <w:rsid w:val="008E7E54"/>
    <w:rsid w:val="008F6A83"/>
    <w:rsid w:val="008F7587"/>
    <w:rsid w:val="00900960"/>
    <w:rsid w:val="00901814"/>
    <w:rsid w:val="009030B5"/>
    <w:rsid w:val="00904948"/>
    <w:rsid w:val="009101B4"/>
    <w:rsid w:val="00911291"/>
    <w:rsid w:val="0091393E"/>
    <w:rsid w:val="0091508E"/>
    <w:rsid w:val="00915FD0"/>
    <w:rsid w:val="009176C6"/>
    <w:rsid w:val="00921769"/>
    <w:rsid w:val="009228C7"/>
    <w:rsid w:val="009246FD"/>
    <w:rsid w:val="009270D2"/>
    <w:rsid w:val="00927B67"/>
    <w:rsid w:val="0093230C"/>
    <w:rsid w:val="00932640"/>
    <w:rsid w:val="00934DE8"/>
    <w:rsid w:val="009357CA"/>
    <w:rsid w:val="00937E0E"/>
    <w:rsid w:val="00940288"/>
    <w:rsid w:val="00941D35"/>
    <w:rsid w:val="00942512"/>
    <w:rsid w:val="009459D2"/>
    <w:rsid w:val="00945EE8"/>
    <w:rsid w:val="009503C8"/>
    <w:rsid w:val="00955C58"/>
    <w:rsid w:val="00955E25"/>
    <w:rsid w:val="00960394"/>
    <w:rsid w:val="00960628"/>
    <w:rsid w:val="0096067B"/>
    <w:rsid w:val="00963F62"/>
    <w:rsid w:val="009654B3"/>
    <w:rsid w:val="009675E1"/>
    <w:rsid w:val="009678A8"/>
    <w:rsid w:val="00971C46"/>
    <w:rsid w:val="0097542D"/>
    <w:rsid w:val="0097725B"/>
    <w:rsid w:val="00982780"/>
    <w:rsid w:val="00984DCF"/>
    <w:rsid w:val="009857CA"/>
    <w:rsid w:val="00985D4B"/>
    <w:rsid w:val="00987040"/>
    <w:rsid w:val="00992234"/>
    <w:rsid w:val="00992560"/>
    <w:rsid w:val="00994C14"/>
    <w:rsid w:val="009A13B1"/>
    <w:rsid w:val="009A42D1"/>
    <w:rsid w:val="009A5C0D"/>
    <w:rsid w:val="009B42D6"/>
    <w:rsid w:val="009B6962"/>
    <w:rsid w:val="009B6A1D"/>
    <w:rsid w:val="009C05DD"/>
    <w:rsid w:val="009C129A"/>
    <w:rsid w:val="009C38AB"/>
    <w:rsid w:val="009C4462"/>
    <w:rsid w:val="009C549C"/>
    <w:rsid w:val="009C5877"/>
    <w:rsid w:val="009D36C1"/>
    <w:rsid w:val="009D3B07"/>
    <w:rsid w:val="009D4777"/>
    <w:rsid w:val="009D584E"/>
    <w:rsid w:val="009E0010"/>
    <w:rsid w:val="009E0E94"/>
    <w:rsid w:val="009E25B7"/>
    <w:rsid w:val="009E3307"/>
    <w:rsid w:val="009E5F4F"/>
    <w:rsid w:val="009E7E6F"/>
    <w:rsid w:val="009F1494"/>
    <w:rsid w:val="009F14F3"/>
    <w:rsid w:val="009F1888"/>
    <w:rsid w:val="00A01550"/>
    <w:rsid w:val="00A044A1"/>
    <w:rsid w:val="00A046E6"/>
    <w:rsid w:val="00A04BFE"/>
    <w:rsid w:val="00A07283"/>
    <w:rsid w:val="00A10609"/>
    <w:rsid w:val="00A10DD0"/>
    <w:rsid w:val="00A1238B"/>
    <w:rsid w:val="00A14600"/>
    <w:rsid w:val="00A1762C"/>
    <w:rsid w:val="00A21BDF"/>
    <w:rsid w:val="00A2239B"/>
    <w:rsid w:val="00A24021"/>
    <w:rsid w:val="00A252D4"/>
    <w:rsid w:val="00A25E90"/>
    <w:rsid w:val="00A32112"/>
    <w:rsid w:val="00A33479"/>
    <w:rsid w:val="00A34952"/>
    <w:rsid w:val="00A36749"/>
    <w:rsid w:val="00A37407"/>
    <w:rsid w:val="00A4638C"/>
    <w:rsid w:val="00A46732"/>
    <w:rsid w:val="00A524D8"/>
    <w:rsid w:val="00A55B90"/>
    <w:rsid w:val="00A56B1B"/>
    <w:rsid w:val="00A57F8A"/>
    <w:rsid w:val="00A63BC9"/>
    <w:rsid w:val="00A667ED"/>
    <w:rsid w:val="00A70A32"/>
    <w:rsid w:val="00A73552"/>
    <w:rsid w:val="00A747A0"/>
    <w:rsid w:val="00A7584F"/>
    <w:rsid w:val="00A817D6"/>
    <w:rsid w:val="00A82815"/>
    <w:rsid w:val="00A867F8"/>
    <w:rsid w:val="00A86BFF"/>
    <w:rsid w:val="00AA058F"/>
    <w:rsid w:val="00AA1F4A"/>
    <w:rsid w:val="00AA53D7"/>
    <w:rsid w:val="00AA76E8"/>
    <w:rsid w:val="00AB0FFB"/>
    <w:rsid w:val="00AB4E8A"/>
    <w:rsid w:val="00AC0355"/>
    <w:rsid w:val="00AC0C7D"/>
    <w:rsid w:val="00AC2602"/>
    <w:rsid w:val="00AC5050"/>
    <w:rsid w:val="00AD02D7"/>
    <w:rsid w:val="00AD2C24"/>
    <w:rsid w:val="00AD66DF"/>
    <w:rsid w:val="00AE27B3"/>
    <w:rsid w:val="00AE3D1C"/>
    <w:rsid w:val="00AE5D1F"/>
    <w:rsid w:val="00AE61FF"/>
    <w:rsid w:val="00AE7179"/>
    <w:rsid w:val="00AF22AD"/>
    <w:rsid w:val="00AF371C"/>
    <w:rsid w:val="00AF7A5D"/>
    <w:rsid w:val="00B01AEF"/>
    <w:rsid w:val="00B01B37"/>
    <w:rsid w:val="00B01F8C"/>
    <w:rsid w:val="00B03C0B"/>
    <w:rsid w:val="00B0509A"/>
    <w:rsid w:val="00B058BA"/>
    <w:rsid w:val="00B06151"/>
    <w:rsid w:val="00B105CD"/>
    <w:rsid w:val="00B109FE"/>
    <w:rsid w:val="00B10A3D"/>
    <w:rsid w:val="00B1633B"/>
    <w:rsid w:val="00B16E0F"/>
    <w:rsid w:val="00B22AF7"/>
    <w:rsid w:val="00B25D1F"/>
    <w:rsid w:val="00B30C07"/>
    <w:rsid w:val="00B31A25"/>
    <w:rsid w:val="00B36731"/>
    <w:rsid w:val="00B36F69"/>
    <w:rsid w:val="00B37558"/>
    <w:rsid w:val="00B4025C"/>
    <w:rsid w:val="00B40F52"/>
    <w:rsid w:val="00B410D7"/>
    <w:rsid w:val="00B41861"/>
    <w:rsid w:val="00B455DE"/>
    <w:rsid w:val="00B460A9"/>
    <w:rsid w:val="00B4659E"/>
    <w:rsid w:val="00B46C6F"/>
    <w:rsid w:val="00B4701B"/>
    <w:rsid w:val="00B51100"/>
    <w:rsid w:val="00B5504D"/>
    <w:rsid w:val="00B66C32"/>
    <w:rsid w:val="00B67B5D"/>
    <w:rsid w:val="00B70E19"/>
    <w:rsid w:val="00B75A7C"/>
    <w:rsid w:val="00B75D2F"/>
    <w:rsid w:val="00B76074"/>
    <w:rsid w:val="00B76F8C"/>
    <w:rsid w:val="00B8160E"/>
    <w:rsid w:val="00B82AB0"/>
    <w:rsid w:val="00B85CDE"/>
    <w:rsid w:val="00B8738B"/>
    <w:rsid w:val="00B90DBC"/>
    <w:rsid w:val="00B91ACA"/>
    <w:rsid w:val="00B95229"/>
    <w:rsid w:val="00B97289"/>
    <w:rsid w:val="00B97BE7"/>
    <w:rsid w:val="00BA06DC"/>
    <w:rsid w:val="00BA2A5A"/>
    <w:rsid w:val="00BA4ED6"/>
    <w:rsid w:val="00BA73E1"/>
    <w:rsid w:val="00BB1D5D"/>
    <w:rsid w:val="00BB28C7"/>
    <w:rsid w:val="00BB3670"/>
    <w:rsid w:val="00BB408A"/>
    <w:rsid w:val="00BB4394"/>
    <w:rsid w:val="00BB49B8"/>
    <w:rsid w:val="00BB509B"/>
    <w:rsid w:val="00BB6CA8"/>
    <w:rsid w:val="00BB7DBF"/>
    <w:rsid w:val="00BC3874"/>
    <w:rsid w:val="00BC625C"/>
    <w:rsid w:val="00BC62F2"/>
    <w:rsid w:val="00BE218E"/>
    <w:rsid w:val="00BE3782"/>
    <w:rsid w:val="00BE7418"/>
    <w:rsid w:val="00BF2EB3"/>
    <w:rsid w:val="00BF335C"/>
    <w:rsid w:val="00BF42EA"/>
    <w:rsid w:val="00BF6202"/>
    <w:rsid w:val="00C0067B"/>
    <w:rsid w:val="00C0684E"/>
    <w:rsid w:val="00C0695B"/>
    <w:rsid w:val="00C07F7D"/>
    <w:rsid w:val="00C12B3C"/>
    <w:rsid w:val="00C14555"/>
    <w:rsid w:val="00C15344"/>
    <w:rsid w:val="00C17196"/>
    <w:rsid w:val="00C20F8E"/>
    <w:rsid w:val="00C2717D"/>
    <w:rsid w:val="00C275E8"/>
    <w:rsid w:val="00C31894"/>
    <w:rsid w:val="00C338B1"/>
    <w:rsid w:val="00C355D0"/>
    <w:rsid w:val="00C37106"/>
    <w:rsid w:val="00C37E77"/>
    <w:rsid w:val="00C431CE"/>
    <w:rsid w:val="00C44026"/>
    <w:rsid w:val="00C470D6"/>
    <w:rsid w:val="00C507C9"/>
    <w:rsid w:val="00C50F4F"/>
    <w:rsid w:val="00C521B4"/>
    <w:rsid w:val="00C55F3B"/>
    <w:rsid w:val="00C6303C"/>
    <w:rsid w:val="00C63085"/>
    <w:rsid w:val="00C64954"/>
    <w:rsid w:val="00C6525F"/>
    <w:rsid w:val="00C65C30"/>
    <w:rsid w:val="00C67414"/>
    <w:rsid w:val="00C73C29"/>
    <w:rsid w:val="00C74AE7"/>
    <w:rsid w:val="00C7758B"/>
    <w:rsid w:val="00C77628"/>
    <w:rsid w:val="00C818DB"/>
    <w:rsid w:val="00C82444"/>
    <w:rsid w:val="00C82819"/>
    <w:rsid w:val="00C83AC4"/>
    <w:rsid w:val="00C873DE"/>
    <w:rsid w:val="00C9188D"/>
    <w:rsid w:val="00C94923"/>
    <w:rsid w:val="00C95830"/>
    <w:rsid w:val="00CA7145"/>
    <w:rsid w:val="00CA72F0"/>
    <w:rsid w:val="00CB12EC"/>
    <w:rsid w:val="00CB1C44"/>
    <w:rsid w:val="00CB5CA7"/>
    <w:rsid w:val="00CB74A2"/>
    <w:rsid w:val="00CB7BB7"/>
    <w:rsid w:val="00CC013C"/>
    <w:rsid w:val="00CC0258"/>
    <w:rsid w:val="00CC0CF3"/>
    <w:rsid w:val="00CC2C70"/>
    <w:rsid w:val="00CC487F"/>
    <w:rsid w:val="00CC5DA5"/>
    <w:rsid w:val="00CC6A77"/>
    <w:rsid w:val="00CC7B33"/>
    <w:rsid w:val="00CC7B47"/>
    <w:rsid w:val="00CD068C"/>
    <w:rsid w:val="00CD19C8"/>
    <w:rsid w:val="00CD21B0"/>
    <w:rsid w:val="00CD4ABA"/>
    <w:rsid w:val="00CD558B"/>
    <w:rsid w:val="00CD79DF"/>
    <w:rsid w:val="00CE01F7"/>
    <w:rsid w:val="00CE029F"/>
    <w:rsid w:val="00CE1682"/>
    <w:rsid w:val="00CE31BE"/>
    <w:rsid w:val="00CE6DBA"/>
    <w:rsid w:val="00CE7053"/>
    <w:rsid w:val="00CE7149"/>
    <w:rsid w:val="00CF0CB4"/>
    <w:rsid w:val="00CF313A"/>
    <w:rsid w:val="00CF370F"/>
    <w:rsid w:val="00CF379D"/>
    <w:rsid w:val="00CF5B06"/>
    <w:rsid w:val="00CF64B8"/>
    <w:rsid w:val="00D00982"/>
    <w:rsid w:val="00D039A5"/>
    <w:rsid w:val="00D052C8"/>
    <w:rsid w:val="00D068D0"/>
    <w:rsid w:val="00D16BC9"/>
    <w:rsid w:val="00D17080"/>
    <w:rsid w:val="00D225AD"/>
    <w:rsid w:val="00D231E8"/>
    <w:rsid w:val="00D33B98"/>
    <w:rsid w:val="00D348F1"/>
    <w:rsid w:val="00D35503"/>
    <w:rsid w:val="00D37357"/>
    <w:rsid w:val="00D41537"/>
    <w:rsid w:val="00D431B1"/>
    <w:rsid w:val="00D4329A"/>
    <w:rsid w:val="00D435A7"/>
    <w:rsid w:val="00D44091"/>
    <w:rsid w:val="00D44ED1"/>
    <w:rsid w:val="00D45843"/>
    <w:rsid w:val="00D4763D"/>
    <w:rsid w:val="00D47BBE"/>
    <w:rsid w:val="00D501F1"/>
    <w:rsid w:val="00D50525"/>
    <w:rsid w:val="00D5289A"/>
    <w:rsid w:val="00D566A6"/>
    <w:rsid w:val="00D57505"/>
    <w:rsid w:val="00D57C3C"/>
    <w:rsid w:val="00D61E4A"/>
    <w:rsid w:val="00D66CDF"/>
    <w:rsid w:val="00D67674"/>
    <w:rsid w:val="00D712DF"/>
    <w:rsid w:val="00D7154F"/>
    <w:rsid w:val="00D72BE3"/>
    <w:rsid w:val="00D74159"/>
    <w:rsid w:val="00D74DB4"/>
    <w:rsid w:val="00D754A8"/>
    <w:rsid w:val="00D76A11"/>
    <w:rsid w:val="00D77327"/>
    <w:rsid w:val="00D800DF"/>
    <w:rsid w:val="00D803DA"/>
    <w:rsid w:val="00D83763"/>
    <w:rsid w:val="00D84A01"/>
    <w:rsid w:val="00D86CFF"/>
    <w:rsid w:val="00D874EF"/>
    <w:rsid w:val="00D87BB8"/>
    <w:rsid w:val="00D90CC6"/>
    <w:rsid w:val="00D94BCC"/>
    <w:rsid w:val="00D95010"/>
    <w:rsid w:val="00D950E1"/>
    <w:rsid w:val="00D9726C"/>
    <w:rsid w:val="00D97B7A"/>
    <w:rsid w:val="00D97D55"/>
    <w:rsid w:val="00DA0A9D"/>
    <w:rsid w:val="00DA1E7F"/>
    <w:rsid w:val="00DA2DC4"/>
    <w:rsid w:val="00DA6C35"/>
    <w:rsid w:val="00DB1BA6"/>
    <w:rsid w:val="00DB3506"/>
    <w:rsid w:val="00DB7D8C"/>
    <w:rsid w:val="00DC0E5B"/>
    <w:rsid w:val="00DC23F1"/>
    <w:rsid w:val="00DC4EDE"/>
    <w:rsid w:val="00DC5F66"/>
    <w:rsid w:val="00DC7FBE"/>
    <w:rsid w:val="00DD2412"/>
    <w:rsid w:val="00DD27F5"/>
    <w:rsid w:val="00DD3564"/>
    <w:rsid w:val="00DD408A"/>
    <w:rsid w:val="00DD5B4D"/>
    <w:rsid w:val="00DD6081"/>
    <w:rsid w:val="00DD6985"/>
    <w:rsid w:val="00DE071F"/>
    <w:rsid w:val="00DE1642"/>
    <w:rsid w:val="00DE2DB4"/>
    <w:rsid w:val="00DE7CCD"/>
    <w:rsid w:val="00DF2782"/>
    <w:rsid w:val="00DF511D"/>
    <w:rsid w:val="00DF74B5"/>
    <w:rsid w:val="00DF7A85"/>
    <w:rsid w:val="00E00ABE"/>
    <w:rsid w:val="00E14A7B"/>
    <w:rsid w:val="00E207F2"/>
    <w:rsid w:val="00E21984"/>
    <w:rsid w:val="00E23B05"/>
    <w:rsid w:val="00E24255"/>
    <w:rsid w:val="00E2465C"/>
    <w:rsid w:val="00E24C17"/>
    <w:rsid w:val="00E27936"/>
    <w:rsid w:val="00E30B22"/>
    <w:rsid w:val="00E30DB8"/>
    <w:rsid w:val="00E30FC6"/>
    <w:rsid w:val="00E323DC"/>
    <w:rsid w:val="00E33E34"/>
    <w:rsid w:val="00E41506"/>
    <w:rsid w:val="00E426E7"/>
    <w:rsid w:val="00E43C1D"/>
    <w:rsid w:val="00E45638"/>
    <w:rsid w:val="00E462BD"/>
    <w:rsid w:val="00E50218"/>
    <w:rsid w:val="00E52873"/>
    <w:rsid w:val="00E569A8"/>
    <w:rsid w:val="00E57B3F"/>
    <w:rsid w:val="00E57DFB"/>
    <w:rsid w:val="00E665F4"/>
    <w:rsid w:val="00E71262"/>
    <w:rsid w:val="00E720BE"/>
    <w:rsid w:val="00E7232D"/>
    <w:rsid w:val="00E72C50"/>
    <w:rsid w:val="00E74029"/>
    <w:rsid w:val="00E75443"/>
    <w:rsid w:val="00E815B5"/>
    <w:rsid w:val="00E845E7"/>
    <w:rsid w:val="00E84930"/>
    <w:rsid w:val="00E92B47"/>
    <w:rsid w:val="00E93C77"/>
    <w:rsid w:val="00E93DAB"/>
    <w:rsid w:val="00E955E3"/>
    <w:rsid w:val="00E95CDD"/>
    <w:rsid w:val="00EA3CFD"/>
    <w:rsid w:val="00EB1671"/>
    <w:rsid w:val="00EB1FD7"/>
    <w:rsid w:val="00EB58A2"/>
    <w:rsid w:val="00EB7BAE"/>
    <w:rsid w:val="00EC067B"/>
    <w:rsid w:val="00EC0DE0"/>
    <w:rsid w:val="00EC1E2C"/>
    <w:rsid w:val="00EC353B"/>
    <w:rsid w:val="00EC3A34"/>
    <w:rsid w:val="00EC5296"/>
    <w:rsid w:val="00ED4650"/>
    <w:rsid w:val="00ED5007"/>
    <w:rsid w:val="00ED66A6"/>
    <w:rsid w:val="00ED76C0"/>
    <w:rsid w:val="00EE37B9"/>
    <w:rsid w:val="00EE471C"/>
    <w:rsid w:val="00EE51DF"/>
    <w:rsid w:val="00EE7C56"/>
    <w:rsid w:val="00EF3A9E"/>
    <w:rsid w:val="00EF4025"/>
    <w:rsid w:val="00EF5AF8"/>
    <w:rsid w:val="00EF62AF"/>
    <w:rsid w:val="00EF6B29"/>
    <w:rsid w:val="00EF7623"/>
    <w:rsid w:val="00EF7A9B"/>
    <w:rsid w:val="00F00105"/>
    <w:rsid w:val="00F047AC"/>
    <w:rsid w:val="00F067FB"/>
    <w:rsid w:val="00F0709E"/>
    <w:rsid w:val="00F079E1"/>
    <w:rsid w:val="00F107AD"/>
    <w:rsid w:val="00F11434"/>
    <w:rsid w:val="00F11D23"/>
    <w:rsid w:val="00F13761"/>
    <w:rsid w:val="00F151A2"/>
    <w:rsid w:val="00F15745"/>
    <w:rsid w:val="00F16019"/>
    <w:rsid w:val="00F202B6"/>
    <w:rsid w:val="00F23B47"/>
    <w:rsid w:val="00F2455E"/>
    <w:rsid w:val="00F24CC7"/>
    <w:rsid w:val="00F30440"/>
    <w:rsid w:val="00F35222"/>
    <w:rsid w:val="00F43F4D"/>
    <w:rsid w:val="00F463FE"/>
    <w:rsid w:val="00F470FD"/>
    <w:rsid w:val="00F50D9F"/>
    <w:rsid w:val="00F510BD"/>
    <w:rsid w:val="00F515E1"/>
    <w:rsid w:val="00F51EDC"/>
    <w:rsid w:val="00F52888"/>
    <w:rsid w:val="00F55AF0"/>
    <w:rsid w:val="00F71207"/>
    <w:rsid w:val="00F72E81"/>
    <w:rsid w:val="00F75040"/>
    <w:rsid w:val="00F7562C"/>
    <w:rsid w:val="00F75AE0"/>
    <w:rsid w:val="00F81CFC"/>
    <w:rsid w:val="00F839E3"/>
    <w:rsid w:val="00F909F4"/>
    <w:rsid w:val="00F94258"/>
    <w:rsid w:val="00F969C3"/>
    <w:rsid w:val="00F971E9"/>
    <w:rsid w:val="00FA0CD3"/>
    <w:rsid w:val="00FA0D84"/>
    <w:rsid w:val="00FA0FC1"/>
    <w:rsid w:val="00FA1FA9"/>
    <w:rsid w:val="00FA2B02"/>
    <w:rsid w:val="00FA5E15"/>
    <w:rsid w:val="00FA5F86"/>
    <w:rsid w:val="00FA793F"/>
    <w:rsid w:val="00FB292A"/>
    <w:rsid w:val="00FB3BE5"/>
    <w:rsid w:val="00FC2679"/>
    <w:rsid w:val="00FC3193"/>
    <w:rsid w:val="00FC77E5"/>
    <w:rsid w:val="00FD162C"/>
    <w:rsid w:val="00FD6926"/>
    <w:rsid w:val="00FD70CC"/>
    <w:rsid w:val="00FF0CCC"/>
    <w:rsid w:val="00FF1510"/>
    <w:rsid w:val="00FF2AE1"/>
    <w:rsid w:val="00FF3118"/>
    <w:rsid w:val="00FF3FC0"/>
    <w:rsid w:val="00FF428E"/>
    <w:rsid w:val="00FF5B9A"/>
    <w:rsid w:val="00FF5BAD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7"/>
    <w:pPr>
      <w:widowControl w:val="0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widowControl/>
      <w:outlineLvl w:val="0"/>
    </w:pPr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9"/>
    <w:qFormat/>
    <w:rsid w:val="00DD27F5"/>
    <w:pPr>
      <w:widowControl/>
      <w:outlineLvl w:val="1"/>
    </w:pPr>
    <w:rPr>
      <w:rFonts w:ascii="Arial" w:hAnsi="Arial" w:cs="Arial"/>
      <w:b/>
      <w:bCs/>
      <w:color w:val="626262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ind w:left="720"/>
      <w:contextualSpacing/>
    </w:pPr>
  </w:style>
  <w:style w:type="character" w:customStyle="1" w:styleId="a4">
    <w:name w:val="Основной текст_"/>
    <w:link w:val="3"/>
    <w:locked/>
    <w:rsid w:val="006E4803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E4803"/>
    <w:pPr>
      <w:shd w:val="clear" w:color="auto" w:fill="FFFFFF"/>
      <w:spacing w:line="0" w:lineRule="atLeast"/>
      <w:ind w:hanging="1840"/>
    </w:pPr>
    <w:rPr>
      <w:rFonts w:eastAsia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6E4803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6F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75856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6B3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3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35C"/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E50218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562AE"/>
    <w:rPr>
      <w:color w:val="0000FF" w:themeColor="hyperlink"/>
      <w:u w:val="single"/>
    </w:rPr>
  </w:style>
  <w:style w:type="paragraph" w:customStyle="1" w:styleId="ConsPlusNormal">
    <w:name w:val="ConsPlusNormal"/>
    <w:rsid w:val="00085E1D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d">
    <w:name w:val="No Spacing"/>
    <w:qFormat/>
    <w:rsid w:val="00292428"/>
    <w:pPr>
      <w:widowControl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7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74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74E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0">
    <w:name w:val="Базовый"/>
    <w:rsid w:val="008731C5"/>
    <w:pPr>
      <w:widowControl w:val="0"/>
      <w:tabs>
        <w:tab w:val="left" w:pos="720"/>
      </w:tabs>
      <w:suppressAutoHyphens/>
      <w:spacing w:after="200" w:line="276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300913"/>
    <w:pPr>
      <w:suppressLineNumbers/>
      <w:suppressAutoHyphens/>
    </w:pPr>
    <w:rPr>
      <w:rFonts w:eastAsia="Andale Sans UI"/>
      <w:kern w:val="1"/>
    </w:rPr>
  </w:style>
  <w:style w:type="paragraph" w:customStyle="1" w:styleId="12">
    <w:name w:val="Абзац списка1"/>
    <w:basedOn w:val="a"/>
    <w:qFormat/>
    <w:rsid w:val="00774ADC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774ADC"/>
    <w:pPr>
      <w:widowControl/>
      <w:spacing w:line="360" w:lineRule="auto"/>
      <w:ind w:firstLine="720"/>
      <w:jc w:val="both"/>
    </w:pPr>
    <w:rPr>
      <w:szCs w:val="20"/>
      <w:lang w:eastAsia="ru-RU"/>
    </w:rPr>
  </w:style>
  <w:style w:type="paragraph" w:styleId="af2">
    <w:name w:val="Body Text"/>
    <w:aliases w:val="bt,Основной текст1"/>
    <w:basedOn w:val="a"/>
    <w:link w:val="af3"/>
    <w:rsid w:val="00774ADC"/>
    <w:pPr>
      <w:widowControl/>
      <w:spacing w:after="120"/>
    </w:pPr>
    <w:rPr>
      <w:lang w:eastAsia="ru-RU"/>
    </w:rPr>
  </w:style>
  <w:style w:type="character" w:customStyle="1" w:styleId="af3">
    <w:name w:val="Основной текст Знак"/>
    <w:aliases w:val="bt Знак,Основной текст1 Знак"/>
    <w:basedOn w:val="a0"/>
    <w:link w:val="af2"/>
    <w:rsid w:val="00774ADC"/>
    <w:rPr>
      <w:sz w:val="24"/>
      <w:szCs w:val="24"/>
      <w:lang w:eastAsia="ru-RU"/>
    </w:rPr>
  </w:style>
  <w:style w:type="paragraph" w:styleId="22">
    <w:name w:val="Body Text Indent 2"/>
    <w:basedOn w:val="a"/>
    <w:link w:val="23"/>
    <w:rsid w:val="00774ADC"/>
    <w:pPr>
      <w:widowControl/>
      <w:spacing w:after="120" w:line="48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4ADC"/>
    <w:rPr>
      <w:rFonts w:eastAsia="Times New Roman"/>
      <w:sz w:val="28"/>
      <w:szCs w:val="28"/>
      <w:lang w:eastAsia="ru-RU"/>
    </w:rPr>
  </w:style>
  <w:style w:type="paragraph" w:customStyle="1" w:styleId="af4">
    <w:name w:val="График"/>
    <w:next w:val="a"/>
    <w:rsid w:val="00774ADC"/>
    <w:pPr>
      <w:keepNext/>
      <w:autoSpaceDE w:val="0"/>
      <w:autoSpaceDN w:val="0"/>
      <w:spacing w:after="240"/>
      <w:jc w:val="center"/>
    </w:pPr>
    <w:rPr>
      <w:rFonts w:ascii="Arial" w:eastAsia="Times New Roman" w:hAnsi="Arial" w:cs="Arial"/>
      <w:b/>
      <w:bCs/>
      <w:noProof/>
      <w:sz w:val="22"/>
      <w:szCs w:val="22"/>
      <w:lang w:val="en-US" w:eastAsia="ru-RU"/>
    </w:rPr>
  </w:style>
  <w:style w:type="paragraph" w:customStyle="1" w:styleId="ConsNormal">
    <w:name w:val="ConsNormal"/>
    <w:rsid w:val="00774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30">
    <w:name w:val="Body Text Indent 3"/>
    <w:basedOn w:val="a"/>
    <w:link w:val="31"/>
    <w:rsid w:val="00774ADC"/>
    <w:pPr>
      <w:widowControl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74ADC"/>
    <w:rPr>
      <w:rFonts w:eastAsia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uiPriority w:val="99"/>
    <w:rsid w:val="00774ADC"/>
    <w:pPr>
      <w:widowControl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Times New Roman"/>
      <w:sz w:val="26"/>
      <w:szCs w:val="26"/>
      <w:lang w:eastAsia="ru-RU"/>
    </w:rPr>
  </w:style>
  <w:style w:type="paragraph" w:customStyle="1" w:styleId="24">
    <w:name w:val="Абзац списка2"/>
    <w:basedOn w:val="a"/>
    <w:rsid w:val="0026645F"/>
    <w:pPr>
      <w:ind w:left="720"/>
    </w:pPr>
    <w:rPr>
      <w:rFonts w:eastAsia="Times New Roman"/>
    </w:rPr>
  </w:style>
  <w:style w:type="paragraph" w:customStyle="1" w:styleId="af5">
    <w:name w:val="Знак Знак Знак Знак"/>
    <w:basedOn w:val="a"/>
    <w:rsid w:val="0022137A"/>
    <w:pPr>
      <w:widowControl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FollowedHyperlink"/>
    <w:basedOn w:val="a0"/>
    <w:uiPriority w:val="99"/>
    <w:semiHidden/>
    <w:unhideWhenUsed/>
    <w:rsid w:val="0083456D"/>
    <w:rPr>
      <w:color w:val="800080"/>
      <w:u w:val="single"/>
    </w:rPr>
  </w:style>
  <w:style w:type="paragraph" w:customStyle="1" w:styleId="xl71">
    <w:name w:val="xl71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83456D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345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8345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3456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3456D"/>
    <w:pPr>
      <w:widowControl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83456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345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83456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8345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3456D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83456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8345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34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  <w:sz w:val="20"/>
      <w:szCs w:val="20"/>
      <w:lang w:eastAsia="ru-RU"/>
    </w:rPr>
  </w:style>
  <w:style w:type="table" w:customStyle="1" w:styleId="25">
    <w:name w:val="Сетка таблицы2"/>
    <w:basedOn w:val="a1"/>
    <w:next w:val="a6"/>
    <w:rsid w:val="000762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366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O:\&#1054;&#1058;&#1063;&#1045;&#1058;&#1067;%20&#1080;%20&#1089;&#1082;&#1072;&#1085;&#1099;%20&#1055;&#1069;\&#1076;&#1083;&#1103;%20&#1075;&#1086;&#1076;&#1086;&#1074;&#1086;&#1075;&#1086;%20&#1086;&#1090;&#1095;&#1077;&#1090;&#1072;%20&#1042;&#1086;&#1083;&#1086;&#1076;&#1080;&#1085;&#1091;\&#1043;&#1086;&#1076;&#1086;&#1074;&#1086;&#1081;%20&#1086;&#1090;&#1095;&#1077;&#1090;%202020\&#1043;&#1054;&#1044;&#1054;&#1042;&#1054;&#1049;%20&#1054;&#1058;&#1063;&#1045;&#1058;%20&#1055;&#1069;%202021_&#1042;&#1045;&#1056;&#1053;&#1067;&#104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Затраты на мероприятия по энергосбережению </a:t>
            </a:r>
            <a:br>
              <a:rPr lang="ru-RU" sz="1400"/>
            </a:br>
            <a:r>
              <a:rPr lang="ru-RU" sz="1400"/>
              <a:t>за 2019-2021 годы</a:t>
            </a:r>
          </a:p>
        </c:rich>
      </c:tx>
      <c:layout>
        <c:manualLayout>
          <c:xMode val="edge"/>
          <c:yMode val="edge"/>
          <c:x val="0.26671693983871358"/>
          <c:y val="9.9206349206349253E-3"/>
        </c:manualLayout>
      </c:layout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ПерЭЭ!$E$2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shade val="65000"/>
                <a:alpha val="85000"/>
              </a:schemeClr>
            </a:solidFill>
            <a:ln w="9525" cap="flat" cmpd="sng" algn="ctr">
              <a:solidFill>
                <a:schemeClr val="accent1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ПерЭЭ!$A$7:$A$16</c:f>
              <c:strCache>
                <c:ptCount val="10"/>
                <c:pt idx="0">
                  <c:v>ОАО "Ульяновская сетевая компания"</c:v>
                </c:pt>
                <c:pt idx="1">
                  <c:v>ОАО "МРСК Волги"-филиал "Ульяновские распределительные сети"</c:v>
                </c:pt>
                <c:pt idx="2">
                  <c:v>ООО «Энергомодуль»</c:v>
                </c:pt>
                <c:pt idx="3">
                  <c:v>ООО "Ульяновскэлектросеть"</c:v>
                </c:pt>
                <c:pt idx="4">
                  <c:v>МУП "Ульяновская городская электросеть"</c:v>
                </c:pt>
                <c:pt idx="5">
                  <c:v>АО "УКБП"</c:v>
                </c:pt>
                <c:pt idx="6">
                  <c:v>ООО "Инзенские электрические сети"</c:v>
                </c:pt>
                <c:pt idx="7">
                  <c:v>ООО "ЭнергоХолдинг"</c:v>
                </c:pt>
                <c:pt idx="8">
                  <c:v>ООО"Ульяновская воздушная кабельная сеть"</c:v>
                </c:pt>
                <c:pt idx="9">
                  <c:v>ООО "МАГИСТРАЛЬ"</c:v>
                </c:pt>
              </c:strCache>
            </c:strRef>
          </c:cat>
          <c:val>
            <c:numRef>
              <c:f>ПерЭЭ!$E$7:$E$16</c:f>
              <c:numCache>
                <c:formatCode>General</c:formatCode>
                <c:ptCount val="10"/>
                <c:pt idx="0">
                  <c:v>64284.87197</c:v>
                </c:pt>
                <c:pt idx="1">
                  <c:v>86176.684559999994</c:v>
                </c:pt>
                <c:pt idx="2" formatCode="#,##0.00">
                  <c:v>12017.840000000002</c:v>
                </c:pt>
                <c:pt idx="3">
                  <c:v>4853.5120000000015</c:v>
                </c:pt>
                <c:pt idx="4" formatCode="#,##0.00">
                  <c:v>4853.5120000000015</c:v>
                </c:pt>
                <c:pt idx="5">
                  <c:v>3800</c:v>
                </c:pt>
                <c:pt idx="6">
                  <c:v>0</c:v>
                </c:pt>
                <c:pt idx="7">
                  <c:v>993.40799999999967</c:v>
                </c:pt>
                <c:pt idx="8">
                  <c:v>6656.03</c:v>
                </c:pt>
                <c:pt idx="9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75-4349-9150-0528E0866D2C}"/>
            </c:ext>
          </c:extLst>
        </c:ser>
        <c:ser>
          <c:idx val="1"/>
          <c:order val="1"/>
          <c:tx>
            <c:strRef>
              <c:f>ПерЭЭ!$F$2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ПерЭЭ!$A$7:$A$16</c:f>
              <c:strCache>
                <c:ptCount val="10"/>
                <c:pt idx="0">
                  <c:v>ОАО "Ульяновская сетевая компания"</c:v>
                </c:pt>
                <c:pt idx="1">
                  <c:v>ОАО "МРСК Волги"-филиал "Ульяновские распределительные сети"</c:v>
                </c:pt>
                <c:pt idx="2">
                  <c:v>ООО «Энергомодуль»</c:v>
                </c:pt>
                <c:pt idx="3">
                  <c:v>ООО "Ульяновскэлектросеть"</c:v>
                </c:pt>
                <c:pt idx="4">
                  <c:v>МУП "Ульяновская городская электросеть"</c:v>
                </c:pt>
                <c:pt idx="5">
                  <c:v>АО "УКБП"</c:v>
                </c:pt>
                <c:pt idx="6">
                  <c:v>ООО "Инзенские электрические сети"</c:v>
                </c:pt>
                <c:pt idx="7">
                  <c:v>ООО "ЭнергоХолдинг"</c:v>
                </c:pt>
                <c:pt idx="8">
                  <c:v>ООО"Ульяновская воздушная кабельная сеть"</c:v>
                </c:pt>
                <c:pt idx="9">
                  <c:v>ООО "МАГИСТРАЛЬ"</c:v>
                </c:pt>
              </c:strCache>
            </c:strRef>
          </c:cat>
          <c:val>
            <c:numRef>
              <c:f>ПерЭЭ!$F$7:$F$16</c:f>
              <c:numCache>
                <c:formatCode>General</c:formatCode>
                <c:ptCount val="10"/>
                <c:pt idx="0">
                  <c:v>52961.470180000004</c:v>
                </c:pt>
                <c:pt idx="1">
                  <c:v>21273.599999999991</c:v>
                </c:pt>
                <c:pt idx="2" formatCode="#,##0.00">
                  <c:v>12361.247750000002</c:v>
                </c:pt>
                <c:pt idx="3">
                  <c:v>9866.5299999999934</c:v>
                </c:pt>
                <c:pt idx="4" formatCode="#,##0.00">
                  <c:v>9866.5299999999934</c:v>
                </c:pt>
                <c:pt idx="5">
                  <c:v>2415</c:v>
                </c:pt>
                <c:pt idx="6">
                  <c:v>1238.06</c:v>
                </c:pt>
                <c:pt idx="7">
                  <c:v>1142.424</c:v>
                </c:pt>
                <c:pt idx="8">
                  <c:v>1104</c:v>
                </c:pt>
                <c:pt idx="9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75-4349-9150-0528E0866D2C}"/>
            </c:ext>
          </c:extLst>
        </c:ser>
        <c:ser>
          <c:idx val="2"/>
          <c:order val="2"/>
          <c:tx>
            <c:strRef>
              <c:f>ПерЭЭ!$G$2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>
                <a:tint val="65000"/>
                <a:alpha val="85000"/>
              </a:schemeClr>
            </a:solidFill>
            <a:ln w="9525" cap="flat" cmpd="sng" algn="ctr">
              <a:solidFill>
                <a:schemeClr val="accent1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tint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ПерЭЭ!$A$7:$A$16</c:f>
              <c:strCache>
                <c:ptCount val="10"/>
                <c:pt idx="0">
                  <c:v>ОАО "Ульяновская сетевая компания"</c:v>
                </c:pt>
                <c:pt idx="1">
                  <c:v>ОАО "МРСК Волги"-филиал "Ульяновские распределительные сети"</c:v>
                </c:pt>
                <c:pt idx="2">
                  <c:v>ООО «Энергомодуль»</c:v>
                </c:pt>
                <c:pt idx="3">
                  <c:v>ООО "Ульяновскэлектросеть"</c:v>
                </c:pt>
                <c:pt idx="4">
                  <c:v>МУП "Ульяновская городская электросеть"</c:v>
                </c:pt>
                <c:pt idx="5">
                  <c:v>АО "УКБП"</c:v>
                </c:pt>
                <c:pt idx="6">
                  <c:v>ООО "Инзенские электрические сети"</c:v>
                </c:pt>
                <c:pt idx="7">
                  <c:v>ООО "ЭнергоХолдинг"</c:v>
                </c:pt>
                <c:pt idx="8">
                  <c:v>ООО"Ульяновская воздушная кабельная сеть"</c:v>
                </c:pt>
                <c:pt idx="9">
                  <c:v>ООО "МАГИСТРАЛЬ"</c:v>
                </c:pt>
              </c:strCache>
            </c:strRef>
          </c:cat>
          <c:val>
            <c:numRef>
              <c:f>ПерЭЭ!$G$7:$G$16</c:f>
              <c:numCache>
                <c:formatCode>#,##0.00</c:formatCode>
                <c:ptCount val="10"/>
                <c:pt idx="0" formatCode="General">
                  <c:v>107310</c:v>
                </c:pt>
                <c:pt idx="1">
                  <c:v>156450</c:v>
                </c:pt>
                <c:pt idx="2">
                  <c:v>7214</c:v>
                </c:pt>
                <c:pt idx="3" formatCode="General">
                  <c:v>4300</c:v>
                </c:pt>
                <c:pt idx="4">
                  <c:v>2400</c:v>
                </c:pt>
                <c:pt idx="5" formatCode="General">
                  <c:v>1650</c:v>
                </c:pt>
                <c:pt idx="6" formatCode="General">
                  <c:v>23386</c:v>
                </c:pt>
                <c:pt idx="7" formatCode="General">
                  <c:v>156</c:v>
                </c:pt>
                <c:pt idx="8" formatCode="General">
                  <c:v>3080</c:v>
                </c:pt>
                <c:pt idx="9" formatCode="General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75-4349-9150-0528E0866D2C}"/>
            </c:ext>
          </c:extLst>
        </c:ser>
        <c:gapWidth val="65"/>
        <c:shape val="cylinder"/>
        <c:axId val="276542976"/>
        <c:axId val="276544512"/>
        <c:axId val="0"/>
      </c:bar3DChart>
      <c:catAx>
        <c:axId val="27654297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44512"/>
        <c:crosses val="autoZero"/>
        <c:auto val="1"/>
        <c:lblAlgn val="ctr"/>
        <c:lblOffset val="100"/>
      </c:catAx>
      <c:valAx>
        <c:axId val="276544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4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Структура объема финансирования в тыс. руб. мероприятий по энергосбережению за 2021 год в разрезе по видам регулируемой деятельности</a:t>
            </a:r>
          </a:p>
        </c:rich>
      </c:tx>
      <c:layout>
        <c:manualLayout>
          <c:xMode val="edge"/>
          <c:yMode val="edge"/>
          <c:x val="0.11941300263258764"/>
          <c:y val="1.2798168350331219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C0-4C16-B8B3-CB1FC1B234DA}"/>
              </c:ext>
            </c:extLst>
          </c:dPt>
          <c:dPt>
            <c:idx val="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C0-4C16-B8B3-CB1FC1B234DA}"/>
              </c:ext>
            </c:extLst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8C0-4C16-B8B3-CB1FC1B234D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174 994,3</a:t>
                    </a:r>
                  </a:p>
                  <a:p>
                    <a:r>
                      <a:rPr lang="en-US" b="1"/>
                      <a:t> 74%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C0-4C16-B8B3-CB1FC1B234D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19 622,2</a:t>
                    </a:r>
                  </a:p>
                  <a:p>
                    <a:r>
                      <a:rPr lang="en-US" b="1"/>
                      <a:t> 8%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C0-4C16-B8B3-CB1FC1B234D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22 324,4 </a:t>
                    </a:r>
                  </a:p>
                  <a:p>
                    <a:r>
                      <a:rPr lang="en-US" b="1"/>
                      <a:t>9%</a:t>
                    </a:r>
                    <a:endParaRPr lang="en-US"/>
                  </a:p>
                </c:rich>
              </c:tx>
              <c:dLblPos val="inEnd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C0-4C16-B8B3-CB1FC1B234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ПерЭЭ!$A$357:$A$360</c:f>
              <c:strCache>
                <c:ptCount val="3"/>
                <c:pt idx="0">
                  <c:v>Передача ЭЭ</c:v>
                </c:pt>
                <c:pt idx="1">
                  <c:v>ЖКХ (ХВС,ВО,ТКО)</c:v>
                </c:pt>
                <c:pt idx="2">
                  <c:v>Несколько видов регулируемой деятельности</c:v>
                </c:pt>
              </c:strCache>
              <c:extLst xmlns:c16r2="http://schemas.microsoft.com/office/drawing/2015/06/chart"/>
            </c:strRef>
          </c:cat>
          <c:val>
            <c:numRef>
              <c:f>ПерЭЭ!$B$357:$B$360</c:f>
              <c:numCache>
                <c:formatCode>_-* #,##0.00\ _₽_-;\-* #,##0.00\ _₽_-;_-* "-"??\ _₽_-;_-@_-</c:formatCode>
                <c:ptCount val="3"/>
                <c:pt idx="0">
                  <c:v>321377.55444444442</c:v>
                </c:pt>
                <c:pt idx="1">
                  <c:v>12795.424999999996</c:v>
                </c:pt>
                <c:pt idx="2">
                  <c:v>35846.36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C0-4C16-B8B3-CB1FC1B234D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Суммарные значения динамики затрат и экономии  по всем видам видам регулируемой деятельности деятельности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Затраты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AF-4419-A45C-A40974E0EEB8}"/>
                </c:ext>
              </c:extLst>
            </c:dLbl>
            <c:dLbl>
              <c:idx val="1"/>
              <c:layout>
                <c:manualLayout>
                  <c:x val="3.2840722495894935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AF-4419-A45C-A40974E0EEB8}"/>
                </c:ext>
              </c:extLst>
            </c:dLbl>
            <c:dLbl>
              <c:idx val="2"/>
              <c:layout>
                <c:manualLayout>
                  <c:x val="8.2101806239737243E-3"/>
                  <c:y val="-3.10478612424088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AF-4419-A45C-A40974E0EEB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ПерЭЭ!$E$2:$G$2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ПерЭЭ!$E$314:$G$314</c:f>
              <c:numCache>
                <c:formatCode>General</c:formatCode>
                <c:ptCount val="3"/>
                <c:pt idx="0">
                  <c:v>257767.68139333327</c:v>
                </c:pt>
                <c:pt idx="1">
                  <c:v>157721.64857444447</c:v>
                </c:pt>
                <c:pt idx="2">
                  <c:v>370019.33944444451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AF-4419-A45C-A40974E0EEB8}"/>
            </c:ext>
          </c:extLst>
        </c:ser>
        <c:ser>
          <c:idx val="1"/>
          <c:order val="1"/>
          <c:tx>
            <c:v>Экономия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41483365218734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AF-4419-A45C-A40974E0EEB8}"/>
                </c:ext>
              </c:extLst>
            </c:dLbl>
            <c:dLbl>
              <c:idx val="1"/>
              <c:layout>
                <c:manualLayout>
                  <c:x val="8.2101806239737243E-3"/>
                  <c:y val="-3.10478612424087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AF-4419-A45C-A40974E0EEB8}"/>
                </c:ext>
              </c:extLst>
            </c:dLbl>
            <c:dLbl>
              <c:idx val="2"/>
              <c:layout>
                <c:manualLayout>
                  <c:x val="8.2101806239737243E-3"/>
                  <c:y val="-2.41483365218735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AF-4419-A45C-A40974E0EEB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ПерЭЭ!$E$2:$G$2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ПерЭЭ!$P$314:$R$314</c:f>
              <c:numCache>
                <c:formatCode>General</c:formatCode>
                <c:ptCount val="3"/>
                <c:pt idx="0">
                  <c:v>75398.1297263288</c:v>
                </c:pt>
                <c:pt idx="1">
                  <c:v>150982.10498082335</c:v>
                </c:pt>
                <c:pt idx="2">
                  <c:v>63966.103849651554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EAF-4419-A45C-A40974E0EEB8}"/>
            </c:ext>
          </c:extLst>
        </c:ser>
        <c:gapWidth val="65"/>
        <c:shape val="cylinder"/>
        <c:axId val="304959872"/>
        <c:axId val="304961408"/>
        <c:axId val="0"/>
      </c:bar3DChart>
      <c:catAx>
        <c:axId val="30495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61408"/>
        <c:crosses val="autoZero"/>
        <c:auto val="1"/>
        <c:lblAlgn val="ctr"/>
        <c:lblOffset val="100"/>
      </c:catAx>
      <c:valAx>
        <c:axId val="304961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5907127477080391E-2"/>
              <c:y val="0.37484192691307838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b="1"/>
              <a:t>Динамика изменения доли светильников , оснащенных светодиодными и натриевыми лампами на региональных дорогах Ульяновской области</a:t>
            </a:r>
          </a:p>
        </c:rich>
      </c:tx>
      <c:layout>
        <c:manualLayout>
          <c:xMode val="edge"/>
          <c:yMode val="edge"/>
          <c:x val="0.13181233595800526"/>
          <c:y val="2.77777777777778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светодиодных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Лист1!$B$2:$E$2</c:f>
              <c:numCache>
                <c:formatCode>0</c:formatCode>
                <c:ptCount val="4"/>
                <c:pt idx="0">
                  <c:v>25.807493540051681</c:v>
                </c:pt>
                <c:pt idx="1">
                  <c:v>68.637532133676046</c:v>
                </c:pt>
                <c:pt idx="2">
                  <c:v>79.930104842735901</c:v>
                </c:pt>
                <c:pt idx="3">
                  <c:v>86.684332560450429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44-4EBF-A4CA-252E9B13F504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натриевых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Лист1!$B$3:$E$3</c:f>
              <c:numCache>
                <c:formatCode>0</c:formatCode>
                <c:ptCount val="4"/>
                <c:pt idx="0">
                  <c:v>73.934108527131784</c:v>
                </c:pt>
                <c:pt idx="1">
                  <c:v>31.105398457583551</c:v>
                </c:pt>
                <c:pt idx="2">
                  <c:v>20.06989515726411</c:v>
                </c:pt>
                <c:pt idx="3">
                  <c:v>13.315667439549523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44-4EBF-A4CA-252E9B13F504}"/>
            </c:ext>
          </c:extLst>
        </c:ser>
        <c:gapWidth val="219"/>
        <c:overlap val="-27"/>
        <c:axId val="200379776"/>
        <c:axId val="304981120"/>
      </c:barChart>
      <c:catAx>
        <c:axId val="20037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04981120"/>
        <c:crosses val="autoZero"/>
        <c:auto val="1"/>
        <c:lblAlgn val="ctr"/>
        <c:lblOffset val="100"/>
      </c:catAx>
      <c:valAx>
        <c:axId val="304981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037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b="1"/>
              <a:t>Динамика изменения доли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b="1"/>
              <a:t>светильников наружного освещения в муниципальных образованиях Ульяновской области, оснащенных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b="1"/>
              <a:t>светодиодными, ртутными и натриевыми лампами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Лист1!$F$5</c:f>
              <c:strCache>
                <c:ptCount val="1"/>
                <c:pt idx="0">
                  <c:v>светодиодных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Лист1!$G$4:$J$4</c:f>
              <c:numCache>
                <c:formatCode>0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Лист1!$G$5:$J$5</c:f>
              <c:numCache>
                <c:formatCode>0</c:formatCode>
                <c:ptCount val="4"/>
                <c:pt idx="0" formatCode="0.0">
                  <c:v>27.5975123369161</c:v>
                </c:pt>
                <c:pt idx="1">
                  <c:v>35.612102797822509</c:v>
                </c:pt>
                <c:pt idx="2" formatCode="0.0">
                  <c:v>45.387589242881738</c:v>
                </c:pt>
                <c:pt idx="3" formatCode="0.0">
                  <c:v>51.188129362246251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BD-43A7-82E2-BC0C3231540B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натриевых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Лист1!$G$4:$J$4</c:f>
              <c:numCache>
                <c:formatCode>0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Лист1!$G$6:$J$6</c:f>
              <c:numCache>
                <c:formatCode>0</c:formatCode>
                <c:ptCount val="4"/>
                <c:pt idx="0">
                  <c:v>26.977286554451428</c:v>
                </c:pt>
                <c:pt idx="1">
                  <c:v>25.159830358273201</c:v>
                </c:pt>
                <c:pt idx="2">
                  <c:v>27.290684877388024</c:v>
                </c:pt>
                <c:pt idx="3">
                  <c:v>24.421919121956424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BD-43A7-82E2-BC0C3231540B}"/>
            </c:ext>
          </c:extLst>
        </c:ser>
        <c:ser>
          <c:idx val="2"/>
          <c:order val="2"/>
          <c:tx>
            <c:strRef>
              <c:f>Лист1!$F$7</c:f>
              <c:strCache>
                <c:ptCount val="1"/>
                <c:pt idx="0">
                  <c:v>ртутных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Лист1!$G$4:$J$4</c:f>
              <c:numCache>
                <c:formatCode>0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Лист1!$G$7:$J$7</c:f>
              <c:numCache>
                <c:formatCode>0</c:formatCode>
                <c:ptCount val="4"/>
                <c:pt idx="0">
                  <c:v>48.79862096937741</c:v>
                </c:pt>
                <c:pt idx="1">
                  <c:v>39.228066843904315</c:v>
                </c:pt>
                <c:pt idx="2">
                  <c:v>27.32172587973022</c:v>
                </c:pt>
                <c:pt idx="3">
                  <c:v>24.389951515797325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BD-43A7-82E2-BC0C3231540B}"/>
            </c:ext>
          </c:extLst>
        </c:ser>
        <c:gapWidth val="219"/>
        <c:overlap val="-27"/>
        <c:axId val="195448192"/>
        <c:axId val="305366144"/>
      </c:barChart>
      <c:catAx>
        <c:axId val="195448192"/>
        <c:scaling>
          <c:orientation val="minMax"/>
        </c:scaling>
        <c:axPos val="b"/>
        <c:numFmt formatCode="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05366144"/>
        <c:crosses val="autoZero"/>
        <c:auto val="1"/>
        <c:lblAlgn val="ctr"/>
        <c:lblOffset val="100"/>
      </c:catAx>
      <c:valAx>
        <c:axId val="305366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54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Экономия от мероприятий по энергосбережению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759476134593832"/>
          <c:y val="0.41164377538884384"/>
          <c:w val="0.85240523865406193"/>
          <c:h val="0.30238630258848287"/>
        </c:manualLayout>
      </c:layout>
      <c:bar3DChart>
        <c:barDir val="col"/>
        <c:grouping val="clustered"/>
        <c:ser>
          <c:idx val="0"/>
          <c:order val="0"/>
          <c:tx>
            <c:strRef>
              <c:f>ПерЭЭ!$P$2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shade val="65000"/>
                <a:alpha val="85000"/>
              </a:schemeClr>
            </a:solidFill>
            <a:ln w="9525" cap="flat" cmpd="sng" algn="ctr">
              <a:solidFill>
                <a:schemeClr val="accent1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ПерЭЭ!$A$7:$A$16</c:f>
              <c:strCache>
                <c:ptCount val="10"/>
                <c:pt idx="0">
                  <c:v>ОАО "Ульяновская сетевая компания"</c:v>
                </c:pt>
                <c:pt idx="1">
                  <c:v>ОАО "МРСК Волги"-филиал "Ульяновские распределительные сети"</c:v>
                </c:pt>
                <c:pt idx="2">
                  <c:v>ООО «Энергомодуль»</c:v>
                </c:pt>
                <c:pt idx="3">
                  <c:v>ООО "Ульяновскэлектросеть"</c:v>
                </c:pt>
                <c:pt idx="4">
                  <c:v>МУП "Ульяновская городская электросеть"</c:v>
                </c:pt>
                <c:pt idx="5">
                  <c:v>АО "УКБП"</c:v>
                </c:pt>
                <c:pt idx="6">
                  <c:v>ООО "Инзенские электрические сети"</c:v>
                </c:pt>
                <c:pt idx="7">
                  <c:v>ООО "ЭнергоХолдинг"</c:v>
                </c:pt>
                <c:pt idx="8">
                  <c:v>ООО"Ульяновская воздушная кабельная сеть"</c:v>
                </c:pt>
                <c:pt idx="9">
                  <c:v>ООО "МАГИСТРАЛЬ"</c:v>
                </c:pt>
              </c:strCache>
            </c:strRef>
          </c:cat>
          <c:val>
            <c:numRef>
              <c:f>ПерЭЭ!$P$7:$P$16</c:f>
              <c:numCache>
                <c:formatCode>#,##0.00</c:formatCode>
                <c:ptCount val="10"/>
                <c:pt idx="0" formatCode="General">
                  <c:v>13960.55</c:v>
                </c:pt>
                <c:pt idx="1">
                  <c:v>29780.73</c:v>
                </c:pt>
                <c:pt idx="2" formatCode="General">
                  <c:v>5.9110300000000002</c:v>
                </c:pt>
                <c:pt idx="3" formatCode="General">
                  <c:v>357.03999999999985</c:v>
                </c:pt>
                <c:pt idx="4" formatCode="General">
                  <c:v>357.03999999999985</c:v>
                </c:pt>
                <c:pt idx="5" formatCode="General">
                  <c:v>1250</c:v>
                </c:pt>
                <c:pt idx="6" formatCode="General">
                  <c:v>6.26</c:v>
                </c:pt>
                <c:pt idx="7" formatCode="General">
                  <c:v>533.01836111178011</c:v>
                </c:pt>
                <c:pt idx="8" formatCode="General">
                  <c:v>76.61999999999999</c:v>
                </c:pt>
                <c:pt idx="9" formatCode="General">
                  <c:v>28.71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C7-4C9C-B6B4-71F983FBC95A}"/>
            </c:ext>
          </c:extLst>
        </c:ser>
        <c:ser>
          <c:idx val="1"/>
          <c:order val="1"/>
          <c:tx>
            <c:strRef>
              <c:f>ПерЭЭ!$Q$2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ПерЭЭ!$A$7:$A$16</c:f>
              <c:strCache>
                <c:ptCount val="10"/>
                <c:pt idx="0">
                  <c:v>ОАО "Ульяновская сетевая компания"</c:v>
                </c:pt>
                <c:pt idx="1">
                  <c:v>ОАО "МРСК Волги"-филиал "Ульяновские распределительные сети"</c:v>
                </c:pt>
                <c:pt idx="2">
                  <c:v>ООО «Энергомодуль»</c:v>
                </c:pt>
                <c:pt idx="3">
                  <c:v>ООО "Ульяновскэлектросеть"</c:v>
                </c:pt>
                <c:pt idx="4">
                  <c:v>МУП "Ульяновская городская электросеть"</c:v>
                </c:pt>
                <c:pt idx="5">
                  <c:v>АО "УКБП"</c:v>
                </c:pt>
                <c:pt idx="6">
                  <c:v>ООО "Инзенские электрические сети"</c:v>
                </c:pt>
                <c:pt idx="7">
                  <c:v>ООО "ЭнергоХолдинг"</c:v>
                </c:pt>
                <c:pt idx="8">
                  <c:v>ООО"Ульяновская воздушная кабельная сеть"</c:v>
                </c:pt>
                <c:pt idx="9">
                  <c:v>ООО "МАГИСТРАЛЬ"</c:v>
                </c:pt>
              </c:strCache>
            </c:strRef>
          </c:cat>
          <c:val>
            <c:numRef>
              <c:f>ПерЭЭ!$Q$7:$Q$16</c:f>
              <c:numCache>
                <c:formatCode>#,##0.00</c:formatCode>
                <c:ptCount val="10"/>
                <c:pt idx="0" formatCode="General">
                  <c:v>1063.0879102946408</c:v>
                </c:pt>
                <c:pt idx="1">
                  <c:v>102921.34</c:v>
                </c:pt>
                <c:pt idx="2" formatCode="General">
                  <c:v>19365.293360000003</c:v>
                </c:pt>
                <c:pt idx="3" formatCode="General">
                  <c:v>366.05999999999995</c:v>
                </c:pt>
                <c:pt idx="4" formatCode="General">
                  <c:v>366.05999999999995</c:v>
                </c:pt>
                <c:pt idx="5" formatCode="General">
                  <c:v>598.6</c:v>
                </c:pt>
                <c:pt idx="6" formatCode="General">
                  <c:v>607.30666666666673</c:v>
                </c:pt>
                <c:pt idx="7" formatCode="General">
                  <c:v>623.59224917049983</c:v>
                </c:pt>
                <c:pt idx="8" formatCode="General">
                  <c:v>11.04</c:v>
                </c:pt>
                <c:pt idx="9" formatCode="General">
                  <c:v>28.71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C7-4C9C-B6B4-71F983FBC95A}"/>
            </c:ext>
          </c:extLst>
        </c:ser>
        <c:ser>
          <c:idx val="2"/>
          <c:order val="2"/>
          <c:tx>
            <c:strRef>
              <c:f>ПерЭЭ!$R$2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tint val="65000"/>
                <a:alpha val="85000"/>
              </a:schemeClr>
            </a:solidFill>
            <a:ln w="9525" cap="flat" cmpd="sng" algn="ctr">
              <a:solidFill>
                <a:schemeClr val="accent1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tint val="65000"/>
                  <a:lumMod val="75000"/>
                </a:schemeClr>
              </a:contourClr>
            </a:sp3d>
          </c:spPr>
          <c:dLbls>
            <c:dLbl>
              <c:idx val="1"/>
              <c:layout>
                <c:manualLayout>
                  <c:x val="1.038421599169262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C7-4C9C-B6B4-71F983FBC95A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ПерЭЭ!$A$7:$A$16</c:f>
              <c:strCache>
                <c:ptCount val="10"/>
                <c:pt idx="0">
                  <c:v>ОАО "Ульяновская сетевая компания"</c:v>
                </c:pt>
                <c:pt idx="1">
                  <c:v>ОАО "МРСК Волги"-филиал "Ульяновские распределительные сети"</c:v>
                </c:pt>
                <c:pt idx="2">
                  <c:v>ООО «Энергомодуль»</c:v>
                </c:pt>
                <c:pt idx="3">
                  <c:v>ООО "Ульяновскэлектросеть"</c:v>
                </c:pt>
                <c:pt idx="4">
                  <c:v>МУП "Ульяновская городская электросеть"</c:v>
                </c:pt>
                <c:pt idx="5">
                  <c:v>АО "УКБП"</c:v>
                </c:pt>
                <c:pt idx="6">
                  <c:v>ООО "Инзенские электрические сети"</c:v>
                </c:pt>
                <c:pt idx="7">
                  <c:v>ООО "ЭнергоХолдинг"</c:v>
                </c:pt>
                <c:pt idx="8">
                  <c:v>ООО"Ульяновская воздушная кабельная сеть"</c:v>
                </c:pt>
                <c:pt idx="9">
                  <c:v>ООО "МАГИСТРАЛЬ"</c:v>
                </c:pt>
              </c:strCache>
            </c:strRef>
          </c:cat>
          <c:val>
            <c:numRef>
              <c:f>ПерЭЭ!$R$7:$R$16</c:f>
              <c:numCache>
                <c:formatCode>#,##0.00</c:formatCode>
                <c:ptCount val="10"/>
                <c:pt idx="0" formatCode="General">
                  <c:v>9670</c:v>
                </c:pt>
                <c:pt idx="1">
                  <c:v>13930</c:v>
                </c:pt>
                <c:pt idx="2" formatCode="General">
                  <c:v>18489</c:v>
                </c:pt>
                <c:pt idx="3" formatCode="General">
                  <c:v>411</c:v>
                </c:pt>
                <c:pt idx="4" formatCode="General">
                  <c:v>244</c:v>
                </c:pt>
                <c:pt idx="5" formatCode="General">
                  <c:v>245</c:v>
                </c:pt>
                <c:pt idx="6" formatCode="General">
                  <c:v>4215</c:v>
                </c:pt>
                <c:pt idx="7" formatCode="General">
                  <c:v>50</c:v>
                </c:pt>
                <c:pt idx="8" formatCode="General">
                  <c:v>197</c:v>
                </c:pt>
                <c:pt idx="9" formatCode="General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C7-4C9C-B6B4-71F983FBC95A}"/>
            </c:ext>
          </c:extLst>
        </c:ser>
        <c:gapWidth val="65"/>
        <c:shape val="cylinder"/>
        <c:axId val="290964992"/>
        <c:axId val="290966912"/>
        <c:axId val="0"/>
      </c:bar3DChart>
      <c:catAx>
        <c:axId val="29096499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966912"/>
        <c:crosses val="autoZero"/>
        <c:auto val="1"/>
        <c:lblAlgn val="ctr"/>
        <c:lblOffset val="100"/>
      </c:catAx>
      <c:valAx>
        <c:axId val="290966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96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Суммарные значения динамики затрат и экономии  по отрасли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Затраты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E8-4758-8DBE-F5D0229E2398}"/>
                </c:ext>
              </c:extLst>
            </c:dLbl>
            <c:dLbl>
              <c:idx val="1"/>
              <c:layout>
                <c:manualLayout>
                  <c:x val="3.2840722495894935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E8-4758-8DBE-F5D0229E2398}"/>
                </c:ext>
              </c:extLst>
            </c:dLbl>
            <c:dLbl>
              <c:idx val="2"/>
              <c:layout>
                <c:manualLayout>
                  <c:x val="8.2101806239737243E-3"/>
                  <c:y val="-3.10478612424088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E8-4758-8DBE-F5D0229E239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ПерЭЭ!$E$2:$G$2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ПерЭЭ!$E$62:$G$62</c:f>
              <c:numCache>
                <c:formatCode>General</c:formatCode>
                <c:ptCount val="3"/>
                <c:pt idx="0">
                  <c:v>187697.27639333333</c:v>
                </c:pt>
                <c:pt idx="1">
                  <c:v>117046.70637444442</c:v>
                </c:pt>
                <c:pt idx="2">
                  <c:v>321377.55444444442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E8-4758-8DBE-F5D0229E2398}"/>
            </c:ext>
          </c:extLst>
        </c:ser>
        <c:ser>
          <c:idx val="1"/>
          <c:order val="1"/>
          <c:tx>
            <c:v>Экономия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9.6321163579881023E-3"/>
                  <c:y val="-5.35519102641060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E8-4758-8DBE-F5D0229E2398}"/>
                </c:ext>
              </c:extLst>
            </c:dLbl>
            <c:dLbl>
              <c:idx val="1"/>
              <c:layout>
                <c:manualLayout>
                  <c:x val="9.6321163579881023E-3"/>
                  <c:y val="-4.59016373692338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E8-4758-8DBE-F5D0229E2398}"/>
                </c:ext>
              </c:extLst>
            </c:dLbl>
            <c:dLbl>
              <c:idx val="2"/>
              <c:layout>
                <c:manualLayout>
                  <c:x val="9.6321163579881023E-3"/>
                  <c:y val="-4.59016373692338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E8-4758-8DBE-F5D0229E2398}"/>
                </c:ext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ПерЭЭ!$E$2:$G$2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ПерЭЭ!$P$62:$R$62</c:f>
              <c:numCache>
                <c:formatCode>General</c:formatCode>
                <c:ptCount val="3"/>
                <c:pt idx="0">
                  <c:v>49625.962569128766</c:v>
                </c:pt>
                <c:pt idx="1">
                  <c:v>129831.93242578335</c:v>
                </c:pt>
                <c:pt idx="2">
                  <c:v>52968.035349651538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5E8-4758-8DBE-F5D0229E2398}"/>
            </c:ext>
          </c:extLst>
        </c:ser>
        <c:gapWidth val="65"/>
        <c:shape val="cylinder"/>
        <c:axId val="310962816"/>
        <c:axId val="277434752"/>
        <c:axId val="0"/>
      </c:bar3DChart>
      <c:catAx>
        <c:axId val="310962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34752"/>
        <c:crosses val="autoZero"/>
        <c:auto val="1"/>
        <c:lblAlgn val="ctr"/>
        <c:lblOffset val="100"/>
      </c:catAx>
      <c:valAx>
        <c:axId val="277434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3.0096252980432385E-2"/>
              <c:y val="0.3465033568379030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96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Затраты на мероприятия по энергосбережению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ПерЭЭ!$E$130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shade val="65000"/>
                <a:alpha val="85000"/>
              </a:schemeClr>
            </a:solidFill>
            <a:ln w="9525" cap="flat" cmpd="sng" algn="ctr">
              <a:solidFill>
                <a:schemeClr val="accent5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ПерЭЭ!$A$132:$A$145</c:f>
              <c:strCache>
                <c:ptCount val="10"/>
                <c:pt idx="0">
                  <c:v>ООО "Новоульяновскводоканал"</c:v>
                </c:pt>
                <c:pt idx="1">
                  <c:v>МУП "Ермоловский коммунальщик"</c:v>
                </c:pt>
                <c:pt idx="2">
                  <c:v>ОГКП "Ульяновскводоканал"</c:v>
                </c:pt>
                <c:pt idx="3">
                  <c:v>ООО "Ростоки"</c:v>
                </c:pt>
                <c:pt idx="4">
                  <c:v>ООО "Водстрой"</c:v>
                </c:pt>
                <c:pt idx="5">
                  <c:v>МУП ЖКХ "Красноярское"</c:v>
                </c:pt>
                <c:pt idx="6">
                  <c:v>МУП "Коромысловское ЖКХ"</c:v>
                </c:pt>
                <c:pt idx="7">
                  <c:v>Исправительная колония №3 УФСИН России по Ульяновской области не получен</c:v>
                </c:pt>
                <c:pt idx="8">
                  <c:v>ООО "Ульяновскоблводоканал"</c:v>
                </c:pt>
                <c:pt idx="9">
                  <c:v>ООО "ЖКХ Сервис"</c:v>
                </c:pt>
              </c:strCache>
            </c:strRef>
          </c:cat>
          <c:val>
            <c:numRef>
              <c:f>ПерЭЭ!$E$132:$E$145</c:f>
              <c:numCache>
                <c:formatCode>General</c:formatCode>
                <c:ptCount val="10"/>
                <c:pt idx="0">
                  <c:v>1198.24</c:v>
                </c:pt>
                <c:pt idx="1">
                  <c:v>358</c:v>
                </c:pt>
                <c:pt idx="2">
                  <c:v>3920.3300000000008</c:v>
                </c:pt>
                <c:pt idx="3">
                  <c:v>288</c:v>
                </c:pt>
                <c:pt idx="4">
                  <c:v>487</c:v>
                </c:pt>
                <c:pt idx="5">
                  <c:v>280</c:v>
                </c:pt>
                <c:pt idx="6">
                  <c:v>175</c:v>
                </c:pt>
                <c:pt idx="7">
                  <c:v>3560</c:v>
                </c:pt>
                <c:pt idx="8">
                  <c:v>567.74</c:v>
                </c:pt>
                <c:pt idx="9">
                  <c:v>384.31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76-4A87-BFF5-2DD155594294}"/>
            </c:ext>
          </c:extLst>
        </c:ser>
        <c:ser>
          <c:idx val="1"/>
          <c:order val="1"/>
          <c:tx>
            <c:strRef>
              <c:f>ПерЭЭ!$F$130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ПерЭЭ!$A$132:$A$145</c:f>
              <c:strCache>
                <c:ptCount val="10"/>
                <c:pt idx="0">
                  <c:v>ООО "Новоульяновскводоканал"</c:v>
                </c:pt>
                <c:pt idx="1">
                  <c:v>МУП "Ермоловский коммунальщик"</c:v>
                </c:pt>
                <c:pt idx="2">
                  <c:v>ОГКП "Ульяновскводоканал"</c:v>
                </c:pt>
                <c:pt idx="3">
                  <c:v>ООО "Ростоки"</c:v>
                </c:pt>
                <c:pt idx="4">
                  <c:v>ООО "Водстрой"</c:v>
                </c:pt>
                <c:pt idx="5">
                  <c:v>МУП ЖКХ "Красноярское"</c:v>
                </c:pt>
                <c:pt idx="6">
                  <c:v>МУП "Коромысловское ЖКХ"</c:v>
                </c:pt>
                <c:pt idx="7">
                  <c:v>Исправительная колония №3 УФСИН России по Ульяновской области не получен</c:v>
                </c:pt>
                <c:pt idx="8">
                  <c:v>ООО "Ульяновскоблводоканал"</c:v>
                </c:pt>
                <c:pt idx="9">
                  <c:v>ООО "ЖКХ Сервис"</c:v>
                </c:pt>
              </c:strCache>
            </c:strRef>
          </c:cat>
          <c:val>
            <c:numRef>
              <c:f>ПерЭЭ!$F$132:$F$145</c:f>
              <c:numCache>
                <c:formatCode>General</c:formatCode>
                <c:ptCount val="10"/>
                <c:pt idx="0">
                  <c:v>3062.2</c:v>
                </c:pt>
                <c:pt idx="1">
                  <c:v>2878</c:v>
                </c:pt>
                <c:pt idx="2">
                  <c:v>745</c:v>
                </c:pt>
                <c:pt idx="3">
                  <c:v>584.6</c:v>
                </c:pt>
                <c:pt idx="4">
                  <c:v>459.7</c:v>
                </c:pt>
                <c:pt idx="5">
                  <c:v>334.9799999999999</c:v>
                </c:pt>
                <c:pt idx="6">
                  <c:v>321.10000000000002</c:v>
                </c:pt>
                <c:pt idx="7">
                  <c:v>276</c:v>
                </c:pt>
                <c:pt idx="8">
                  <c:v>62</c:v>
                </c:pt>
                <c:pt idx="9">
                  <c:v>58.6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76-4A87-BFF5-2DD155594294}"/>
            </c:ext>
          </c:extLst>
        </c:ser>
        <c:ser>
          <c:idx val="2"/>
          <c:order val="2"/>
          <c:tx>
            <c:strRef>
              <c:f>ПерЭЭ!$G$130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5">
                <a:tint val="65000"/>
                <a:alpha val="85000"/>
              </a:schemeClr>
            </a:solidFill>
            <a:ln w="9525" cap="flat" cmpd="sng" algn="ctr">
              <a:solidFill>
                <a:schemeClr val="accent5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tint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ПерЭЭ!$A$132:$A$145</c:f>
              <c:strCache>
                <c:ptCount val="10"/>
                <c:pt idx="0">
                  <c:v>ООО "Новоульяновскводоканал"</c:v>
                </c:pt>
                <c:pt idx="1">
                  <c:v>МУП "Ермоловский коммунальщик"</c:v>
                </c:pt>
                <c:pt idx="2">
                  <c:v>ОГКП "Ульяновскводоканал"</c:v>
                </c:pt>
                <c:pt idx="3">
                  <c:v>ООО "Ростоки"</c:v>
                </c:pt>
                <c:pt idx="4">
                  <c:v>ООО "Водстрой"</c:v>
                </c:pt>
                <c:pt idx="5">
                  <c:v>МУП ЖКХ "Красноярское"</c:v>
                </c:pt>
                <c:pt idx="6">
                  <c:v>МУП "Коромысловское ЖКХ"</c:v>
                </c:pt>
                <c:pt idx="7">
                  <c:v>Исправительная колония №3 УФСИН России по Ульяновской области не получен</c:v>
                </c:pt>
                <c:pt idx="8">
                  <c:v>ООО "Ульяновскоблводоканал"</c:v>
                </c:pt>
                <c:pt idx="9">
                  <c:v>ООО "ЖКХ Сервис"</c:v>
                </c:pt>
              </c:strCache>
            </c:strRef>
          </c:cat>
          <c:val>
            <c:numRef>
              <c:f>ПерЭЭ!$G$132:$G$145</c:f>
              <c:numCache>
                <c:formatCode>General</c:formatCode>
                <c:ptCount val="10"/>
                <c:pt idx="0">
                  <c:v>560</c:v>
                </c:pt>
                <c:pt idx="1">
                  <c:v>356</c:v>
                </c:pt>
                <c:pt idx="2">
                  <c:v>8030</c:v>
                </c:pt>
                <c:pt idx="3">
                  <c:v>120</c:v>
                </c:pt>
                <c:pt idx="4">
                  <c:v>265</c:v>
                </c:pt>
                <c:pt idx="5">
                  <c:v>997</c:v>
                </c:pt>
                <c:pt idx="6">
                  <c:v>185</c:v>
                </c:pt>
                <c:pt idx="7">
                  <c:v>156</c:v>
                </c:pt>
                <c:pt idx="8">
                  <c:v>845</c:v>
                </c:pt>
                <c:pt idx="9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76-4A87-BFF5-2DD155594294}"/>
            </c:ext>
          </c:extLst>
        </c:ser>
        <c:gapWidth val="65"/>
        <c:shape val="cylinder"/>
        <c:axId val="277474688"/>
        <c:axId val="305013888"/>
        <c:axId val="0"/>
      </c:bar3DChart>
      <c:catAx>
        <c:axId val="27747468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13888"/>
        <c:crosses val="autoZero"/>
        <c:auto val="1"/>
        <c:lblAlgn val="ctr"/>
        <c:lblOffset val="100"/>
      </c:catAx>
      <c:valAx>
        <c:axId val="30501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277048702245577"/>
          <c:y val="0.95054902875181602"/>
          <c:w val="0.31445886615771224"/>
          <c:h val="4.9450895561131795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Экономия от мероприятий по энергосбережению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004993668028946"/>
          <c:y val="0.17309512605745003"/>
          <c:w val="0.79663290947079102"/>
          <c:h val="0.42814338446737976"/>
        </c:manualLayout>
      </c:layout>
      <c:bar3DChart>
        <c:barDir val="col"/>
        <c:grouping val="clustered"/>
        <c:ser>
          <c:idx val="0"/>
          <c:order val="0"/>
          <c:tx>
            <c:strRef>
              <c:f>ПерЭЭ!$P$130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shade val="65000"/>
                <a:alpha val="85000"/>
              </a:schemeClr>
            </a:solidFill>
            <a:ln w="9525" cap="flat" cmpd="sng" algn="ctr">
              <a:solidFill>
                <a:schemeClr val="accent5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ПерЭЭ!$A$132:$A$145</c:f>
              <c:strCache>
                <c:ptCount val="10"/>
                <c:pt idx="0">
                  <c:v>ООО "Новоульяновскводоканал"</c:v>
                </c:pt>
                <c:pt idx="1">
                  <c:v>МУП "Ермоловский коммунальщик"</c:v>
                </c:pt>
                <c:pt idx="2">
                  <c:v>ОГКП "Ульяновскводоканал"</c:v>
                </c:pt>
                <c:pt idx="3">
                  <c:v>ООО "Ростоки"</c:v>
                </c:pt>
                <c:pt idx="4">
                  <c:v>ООО "Водстрой"</c:v>
                </c:pt>
                <c:pt idx="5">
                  <c:v>МУП ЖКХ "Красноярское"</c:v>
                </c:pt>
                <c:pt idx="6">
                  <c:v>МУП "Коромысловское ЖКХ"</c:v>
                </c:pt>
                <c:pt idx="7">
                  <c:v>Исправительная колония №3 УФСИН России по Ульяновской области не получен</c:v>
                </c:pt>
                <c:pt idx="8">
                  <c:v>ООО "Ульяновскоблводоканал"</c:v>
                </c:pt>
                <c:pt idx="9">
                  <c:v>ООО "ЖКХ Сервис"</c:v>
                </c:pt>
              </c:strCache>
            </c:strRef>
          </c:cat>
          <c:val>
            <c:numRef>
              <c:f>ПерЭЭ!$P$132:$P$145</c:f>
              <c:numCache>
                <c:formatCode>General</c:formatCode>
                <c:ptCount val="10"/>
                <c:pt idx="0">
                  <c:v>11.97</c:v>
                </c:pt>
                <c:pt idx="1">
                  <c:v>34.85</c:v>
                </c:pt>
                <c:pt idx="2">
                  <c:v>2683.57</c:v>
                </c:pt>
                <c:pt idx="3">
                  <c:v>3.98</c:v>
                </c:pt>
                <c:pt idx="4">
                  <c:v>44.95</c:v>
                </c:pt>
                <c:pt idx="5">
                  <c:v>7</c:v>
                </c:pt>
                <c:pt idx="6" formatCode="#,##0.00">
                  <c:v>96.2</c:v>
                </c:pt>
                <c:pt idx="7">
                  <c:v>236.37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0C-49EC-955F-0961D1AD3009}"/>
            </c:ext>
          </c:extLst>
        </c:ser>
        <c:ser>
          <c:idx val="1"/>
          <c:order val="1"/>
          <c:tx>
            <c:strRef>
              <c:f>ПерЭЭ!$Q$130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ПерЭЭ!$A$132:$A$145</c:f>
              <c:strCache>
                <c:ptCount val="10"/>
                <c:pt idx="0">
                  <c:v>ООО "Новоульяновскводоканал"</c:v>
                </c:pt>
                <c:pt idx="1">
                  <c:v>МУП "Ермоловский коммунальщик"</c:v>
                </c:pt>
                <c:pt idx="2">
                  <c:v>ОГКП "Ульяновскводоканал"</c:v>
                </c:pt>
                <c:pt idx="3">
                  <c:v>ООО "Ростоки"</c:v>
                </c:pt>
                <c:pt idx="4">
                  <c:v>ООО "Водстрой"</c:v>
                </c:pt>
                <c:pt idx="5">
                  <c:v>МУП ЖКХ "Красноярское"</c:v>
                </c:pt>
                <c:pt idx="6">
                  <c:v>МУП "Коромысловское ЖКХ"</c:v>
                </c:pt>
                <c:pt idx="7">
                  <c:v>Исправительная колония №3 УФСИН России по Ульяновской области не получен</c:v>
                </c:pt>
                <c:pt idx="8">
                  <c:v>ООО "Ульяновскоблводоканал"</c:v>
                </c:pt>
                <c:pt idx="9">
                  <c:v>ООО "ЖКХ Сервис"</c:v>
                </c:pt>
              </c:strCache>
            </c:strRef>
          </c:cat>
          <c:val>
            <c:numRef>
              <c:f>ПерЭЭ!$Q$132:$Q$145</c:f>
              <c:numCache>
                <c:formatCode>General</c:formatCode>
                <c:ptCount val="10"/>
                <c:pt idx="0">
                  <c:v>229.38000000000005</c:v>
                </c:pt>
                <c:pt idx="1">
                  <c:v>289.35000000000002</c:v>
                </c:pt>
                <c:pt idx="2">
                  <c:v>784.6</c:v>
                </c:pt>
                <c:pt idx="3">
                  <c:v>3</c:v>
                </c:pt>
                <c:pt idx="4">
                  <c:v>20.34</c:v>
                </c:pt>
                <c:pt idx="5">
                  <c:v>8</c:v>
                </c:pt>
                <c:pt idx="6" formatCode="#,##0.00">
                  <c:v>165.35000000000005</c:v>
                </c:pt>
                <c:pt idx="7">
                  <c:v>229.18</c:v>
                </c:pt>
                <c:pt idx="8">
                  <c:v>0</c:v>
                </c:pt>
                <c:pt idx="9">
                  <c:v>4.0000000000000015E-2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0C-49EC-955F-0961D1AD3009}"/>
            </c:ext>
          </c:extLst>
        </c:ser>
        <c:ser>
          <c:idx val="2"/>
          <c:order val="2"/>
          <c:tx>
            <c:strRef>
              <c:f>ПерЭЭ!$R$130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tint val="65000"/>
                <a:alpha val="85000"/>
              </a:schemeClr>
            </a:solidFill>
            <a:ln w="9525" cap="flat" cmpd="sng" algn="ctr">
              <a:solidFill>
                <a:schemeClr val="accent5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tint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ПерЭЭ!$A$132:$A$145</c:f>
              <c:strCache>
                <c:ptCount val="10"/>
                <c:pt idx="0">
                  <c:v>ООО "Новоульяновскводоканал"</c:v>
                </c:pt>
                <c:pt idx="1">
                  <c:v>МУП "Ермоловский коммунальщик"</c:v>
                </c:pt>
                <c:pt idx="2">
                  <c:v>ОГКП "Ульяновскводоканал"</c:v>
                </c:pt>
                <c:pt idx="3">
                  <c:v>ООО "Ростоки"</c:v>
                </c:pt>
                <c:pt idx="4">
                  <c:v>ООО "Водстрой"</c:v>
                </c:pt>
                <c:pt idx="5">
                  <c:v>МУП ЖКХ "Красноярское"</c:v>
                </c:pt>
                <c:pt idx="6">
                  <c:v>МУП "Коромысловское ЖКХ"</c:v>
                </c:pt>
                <c:pt idx="7">
                  <c:v>Исправительная колония №3 УФСИН России по Ульяновской области не получен</c:v>
                </c:pt>
                <c:pt idx="8">
                  <c:v>ООО "Ульяновскоблводоканал"</c:v>
                </c:pt>
                <c:pt idx="9">
                  <c:v>ООО "ЖКХ Сервис"</c:v>
                </c:pt>
              </c:strCache>
            </c:strRef>
          </c:cat>
          <c:val>
            <c:numRef>
              <c:f>ПерЭЭ!$R$132:$R$145</c:f>
              <c:numCache>
                <c:formatCode>General</c:formatCode>
                <c:ptCount val="10"/>
                <c:pt idx="0">
                  <c:v>68</c:v>
                </c:pt>
                <c:pt idx="1">
                  <c:v>164</c:v>
                </c:pt>
                <c:pt idx="2">
                  <c:v>2490</c:v>
                </c:pt>
                <c:pt idx="3">
                  <c:v>88</c:v>
                </c:pt>
                <c:pt idx="4">
                  <c:v>25</c:v>
                </c:pt>
                <c:pt idx="5" formatCode="#,##0.00">
                  <c:v>86</c:v>
                </c:pt>
                <c:pt idx="6" formatCode="#,##0.00">
                  <c:v>65</c:v>
                </c:pt>
                <c:pt idx="7">
                  <c:v>68</c:v>
                </c:pt>
                <c:pt idx="8">
                  <c:v>0</c:v>
                </c:pt>
                <c:pt idx="9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0C-49EC-955F-0961D1AD3009}"/>
            </c:ext>
          </c:extLst>
        </c:ser>
        <c:gapWidth val="65"/>
        <c:shape val="cylinder"/>
        <c:axId val="305045888"/>
        <c:axId val="305047424"/>
        <c:axId val="0"/>
      </c:bar3DChart>
      <c:catAx>
        <c:axId val="30504588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47424"/>
        <c:crosses val="autoZero"/>
        <c:auto val="1"/>
        <c:lblAlgn val="ctr"/>
        <c:lblOffset val="100"/>
      </c:catAx>
      <c:valAx>
        <c:axId val="305047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4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Суммарные значения динамики затрат и экономии  по отрасли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Затраты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A6-48E8-A621-437FE684A34F}"/>
                </c:ext>
              </c:extLst>
            </c:dLbl>
            <c:dLbl>
              <c:idx val="1"/>
              <c:layout>
                <c:manualLayout>
                  <c:x val="3.2840722495894935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A6-48E8-A621-437FE684A34F}"/>
                </c:ext>
              </c:extLst>
            </c:dLbl>
            <c:dLbl>
              <c:idx val="2"/>
              <c:layout>
                <c:manualLayout>
                  <c:x val="8.2101806239737243E-3"/>
                  <c:y val="-3.10478612424088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A6-48E8-A621-437FE684A34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ПерЭЭ!$E$130:$G$130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ПерЭЭ!$E$238:$G$238</c:f>
              <c:numCache>
                <c:formatCode>General</c:formatCode>
                <c:ptCount val="3"/>
                <c:pt idx="0">
                  <c:v>32392.834999999992</c:v>
                </c:pt>
                <c:pt idx="1">
                  <c:v>9746.894999999995</c:v>
                </c:pt>
                <c:pt idx="2">
                  <c:v>12795.424999999996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A6-48E8-A621-437FE684A34F}"/>
            </c:ext>
          </c:extLst>
        </c:ser>
        <c:ser>
          <c:idx val="1"/>
          <c:order val="1"/>
          <c:tx>
            <c:v>Экономия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41483365218734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A6-48E8-A621-437FE684A34F}"/>
                </c:ext>
              </c:extLst>
            </c:dLbl>
            <c:dLbl>
              <c:idx val="1"/>
              <c:layout>
                <c:manualLayout>
                  <c:x val="8.2101806239737243E-3"/>
                  <c:y val="-3.10478612424087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A6-48E8-A621-437FE684A34F}"/>
                </c:ext>
              </c:extLst>
            </c:dLbl>
            <c:dLbl>
              <c:idx val="2"/>
              <c:layout>
                <c:manualLayout>
                  <c:x val="8.2101806239737243E-3"/>
                  <c:y val="-2.41483365218735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A6-48E8-A621-437FE684A34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ПерЭЭ!$E$130:$G$130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ПерЭЭ!$P$238:$R$238</c:f>
              <c:numCache>
                <c:formatCode>General</c:formatCode>
                <c:ptCount val="3"/>
                <c:pt idx="0">
                  <c:v>5048.1200000000017</c:v>
                </c:pt>
                <c:pt idx="1">
                  <c:v>2430.7150000000006</c:v>
                </c:pt>
                <c:pt idx="2">
                  <c:v>3779.0324999999998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8A6-48E8-A621-437FE684A34F}"/>
            </c:ext>
          </c:extLst>
        </c:ser>
        <c:gapWidth val="65"/>
        <c:shape val="cylinder"/>
        <c:axId val="305094656"/>
        <c:axId val="305096192"/>
        <c:axId val="0"/>
      </c:bar3DChart>
      <c:catAx>
        <c:axId val="305094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96192"/>
        <c:crosses val="autoZero"/>
        <c:auto val="1"/>
        <c:lblAlgn val="ctr"/>
        <c:lblOffset val="100"/>
      </c:catAx>
      <c:valAx>
        <c:axId val="305096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3.2069259376165442E-2"/>
              <c:y val="0.3567752295100624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9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Затраты на мероприятия по энергосбережению за </a:t>
            </a:r>
            <a:br>
              <a:rPr lang="ru-RU" sz="1400"/>
            </a:br>
            <a:r>
              <a:rPr lang="ru-RU" sz="1400"/>
              <a:t>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ПерЭЭ!$E$259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>
                <a:shade val="65000"/>
                <a:alpha val="85000"/>
              </a:schemeClr>
            </a:solidFill>
            <a:ln w="9525" cap="flat" cmpd="sng" algn="ctr">
              <a:solidFill>
                <a:schemeClr val="accent2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ПерЭЭ!$A$261:$A$274</c:f>
              <c:strCache>
                <c:ptCount val="10"/>
                <c:pt idx="0">
                  <c:v>ПАО "Ил" - Авиастар</c:v>
                </c:pt>
                <c:pt idx="1">
                  <c:v>ФГБОУ ВПО УВАУ ГА (И)</c:v>
                </c:pt>
                <c:pt idx="2">
                  <c:v>ООО "НИИАР-ГЕНЕРАЦИЯ"</c:v>
                </c:pt>
                <c:pt idx="3">
                  <c:v>Куйбышевская дирекция Центральной дирекции  ОАО «РЖД»</c:v>
                </c:pt>
                <c:pt idx="4">
                  <c:v>ООО "Комстройсервис" Новоспасский район</c:v>
                </c:pt>
                <c:pt idx="5">
                  <c:v>АО "УКБП"</c:v>
                </c:pt>
                <c:pt idx="6">
                  <c:v>МП "Сантеплотехсервис" </c:v>
                </c:pt>
                <c:pt idx="7">
                  <c:v>МУП "Чердаклыэнерго"</c:v>
                </c:pt>
                <c:pt idx="8">
                  <c:v>АО "ГНЦ НИИАР"</c:v>
                </c:pt>
                <c:pt idx="9">
                  <c:v>ОАО "Комета"</c:v>
                </c:pt>
              </c:strCache>
            </c:strRef>
          </c:cat>
          <c:val>
            <c:numRef>
              <c:f>ПерЭЭ!$E$261:$E$274</c:f>
              <c:numCache>
                <c:formatCode>General</c:formatCode>
                <c:ptCount val="10"/>
                <c:pt idx="0">
                  <c:v>8593.1299999999956</c:v>
                </c:pt>
                <c:pt idx="1">
                  <c:v>3256.5</c:v>
                </c:pt>
                <c:pt idx="2">
                  <c:v>2379.94</c:v>
                </c:pt>
                <c:pt idx="3">
                  <c:v>2039</c:v>
                </c:pt>
                <c:pt idx="4">
                  <c:v>1465.6</c:v>
                </c:pt>
                <c:pt idx="5">
                  <c:v>850</c:v>
                </c:pt>
                <c:pt idx="6">
                  <c:v>582.74</c:v>
                </c:pt>
                <c:pt idx="7">
                  <c:v>365</c:v>
                </c:pt>
                <c:pt idx="8">
                  <c:v>171.14</c:v>
                </c:pt>
                <c:pt idx="9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89-4EC8-96D4-7427A35DCC90}"/>
            </c:ext>
          </c:extLst>
        </c:ser>
        <c:ser>
          <c:idx val="1"/>
          <c:order val="1"/>
          <c:tx>
            <c:strRef>
              <c:f>ПерЭЭ!$F$259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9.891196834817019E-3"/>
                  <c:y val="2.996254681647968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89-4EC8-96D4-7427A35DCC90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ПерЭЭ!$A$261:$A$274</c:f>
              <c:strCache>
                <c:ptCount val="10"/>
                <c:pt idx="0">
                  <c:v>ПАО "Ил" - Авиастар</c:v>
                </c:pt>
                <c:pt idx="1">
                  <c:v>ФГБОУ ВПО УВАУ ГА (И)</c:v>
                </c:pt>
                <c:pt idx="2">
                  <c:v>ООО "НИИАР-ГЕНЕРАЦИЯ"</c:v>
                </c:pt>
                <c:pt idx="3">
                  <c:v>Куйбышевская дирекция Центральной дирекции  ОАО «РЖД»</c:v>
                </c:pt>
                <c:pt idx="4">
                  <c:v>ООО "Комстройсервис" Новоспасский район</c:v>
                </c:pt>
                <c:pt idx="5">
                  <c:v>АО "УКБП"</c:v>
                </c:pt>
                <c:pt idx="6">
                  <c:v>МП "Сантеплотехсервис" </c:v>
                </c:pt>
                <c:pt idx="7">
                  <c:v>МУП "Чердаклыэнерго"</c:v>
                </c:pt>
                <c:pt idx="8">
                  <c:v>АО "ГНЦ НИИАР"</c:v>
                </c:pt>
                <c:pt idx="9">
                  <c:v>ОАО "Комета"</c:v>
                </c:pt>
              </c:strCache>
            </c:strRef>
          </c:cat>
          <c:val>
            <c:numRef>
              <c:f>ПерЭЭ!$F$261:$F$274</c:f>
              <c:numCache>
                <c:formatCode>General</c:formatCode>
                <c:ptCount val="10"/>
                <c:pt idx="0">
                  <c:v>7157.25</c:v>
                </c:pt>
                <c:pt idx="1">
                  <c:v>5490</c:v>
                </c:pt>
                <c:pt idx="2">
                  <c:v>0</c:v>
                </c:pt>
                <c:pt idx="3">
                  <c:v>132.13</c:v>
                </c:pt>
                <c:pt idx="4">
                  <c:v>87.6</c:v>
                </c:pt>
                <c:pt idx="5">
                  <c:v>2415</c:v>
                </c:pt>
                <c:pt idx="6">
                  <c:v>583</c:v>
                </c:pt>
                <c:pt idx="7">
                  <c:v>96.2</c:v>
                </c:pt>
                <c:pt idx="8">
                  <c:v>28</c:v>
                </c:pt>
                <c:pt idx="9">
                  <c:v>488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89-4EC8-96D4-7427A35DCC90}"/>
            </c:ext>
          </c:extLst>
        </c:ser>
        <c:ser>
          <c:idx val="2"/>
          <c:order val="2"/>
          <c:tx>
            <c:strRef>
              <c:f>ПерЭЭ!$G$259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>
                <a:tint val="65000"/>
                <a:alpha val="85000"/>
              </a:schemeClr>
            </a:solidFill>
            <a:ln w="9525" cap="flat" cmpd="sng" algn="ctr">
              <a:solidFill>
                <a:schemeClr val="accent2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tint val="65000"/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5.93471810089021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89-4EC8-96D4-7427A35DCC90}"/>
                </c:ext>
              </c:extLst>
            </c:dLbl>
            <c:dLbl>
              <c:idx val="1"/>
              <c:layout>
                <c:manualLayout>
                  <c:x val="3.9564787339268414E-3"/>
                  <c:y val="8.988764044943822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89-4EC8-96D4-7427A35DCC90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ПерЭЭ!$A$261:$A$274</c:f>
              <c:strCache>
                <c:ptCount val="10"/>
                <c:pt idx="0">
                  <c:v>ПАО "Ил" - Авиастар</c:v>
                </c:pt>
                <c:pt idx="1">
                  <c:v>ФГБОУ ВПО УВАУ ГА (И)</c:v>
                </c:pt>
                <c:pt idx="2">
                  <c:v>ООО "НИИАР-ГЕНЕРАЦИЯ"</c:v>
                </c:pt>
                <c:pt idx="3">
                  <c:v>Куйбышевская дирекция Центральной дирекции  ОАО «РЖД»</c:v>
                </c:pt>
                <c:pt idx="4">
                  <c:v>ООО "Комстройсервис" Новоспасский район</c:v>
                </c:pt>
                <c:pt idx="5">
                  <c:v>АО "УКБП"</c:v>
                </c:pt>
                <c:pt idx="6">
                  <c:v>МП "Сантеплотехсервис" </c:v>
                </c:pt>
                <c:pt idx="7">
                  <c:v>МУП "Чердаклыэнерго"</c:v>
                </c:pt>
                <c:pt idx="8">
                  <c:v>АО "ГНЦ НИИАР"</c:v>
                </c:pt>
                <c:pt idx="9">
                  <c:v>ОАО "Комета"</c:v>
                </c:pt>
              </c:strCache>
            </c:strRef>
          </c:cat>
          <c:val>
            <c:numRef>
              <c:f>ПерЭЭ!$G$261:$G$274</c:f>
              <c:numCache>
                <c:formatCode>General</c:formatCode>
                <c:ptCount val="10"/>
                <c:pt idx="0">
                  <c:v>5529</c:v>
                </c:pt>
                <c:pt idx="1">
                  <c:v>2344</c:v>
                </c:pt>
                <c:pt idx="2">
                  <c:v>9870</c:v>
                </c:pt>
                <c:pt idx="3">
                  <c:v>57.7</c:v>
                </c:pt>
                <c:pt idx="4">
                  <c:v>65</c:v>
                </c:pt>
                <c:pt idx="5">
                  <c:v>856</c:v>
                </c:pt>
                <c:pt idx="6">
                  <c:v>583</c:v>
                </c:pt>
                <c:pt idx="7">
                  <c:v>2520</c:v>
                </c:pt>
                <c:pt idx="8">
                  <c:v>8920</c:v>
                </c:pt>
                <c:pt idx="9">
                  <c:v>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D89-4EC8-96D4-7427A35DCC90}"/>
            </c:ext>
          </c:extLst>
        </c:ser>
        <c:gapWidth val="65"/>
        <c:shape val="cylinder"/>
        <c:axId val="294081280"/>
        <c:axId val="294082816"/>
        <c:axId val="0"/>
      </c:bar3DChart>
      <c:catAx>
        <c:axId val="29408128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082816"/>
        <c:crosses val="autoZero"/>
        <c:auto val="1"/>
        <c:lblAlgn val="ctr"/>
        <c:lblOffset val="100"/>
      </c:catAx>
      <c:valAx>
        <c:axId val="294082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0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Экономия от мероприятий по энергосбережению </a:t>
            </a:r>
            <a:br>
              <a:rPr lang="ru-RU" sz="1600"/>
            </a:br>
            <a:r>
              <a:rPr lang="ru-RU" sz="1600"/>
              <a:t>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ПерЭЭ!$P$259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shade val="65000"/>
                <a:alpha val="85000"/>
              </a:schemeClr>
            </a:solidFill>
            <a:ln w="9525" cap="flat" cmpd="sng" algn="ctr">
              <a:solidFill>
                <a:schemeClr val="accent2">
                  <a:shade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65000"/>
                  <a:lumMod val="75000"/>
                </a:schemeClr>
              </a:contourClr>
            </a:sp3d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ПерЭЭ!$A$261:$A$274</c:f>
              <c:strCache>
                <c:ptCount val="10"/>
                <c:pt idx="0">
                  <c:v>ПАО "Ил" - Авиастар</c:v>
                </c:pt>
                <c:pt idx="1">
                  <c:v>ФГБОУ ВПО УВАУ ГА (И)</c:v>
                </c:pt>
                <c:pt idx="2">
                  <c:v>ООО "НИИАР-ГЕНЕРАЦИЯ"</c:v>
                </c:pt>
                <c:pt idx="3">
                  <c:v>Куйбышевская дирекция Центральной дирекции  ОАО «РЖД»</c:v>
                </c:pt>
                <c:pt idx="4">
                  <c:v>ООО "Комстройсервис" Новоспасский район</c:v>
                </c:pt>
                <c:pt idx="5">
                  <c:v>АО "УКБП"</c:v>
                </c:pt>
                <c:pt idx="6">
                  <c:v>МП "Сантеплотехсервис" </c:v>
                </c:pt>
                <c:pt idx="7">
                  <c:v>МУП "Чердаклыэнерго"</c:v>
                </c:pt>
                <c:pt idx="8">
                  <c:v>АО "ГНЦ НИИАР"</c:v>
                </c:pt>
                <c:pt idx="9">
                  <c:v>ОАО "Комета"</c:v>
                </c:pt>
              </c:strCache>
            </c:strRef>
          </c:cat>
          <c:val>
            <c:numRef>
              <c:f>ПерЭЭ!$P$261:$P$274</c:f>
              <c:numCache>
                <c:formatCode>General</c:formatCode>
                <c:ptCount val="10"/>
                <c:pt idx="0">
                  <c:v>114.41000000000003</c:v>
                </c:pt>
                <c:pt idx="1">
                  <c:v>6378.08</c:v>
                </c:pt>
                <c:pt idx="2">
                  <c:v>760.92</c:v>
                </c:pt>
                <c:pt idx="3">
                  <c:v>9.9</c:v>
                </c:pt>
                <c:pt idx="4">
                  <c:v>59.67</c:v>
                </c:pt>
                <c:pt idx="5">
                  <c:v>1250</c:v>
                </c:pt>
                <c:pt idx="6">
                  <c:v>145.76999999999998</c:v>
                </c:pt>
                <c:pt idx="7">
                  <c:v>110.63</c:v>
                </c:pt>
                <c:pt idx="8">
                  <c:v>881.25</c:v>
                </c:pt>
                <c:pt idx="9">
                  <c:v>112.9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6-492B-A2A0-BF7FAA3A0D54}"/>
            </c:ext>
          </c:extLst>
        </c:ser>
        <c:ser>
          <c:idx val="1"/>
          <c:order val="1"/>
          <c:tx>
            <c:strRef>
              <c:f>ПерЭЭ!$Q$259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1"/>
              <c:layout>
                <c:manualLayout>
                  <c:x val="7.912957467853613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B6-492B-A2A0-BF7FAA3A0D54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ПерЭЭ!$A$261:$A$274</c:f>
              <c:strCache>
                <c:ptCount val="10"/>
                <c:pt idx="0">
                  <c:v>ПАО "Ил" - Авиастар</c:v>
                </c:pt>
                <c:pt idx="1">
                  <c:v>ФГБОУ ВПО УВАУ ГА (И)</c:v>
                </c:pt>
                <c:pt idx="2">
                  <c:v>ООО "НИИАР-ГЕНЕРАЦИЯ"</c:v>
                </c:pt>
                <c:pt idx="3">
                  <c:v>Куйбышевская дирекция Центральной дирекции  ОАО «РЖД»</c:v>
                </c:pt>
                <c:pt idx="4">
                  <c:v>ООО "Комстройсервис" Новоспасский район</c:v>
                </c:pt>
                <c:pt idx="5">
                  <c:v>АО "УКБП"</c:v>
                </c:pt>
                <c:pt idx="6">
                  <c:v>МП "Сантеплотехсервис" </c:v>
                </c:pt>
                <c:pt idx="7">
                  <c:v>МУП "Чердаклыэнерго"</c:v>
                </c:pt>
                <c:pt idx="8">
                  <c:v>АО "ГНЦ НИИАР"</c:v>
                </c:pt>
                <c:pt idx="9">
                  <c:v>ОАО "Комета"</c:v>
                </c:pt>
              </c:strCache>
            </c:strRef>
          </c:cat>
          <c:val>
            <c:numRef>
              <c:f>ПерЭЭ!$Q$261:$Q$274</c:f>
              <c:numCache>
                <c:formatCode>General</c:formatCode>
                <c:ptCount val="10"/>
                <c:pt idx="0">
                  <c:v>129.81</c:v>
                </c:pt>
                <c:pt idx="1">
                  <c:v>3767.9</c:v>
                </c:pt>
                <c:pt idx="2">
                  <c:v>572.79000000000019</c:v>
                </c:pt>
                <c:pt idx="3">
                  <c:v>4.9000000000000004</c:v>
                </c:pt>
                <c:pt idx="4">
                  <c:v>121.43</c:v>
                </c:pt>
                <c:pt idx="5">
                  <c:v>598.6</c:v>
                </c:pt>
                <c:pt idx="6">
                  <c:v>146</c:v>
                </c:pt>
                <c:pt idx="7">
                  <c:v>48.2</c:v>
                </c:pt>
                <c:pt idx="8">
                  <c:v>49.3</c:v>
                </c:pt>
                <c:pt idx="9">
                  <c:v>2030.23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B6-492B-A2A0-BF7FAA3A0D54}"/>
            </c:ext>
          </c:extLst>
        </c:ser>
        <c:ser>
          <c:idx val="2"/>
          <c:order val="2"/>
          <c:tx>
            <c:strRef>
              <c:f>ПерЭЭ!$R$259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tint val="65000"/>
                <a:alpha val="85000"/>
              </a:schemeClr>
            </a:solidFill>
            <a:ln w="9525" cap="flat" cmpd="sng" algn="ctr">
              <a:solidFill>
                <a:schemeClr val="accent2">
                  <a:tint val="65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tint val="65000"/>
                  <a:lumMod val="75000"/>
                </a:schemeClr>
              </a:contourClr>
            </a:sp3d>
          </c:spPr>
          <c:dLbls>
            <c:dLbl>
              <c:idx val="1"/>
              <c:layout>
                <c:manualLayout>
                  <c:x val="5.93471810089021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B6-492B-A2A0-BF7FAA3A0D54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ПерЭЭ!$A$261:$A$274</c:f>
              <c:strCache>
                <c:ptCount val="10"/>
                <c:pt idx="0">
                  <c:v>ПАО "Ил" - Авиастар</c:v>
                </c:pt>
                <c:pt idx="1">
                  <c:v>ФГБОУ ВПО УВАУ ГА (И)</c:v>
                </c:pt>
                <c:pt idx="2">
                  <c:v>ООО "НИИАР-ГЕНЕРАЦИЯ"</c:v>
                </c:pt>
                <c:pt idx="3">
                  <c:v>Куйбышевская дирекция Центральной дирекции  ОАО «РЖД»</c:v>
                </c:pt>
                <c:pt idx="4">
                  <c:v>ООО "Комстройсервис" Новоспасский район</c:v>
                </c:pt>
                <c:pt idx="5">
                  <c:v>АО "УКБП"</c:v>
                </c:pt>
                <c:pt idx="6">
                  <c:v>МП "Сантеплотехсервис" </c:v>
                </c:pt>
                <c:pt idx="7">
                  <c:v>МУП "Чердаклыэнерго"</c:v>
                </c:pt>
                <c:pt idx="8">
                  <c:v>АО "ГНЦ НИИАР"</c:v>
                </c:pt>
                <c:pt idx="9">
                  <c:v>ОАО "Комета"</c:v>
                </c:pt>
              </c:strCache>
            </c:strRef>
          </c:cat>
          <c:val>
            <c:numRef>
              <c:f>ПерЭЭ!$R$261:$R$274</c:f>
              <c:numCache>
                <c:formatCode>General</c:formatCode>
                <c:ptCount val="10"/>
                <c:pt idx="0">
                  <c:v>138</c:v>
                </c:pt>
                <c:pt idx="1">
                  <c:v>605</c:v>
                </c:pt>
                <c:pt idx="2">
                  <c:v>790</c:v>
                </c:pt>
                <c:pt idx="3">
                  <c:v>22.43</c:v>
                </c:pt>
                <c:pt idx="4">
                  <c:v>28</c:v>
                </c:pt>
                <c:pt idx="5">
                  <c:v>365</c:v>
                </c:pt>
                <c:pt idx="6">
                  <c:v>146</c:v>
                </c:pt>
                <c:pt idx="7">
                  <c:v>256</c:v>
                </c:pt>
                <c:pt idx="8">
                  <c:v>1090</c:v>
                </c:pt>
                <c:pt idx="9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B6-492B-A2A0-BF7FAA3A0D54}"/>
            </c:ext>
          </c:extLst>
        </c:ser>
        <c:gapWidth val="65"/>
        <c:shape val="cylinder"/>
        <c:axId val="305276416"/>
        <c:axId val="305277952"/>
        <c:axId val="0"/>
      </c:bar3DChart>
      <c:catAx>
        <c:axId val="30527641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77952"/>
        <c:crosses val="autoZero"/>
        <c:auto val="1"/>
        <c:lblAlgn val="ctr"/>
        <c:lblOffset val="100"/>
      </c:catAx>
      <c:valAx>
        <c:axId val="305277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7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Суммарные значения динамики затрат и экономии  по отрасли за 2019-2021 годы</a:t>
            </a:r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Затраты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5E-4F13-A1F3-16E90ACABCAB}"/>
                </c:ext>
              </c:extLst>
            </c:dLbl>
            <c:dLbl>
              <c:idx val="1"/>
              <c:layout>
                <c:manualLayout>
                  <c:x val="3.2840722495894935E-3"/>
                  <c:y val="-2.7598098882141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5E-4F13-A1F3-16E90ACABCAB}"/>
                </c:ext>
              </c:extLst>
            </c:dLbl>
            <c:dLbl>
              <c:idx val="2"/>
              <c:layout>
                <c:manualLayout>
                  <c:x val="8.2101806239737243E-3"/>
                  <c:y val="-3.10478612424088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5E-4F13-A1F3-16E90ACABCA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ПерЭЭ!$E$67:$G$67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ПерЭЭ!$E$303:$G$303</c:f>
              <c:numCache>
                <c:formatCode>General</c:formatCode>
                <c:ptCount val="3"/>
                <c:pt idx="0">
                  <c:v>19824.66</c:v>
                </c:pt>
                <c:pt idx="1">
                  <c:v>17697.45</c:v>
                </c:pt>
                <c:pt idx="2">
                  <c:v>34971.370000000003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E-4F13-A1F3-16E90ACABCAB}"/>
            </c:ext>
          </c:extLst>
        </c:ser>
        <c:ser>
          <c:idx val="1"/>
          <c:order val="1"/>
          <c:tx>
            <c:v>Экономия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8.2101806239737243E-3"/>
                  <c:y val="-2.41483365218734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5E-4F13-A1F3-16E90ACABCAB}"/>
                </c:ext>
              </c:extLst>
            </c:dLbl>
            <c:dLbl>
              <c:idx val="1"/>
              <c:layout>
                <c:manualLayout>
                  <c:x val="8.2101806239737243E-3"/>
                  <c:y val="-3.10478612424087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5E-4F13-A1F3-16E90ACABCAB}"/>
                </c:ext>
              </c:extLst>
            </c:dLbl>
            <c:dLbl>
              <c:idx val="2"/>
              <c:layout>
                <c:manualLayout>
                  <c:x val="8.2101806239737243E-3"/>
                  <c:y val="-2.41483365218735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5E-4F13-A1F3-16E90ACABCAB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ПерЭЭ!$E$67:$G$67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ПерЭЭ!$P$238:$R$238</c:f>
              <c:numCache>
                <c:formatCode>General</c:formatCode>
                <c:ptCount val="3"/>
                <c:pt idx="0">
                  <c:v>5048.1200000000017</c:v>
                </c:pt>
                <c:pt idx="1">
                  <c:v>2430.7150000000006</c:v>
                </c:pt>
                <c:pt idx="2">
                  <c:v>3779.0324999999998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15E-4F13-A1F3-16E90ACABCAB}"/>
            </c:ext>
          </c:extLst>
        </c:ser>
        <c:gapWidth val="65"/>
        <c:shape val="cylinder"/>
        <c:axId val="305329280"/>
        <c:axId val="305330816"/>
        <c:axId val="0"/>
      </c:bar3DChart>
      <c:catAx>
        <c:axId val="305329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30816"/>
        <c:crosses val="autoZero"/>
        <c:auto val="1"/>
        <c:lblAlgn val="ctr"/>
        <c:lblOffset val="100"/>
      </c:catAx>
      <c:valAx>
        <c:axId val="305330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3.2069259376165442E-2"/>
              <c:y val="0.3567752295100624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2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EE1B-A029-4D99-987D-DA8219E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58832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Olga</cp:lastModifiedBy>
  <cp:revision>2</cp:revision>
  <cp:lastPrinted>2018-05-03T12:09:00Z</cp:lastPrinted>
  <dcterms:created xsi:type="dcterms:W3CDTF">2022-07-25T11:47:00Z</dcterms:created>
  <dcterms:modified xsi:type="dcterms:W3CDTF">2022-07-25T11:47:00Z</dcterms:modified>
</cp:coreProperties>
</file>