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77" w:rsidRPr="00E04441" w:rsidRDefault="00231377" w:rsidP="00231377">
      <w:pPr>
        <w:ind w:left="360"/>
        <w:jc w:val="right"/>
        <w:rPr>
          <w:rFonts w:ascii="PT Astra Serif" w:hAnsi="PT Astra Serif"/>
          <w:sz w:val="28"/>
          <w:szCs w:val="28"/>
        </w:rPr>
      </w:pPr>
      <w:r w:rsidRPr="00E04441">
        <w:rPr>
          <w:rFonts w:ascii="PT Astra Serif" w:hAnsi="PT Astra Serif"/>
          <w:sz w:val="28"/>
          <w:szCs w:val="28"/>
        </w:rPr>
        <w:t xml:space="preserve">Проект </w:t>
      </w:r>
    </w:p>
    <w:p w:rsidR="00231377" w:rsidRDefault="00231377" w:rsidP="00231377">
      <w:pPr>
        <w:ind w:left="360"/>
        <w:jc w:val="both"/>
        <w:rPr>
          <w:rFonts w:ascii="PT Astra Serif" w:hAnsi="PT Astra Serif"/>
          <w:b/>
          <w:sz w:val="28"/>
          <w:szCs w:val="28"/>
        </w:rPr>
      </w:pPr>
    </w:p>
    <w:p w:rsidR="00231377" w:rsidRPr="004538FE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231377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4538FE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231377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231377" w:rsidRPr="004538FE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Default="002E0534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7A35C2" w:rsidRPr="00315C4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15C4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15C4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п о с т а н о в л я е т: </w:t>
      </w:r>
    </w:p>
    <w:p w:rsidR="00455B6A" w:rsidRPr="00455B6A" w:rsidRDefault="007A35C2" w:rsidP="00455B6A">
      <w:pPr>
        <w:pStyle w:val="aa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B6A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7" w:history="1">
        <w:r w:rsidRPr="00455B6A">
          <w:rPr>
            <w:rFonts w:ascii="PT Astra Serif" w:hAnsi="PT Astra Serif"/>
            <w:sz w:val="28"/>
            <w:szCs w:val="28"/>
          </w:rPr>
          <w:t>изменения</w:t>
        </w:r>
      </w:hyperlink>
      <w:r w:rsidRPr="00455B6A">
        <w:rPr>
          <w:rFonts w:ascii="PT Astra Serif" w:hAnsi="PT Astra Serif"/>
          <w:sz w:val="28"/>
          <w:szCs w:val="28"/>
        </w:rPr>
        <w:t xml:space="preserve"> в </w:t>
      </w:r>
      <w:hyperlink r:id="rId8" w:history="1">
        <w:r w:rsidRPr="00455B6A">
          <w:rPr>
            <w:rFonts w:ascii="PT Astra Serif" w:hAnsi="PT Astra Serif"/>
            <w:sz w:val="28"/>
            <w:szCs w:val="28"/>
          </w:rPr>
          <w:t>Положение</w:t>
        </w:r>
      </w:hyperlink>
      <w:r w:rsidRPr="00455B6A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455B6A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Pr="00455B6A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>
        <w:rPr>
          <w:rFonts w:ascii="PT Astra Serif" w:hAnsi="PT Astra Serif"/>
          <w:sz w:val="28"/>
          <w:szCs w:val="28"/>
        </w:rPr>
        <w:br/>
      </w:r>
      <w:r w:rsidRPr="00455B6A">
        <w:rPr>
          <w:rFonts w:ascii="PT Astra Serif" w:hAnsi="PT Astra Serif"/>
          <w:bCs/>
          <w:sz w:val="28"/>
          <w:szCs w:val="28"/>
        </w:rPr>
        <w:t>от 14.04.2014 № 8/125-П «</w:t>
      </w:r>
      <w:r w:rsidRPr="00455B6A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455B6A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Cs/>
          <w:sz w:val="28"/>
          <w:szCs w:val="28"/>
        </w:rPr>
        <w:br/>
      </w:r>
      <w:r w:rsidR="00CB2A33" w:rsidRPr="00455B6A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455B6A">
        <w:rPr>
          <w:rFonts w:ascii="PT Astra Serif" w:hAnsi="PT Astra Serif"/>
          <w:sz w:val="28"/>
          <w:szCs w:val="28"/>
        </w:rPr>
        <w:t>».</w:t>
      </w:r>
    </w:p>
    <w:p w:rsidR="007A35C2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>
        <w:rPr>
          <w:rFonts w:ascii="PT Astra Serif" w:hAnsi="PT Astra Serif"/>
          <w:sz w:val="28"/>
          <w:szCs w:val="28"/>
        </w:rPr>
        <w:t xml:space="preserve">. </w:t>
      </w:r>
    </w:p>
    <w:p w:rsidR="00EF3690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15C4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2E0534">
        <w:rPr>
          <w:rFonts w:ascii="PT Astra Serif" w:hAnsi="PT Astra Serif"/>
          <w:sz w:val="28"/>
          <w:szCs w:val="28"/>
        </w:rPr>
        <w:t>В.Н.Разумков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15C41" w:rsidSect="000F5CB9">
          <w:headerReference w:type="even" r:id="rId9"/>
          <w:headerReference w:type="default" r:id="rId10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Default="007A35C2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15C4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15C41" w:rsidRDefault="00AB27E9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BE42BE" w:rsidRDefault="007A35C2" w:rsidP="00AB27E9">
      <w:pPr>
        <w:rPr>
          <w:rFonts w:ascii="PT Astra Serif" w:hAnsi="PT Astra Serif"/>
          <w:color w:val="000000"/>
          <w:sz w:val="22"/>
          <w:szCs w:val="28"/>
        </w:rPr>
      </w:pP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4C7D3B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/>
          <w:bCs/>
          <w:sz w:val="28"/>
          <w:szCs w:val="28"/>
        </w:rPr>
        <w:br/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4C7D3B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7A35C2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BB674E" w:rsidRPr="004C7D3B" w:rsidRDefault="00BB674E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295B79" w:rsidRPr="00295B79" w:rsidRDefault="00BB674E" w:rsidP="00295B79">
      <w:pPr>
        <w:widowControl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95B79" w:rsidRPr="00295B79">
        <w:rPr>
          <w:rFonts w:ascii="PT Astra Serif" w:hAnsi="PT Astra Serif"/>
          <w:sz w:val="28"/>
          <w:szCs w:val="28"/>
        </w:rPr>
        <w:t>пункте 2.12</w:t>
      </w:r>
      <w:r w:rsidR="00E26322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раздела 2:</w:t>
      </w:r>
    </w:p>
    <w:p w:rsidR="00295B79" w:rsidRDefault="00BB674E" w:rsidP="00295B79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295B79">
        <w:rPr>
          <w:rFonts w:ascii="PT Astra Serif" w:hAnsi="PT Astra Serif"/>
          <w:sz w:val="28"/>
          <w:szCs w:val="28"/>
        </w:rPr>
        <w:t xml:space="preserve"> в подпункте 2 слова «</w:t>
      </w:r>
      <w:r w:rsidR="00295B79">
        <w:rPr>
          <w:rFonts w:ascii="PT Astra Serif" w:hAnsi="PT Astra Serif" w:cs="PT Astra Serif"/>
          <w:sz w:val="28"/>
          <w:szCs w:val="28"/>
        </w:rPr>
        <w:t>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области» заменить словами «комиссии по противодействию незаконному обороту промышленной продукции в Ульяновской области»;</w:t>
      </w:r>
    </w:p>
    <w:p w:rsidR="00E26322" w:rsidRDefault="00BB674E" w:rsidP="00295B79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E26322">
        <w:rPr>
          <w:rFonts w:ascii="PT Astra Serif" w:hAnsi="PT Astra Serif" w:cs="PT Astra Serif"/>
          <w:sz w:val="28"/>
          <w:szCs w:val="28"/>
        </w:rPr>
        <w:t xml:space="preserve">) подпункт </w:t>
      </w:r>
      <w:r w:rsidR="00E26322" w:rsidRPr="00E26322">
        <w:rPr>
          <w:rFonts w:ascii="PT Astra Serif" w:hAnsi="PT Astra Serif" w:cs="PT Astra Serif"/>
          <w:sz w:val="28"/>
          <w:szCs w:val="28"/>
        </w:rPr>
        <w:t>8</w:t>
      </w:r>
      <w:r w:rsidR="00E26322" w:rsidRPr="00E26322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E26322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1A5F09" w:rsidRDefault="00E26322" w:rsidP="00D53C64">
      <w:pPr>
        <w:ind w:firstLine="708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«8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) </w:t>
      </w:r>
      <w:r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взаимодействует с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межведомственной комиссией </w:t>
      </w:r>
      <w:r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Министерств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а</w:t>
      </w:r>
      <w:r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промышленности и торговли Российской Федерации </w:t>
      </w:r>
      <w:r w:rsidR="00D53C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по вопросам отбора  </w:t>
      </w:r>
      <w:r w:rsidR="00D53C64">
        <w:rPr>
          <w:rFonts w:ascii="PT Astra Serif" w:hAnsi="PT Astra Serif" w:cs="PT Astra Serif"/>
          <w:sz w:val="28"/>
          <w:szCs w:val="28"/>
        </w:rPr>
        <w:t>региональных программ</w:t>
      </w:r>
      <w:r w:rsidR="00B93D64">
        <w:rPr>
          <w:rFonts w:ascii="PT Astra Serif" w:hAnsi="PT Astra Serif" w:cs="PT Astra Serif"/>
          <w:sz w:val="28"/>
          <w:szCs w:val="28"/>
        </w:rPr>
        <w:t xml:space="preserve"> развития промышленности</w:t>
      </w:r>
      <w:r w:rsidR="00D53C64">
        <w:rPr>
          <w:rFonts w:ascii="PT Astra Serif" w:hAnsi="PT Astra Serif" w:cs="PT Astra Serif"/>
          <w:sz w:val="28"/>
          <w:szCs w:val="28"/>
        </w:rPr>
        <w:t xml:space="preserve">, рекомендуемых для включения в перечень региональных программ </w:t>
      </w:r>
      <w:r w:rsidR="00B93D64">
        <w:rPr>
          <w:rFonts w:ascii="PT Astra Serif" w:hAnsi="PT Astra Serif" w:cs="PT Astra Serif"/>
          <w:sz w:val="28"/>
          <w:szCs w:val="28"/>
        </w:rPr>
        <w:t xml:space="preserve">развития промышленности </w:t>
      </w:r>
      <w:r w:rsidR="00B93D64">
        <w:rPr>
          <w:rFonts w:ascii="PT Astra Serif" w:hAnsi="PT Astra Serif" w:cs="PT Astra Serif"/>
          <w:sz w:val="28"/>
          <w:szCs w:val="28"/>
        </w:rPr>
        <w:br/>
      </w:r>
      <w:r w:rsidR="00D53C64">
        <w:rPr>
          <w:rFonts w:ascii="PT Astra Serif" w:hAnsi="PT Astra Serif" w:cs="PT Astra Serif"/>
          <w:sz w:val="28"/>
          <w:szCs w:val="28"/>
        </w:rPr>
        <w:t>в целях получения государственной поддержки в форме иных межбюджетных трансфертов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;»</w:t>
      </w:r>
      <w:r w:rsidR="00D53C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;</w:t>
      </w:r>
    </w:p>
    <w:p w:rsidR="00B149A5" w:rsidRPr="00FB6739" w:rsidRDefault="00BB674E" w:rsidP="00295B79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1A5F09">
        <w:rPr>
          <w:rFonts w:ascii="PT Astra Serif" w:hAnsi="PT Astra Serif" w:cs="PT Astra Serif"/>
          <w:sz w:val="28"/>
          <w:szCs w:val="28"/>
        </w:rPr>
        <w:t>) дополнить подпунктом 8</w:t>
      </w:r>
      <w:r w:rsidR="001A5F09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1A5F09">
        <w:rPr>
          <w:rFonts w:ascii="PT Astra Serif" w:hAnsi="PT Astra Serif" w:cs="PT Astra Serif"/>
          <w:sz w:val="28"/>
          <w:szCs w:val="28"/>
        </w:rPr>
        <w:t xml:space="preserve"> с</w:t>
      </w:r>
      <w:r w:rsidR="00FB6739"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:rsidR="001A5F09" w:rsidRDefault="00FB6739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1A5F09">
        <w:rPr>
          <w:rFonts w:ascii="PT Astra Serif" w:hAnsi="PT Astra Serif" w:cs="PT Astra Serif"/>
          <w:sz w:val="28"/>
          <w:szCs w:val="28"/>
        </w:rPr>
        <w:t>8</w:t>
      </w:r>
      <w:r w:rsidR="001A5F09">
        <w:rPr>
          <w:rFonts w:ascii="PT Astra Serif" w:hAnsi="PT Astra Serif" w:cs="PT Astra Serif"/>
          <w:sz w:val="28"/>
          <w:szCs w:val="28"/>
          <w:vertAlign w:val="superscript"/>
        </w:rPr>
        <w:t>4</w:t>
      </w:r>
      <w:r>
        <w:rPr>
          <w:rFonts w:ascii="PT Astra Serif" w:hAnsi="PT Astra Serif" w:cs="PT Astra Serif"/>
          <w:sz w:val="28"/>
          <w:szCs w:val="28"/>
        </w:rPr>
        <w:t>)</w:t>
      </w:r>
      <w:r w:rsidR="00BB674E">
        <w:rPr>
          <w:rFonts w:ascii="PT Astra Serif" w:hAnsi="PT Astra Serif" w:cs="PT Astra Serif"/>
          <w:sz w:val="28"/>
          <w:szCs w:val="28"/>
        </w:rPr>
        <w:t xml:space="preserve">взаимодействует с Министерством промышленности и торговли Российской Федерации </w:t>
      </w:r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по</w:t>
      </w:r>
      <w:r w:rsidR="00D53C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вопросам развития промышленности  на территории Ульяновской области,  в том числе 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реализации </w:t>
      </w:r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мер государственной поддержки, финансового обеспечения реализации </w:t>
      </w:r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региональных программ развития промышленности,</w:t>
      </w:r>
      <w:r w:rsidR="00B93D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а также </w:t>
      </w:r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исполняет (координирует исполнение) соглашени</w:t>
      </w:r>
      <w:r w:rsidR="00B93D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я</w:t>
      </w:r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со стороны </w:t>
      </w:r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Ульяновской области и представляет отчётность;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»</w:t>
      </w:r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.</w:t>
      </w:r>
    </w:p>
    <w:p w:rsidR="00BB674E" w:rsidRDefault="00BB674E" w:rsidP="00BB674E">
      <w:pPr>
        <w:widowControl/>
        <w:ind w:firstLine="709"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____________________</w:t>
      </w:r>
    </w:p>
    <w:p w:rsidR="00BB674E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901293" w:rsidRPr="00730BAE" w:rsidRDefault="00901293" w:rsidP="00901293">
      <w:pPr>
        <w:pStyle w:val="ac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t xml:space="preserve">ПОЯСНИТЕЛЬНАЯ ЗАПИСКА </w:t>
      </w:r>
    </w:p>
    <w:p w:rsidR="00901293" w:rsidRPr="00730BAE" w:rsidRDefault="00901293" w:rsidP="00901293">
      <w:pPr>
        <w:pStyle w:val="ConsPlusTitle"/>
        <w:jc w:val="center"/>
        <w:rPr>
          <w:rFonts w:ascii="PT Astra Serif" w:hAnsi="PT Astra Serif" w:cs="PT Astra Serif"/>
          <w:color w:val="000000"/>
        </w:rPr>
      </w:pPr>
      <w:r w:rsidRPr="00730BAE">
        <w:rPr>
          <w:rFonts w:ascii="PT Astra Serif" w:hAnsi="PT Astra Serif" w:cs="PT Astra Serif"/>
          <w:color w:val="000000"/>
        </w:rPr>
        <w:t>к проекту постановления Правительства Ульяновской области</w:t>
      </w:r>
    </w:p>
    <w:p w:rsidR="00901293" w:rsidRPr="00C84082" w:rsidRDefault="00901293" w:rsidP="0090129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901293" w:rsidRDefault="00901293" w:rsidP="00901293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901293" w:rsidRPr="00730BAE" w:rsidRDefault="00901293" w:rsidP="00901293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901293" w:rsidRDefault="00901293" w:rsidP="00901293">
      <w:pPr>
        <w:suppressAutoHyphens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Проектом постановления Правительства Ульяновской области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 постановления)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вносит изменения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от 14.04.2014 № 8/125-П «О Министерстве </w:t>
      </w: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экономического развития и промышлености Ульяновской области».  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</w:p>
    <w:p w:rsidR="00901293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Одной из важнейших мер государственной поддержки субъектов, осуществляющих деятельность в сфере промышленности на территории Ульяновской области,  является предоставление субсидий для реализации различных проектов. Министерством промышленности и торговли РФ предоставляются различные меры поддержки, в частности субсидии могут выделяться, например, на возмещение части процентной ставки по инвестиционным кредитам (займам) в промышленном комплексе, компенсацию части затрат, связанных с реализацией инвестиционных проектов, на осуществление приоритетных проектов в определенных регионах, финансовое обеспечение затрат на создание и/или реконструкцию объектов инфраструктуры и прочее.</w:t>
      </w:r>
    </w:p>
    <w:p w:rsidR="00901293" w:rsidRDefault="00901293" w:rsidP="00901293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Рассмотрение заявок на предоставление иного межбюджетного трансферта на предмет соответствия действующему законодательству, рассмотрению и отбору региональных программ, рекомендуемых для включения в перечень региональных программ в целях получения государственной поддержки в форме иных межбюджетных трансфертов осуществляется межведомственной комиссией, образуемой Министерством промышленности и торговли Российской Федерации. </w:t>
      </w:r>
    </w:p>
    <w:p w:rsidR="00901293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В целях взаимодействия с указанной комиссией для получения иных межбюджетных трансфертов необходимо определить уполномоченный орган Ульяновской области, на который возлагаются функции по принятию решений в рамках реализации региональной программы, исполнению (координации исполнения) соглашения со стороны Ульяновской области и представлению отчетности. </w:t>
      </w:r>
    </w:p>
    <w:p w:rsidR="00901293" w:rsidRDefault="00901293" w:rsidP="00901293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Проектом постановления предлагается определить Министерство экономического развития Ульяновской области таким органом, дополнив полномочия Министерства в сфере промышленности в части взаимодействия с Министерством промышленности и торговли Российской Федерации в рамках реализации программ развития промышленности на территории Ульяновской области, а также в рамках реализации иных мер государственных мер поддержки. </w:t>
      </w:r>
    </w:p>
    <w:p w:rsidR="00901293" w:rsidRDefault="00901293" w:rsidP="00901293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Также проектом предлагается привести наименование комиссии по противодействию незаконному обороту промышленной продукции согласно распоряжению Губернатора Ульяновской области от 02.04.2015 № 151-р «Об утверждении состава комиссии по противодействию незаконному обороту промышленной продукции в Ульяновской области».  </w:t>
      </w:r>
    </w:p>
    <w:p w:rsidR="00901293" w:rsidRPr="00B5202B" w:rsidRDefault="00901293" w:rsidP="00901293">
      <w:pPr>
        <w:pStyle w:val="2"/>
        <w:pBdr>
          <w:bottom w:val="single" w:sz="12" w:space="1" w:color="auto"/>
        </w:pBdr>
        <w:ind w:firstLine="709"/>
        <w:rPr>
          <w:rFonts w:ascii="PT Astra Serif" w:hAnsi="PT Astra Serif" w:cs="PT Astra Serif"/>
          <w:bdr w:val="none" w:sz="0" w:space="0" w:color="auto" w:frame="1"/>
        </w:rPr>
      </w:pPr>
      <w:r w:rsidRPr="00E745A1">
        <w:rPr>
          <w:rFonts w:ascii="PT Astra Serif" w:hAnsi="PT Astra Serif" w:cs="PT Astra Serif"/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Проект </w:t>
      </w:r>
      <w:r>
        <w:rPr>
          <w:rFonts w:ascii="PT Astra Serif" w:hAnsi="PT Astra Serif" w:cs="PT Astra Serif"/>
          <w:bdr w:val="none" w:sz="0" w:space="0" w:color="auto" w:frame="1"/>
        </w:rPr>
        <w:t>постановления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 прошёл антикоррупционную экспертизу. Коррупциогенных факторов не выявлено.</w:t>
      </w:r>
    </w:p>
    <w:p w:rsidR="00901293" w:rsidRDefault="00901293" w:rsidP="00901293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01293" w:rsidRPr="00F77E7F" w:rsidRDefault="00901293" w:rsidP="00901293">
      <w:pPr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901293" w:rsidRPr="00F77E7F" w:rsidRDefault="00901293" w:rsidP="00901293">
      <w:pPr>
        <w:pStyle w:val="ConsPlusTitle"/>
        <w:jc w:val="center"/>
        <w:rPr>
          <w:rFonts w:ascii="PT Astra Serif" w:hAnsi="PT Astra Serif"/>
          <w:color w:val="000000"/>
        </w:rPr>
      </w:pPr>
      <w:r w:rsidRPr="00F77E7F">
        <w:rPr>
          <w:rFonts w:ascii="PT Astra Serif" w:hAnsi="PT Astra Serif"/>
          <w:color w:val="000000"/>
        </w:rPr>
        <w:t>к проекту постановления Правительства Ульяновской области</w:t>
      </w:r>
    </w:p>
    <w:p w:rsidR="00901293" w:rsidRPr="00C84082" w:rsidRDefault="00901293" w:rsidP="0090129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901293" w:rsidRPr="00F77E7F" w:rsidRDefault="00901293" w:rsidP="00901293">
      <w:pPr>
        <w:rPr>
          <w:rFonts w:ascii="PT Astra Serif" w:hAnsi="PT Astra Serif"/>
          <w:sz w:val="28"/>
          <w:szCs w:val="28"/>
        </w:rPr>
      </w:pPr>
    </w:p>
    <w:p w:rsidR="00901293" w:rsidRPr="0060674C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57788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Положение о Министерстве экономического развития </w:t>
      </w:r>
      <w:r>
        <w:rPr>
          <w:rFonts w:ascii="PT Astra Serif" w:hAnsi="PT Astra Serif"/>
          <w:sz w:val="28"/>
          <w:szCs w:val="28"/>
        </w:rPr>
        <w:br/>
        <w:t>и промышленности Ульяновской области и о признании утратившими силу отдельных постановлений (отдельных положений постановления) Правительства Ульяновской области</w:t>
      </w:r>
      <w:r w:rsidRPr="00577880">
        <w:rPr>
          <w:rFonts w:ascii="PT Astra Serif" w:hAnsi="PT Astra Serif"/>
          <w:sz w:val="28"/>
          <w:szCs w:val="28"/>
        </w:rPr>
        <w:t>»</w:t>
      </w:r>
      <w:r w:rsidRPr="00F77E7F">
        <w:rPr>
          <w:rFonts w:ascii="PT Astra Serif" w:hAnsi="PT Astra Serif"/>
          <w:sz w:val="28"/>
          <w:szCs w:val="28"/>
        </w:rPr>
        <w:t xml:space="preserve"> не повлечёт увеличения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, потребует выделения  </w:t>
      </w:r>
      <w:r>
        <w:rPr>
          <w:rFonts w:ascii="PT Astra Serif" w:hAnsi="PT Astra Serif" w:cs="PT Astra Serif"/>
          <w:sz w:val="28"/>
          <w:szCs w:val="28"/>
        </w:rPr>
        <w:t xml:space="preserve">дополнительных средств областного бюджета. </w:t>
      </w:r>
    </w:p>
    <w:p w:rsidR="00901293" w:rsidRPr="00F77E7F" w:rsidRDefault="00901293" w:rsidP="0090129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01293" w:rsidRPr="00F77E7F" w:rsidRDefault="00901293" w:rsidP="009012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01293" w:rsidRPr="00F77E7F" w:rsidRDefault="00901293" w:rsidP="00901293">
      <w:pPr>
        <w:rPr>
          <w:rFonts w:ascii="PT Astra Serif" w:hAnsi="PT Astra Serif"/>
          <w:color w:val="000000"/>
          <w:sz w:val="28"/>
          <w:szCs w:val="28"/>
        </w:rPr>
      </w:pPr>
    </w:p>
    <w:p w:rsidR="00901293" w:rsidRPr="00F77E7F" w:rsidRDefault="00901293" w:rsidP="0090129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</w:t>
      </w:r>
      <w:bookmarkStart w:id="0" w:name="_GoBack"/>
      <w:bookmarkEnd w:id="0"/>
    </w:p>
    <w:p w:rsidR="00901293" w:rsidRPr="00F77E7F" w:rsidRDefault="00901293" w:rsidP="00901293">
      <w:pPr>
        <w:spacing w:line="216" w:lineRule="auto"/>
        <w:jc w:val="both"/>
        <w:rPr>
          <w:rFonts w:ascii="PT Astra Serif" w:hAnsi="PT Astra Serif"/>
          <w:sz w:val="22"/>
          <w:szCs w:val="22"/>
        </w:rPr>
      </w:pPr>
    </w:p>
    <w:p w:rsidR="00901293" w:rsidRPr="00F77E7F" w:rsidRDefault="00901293" w:rsidP="00901293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01293" w:rsidRDefault="00901293" w:rsidP="00901293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01293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01293" w:rsidRPr="00E745A1" w:rsidRDefault="00901293" w:rsidP="00901293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BB674E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sectPr w:rsidR="00BB674E" w:rsidSect="000F5CB9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58" w:rsidRDefault="00EB6E58" w:rsidP="008F1E2B">
      <w:r>
        <w:separator/>
      </w:r>
    </w:p>
  </w:endnote>
  <w:endnote w:type="continuationSeparator" w:id="1">
    <w:p w:rsidR="00EB6E58" w:rsidRDefault="00EB6E58" w:rsidP="008F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58" w:rsidRDefault="00EB6E58" w:rsidP="008F1E2B">
      <w:r>
        <w:separator/>
      </w:r>
    </w:p>
  </w:footnote>
  <w:footnote w:type="continuationSeparator" w:id="1">
    <w:p w:rsidR="00EB6E58" w:rsidRDefault="00EB6E58" w:rsidP="008F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C2" w:rsidRDefault="00B00A85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3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C2" w:rsidRPr="00AB27E9" w:rsidRDefault="00B00A85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="007A35C2"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D36243">
      <w:rPr>
        <w:rStyle w:val="a9"/>
        <w:rFonts w:ascii="PT Astra Serif" w:hAnsi="PT Astra Serif"/>
        <w:noProof/>
        <w:sz w:val="28"/>
        <w:szCs w:val="28"/>
      </w:rPr>
      <w:t>3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6"/>
  </w:num>
  <w:num w:numId="7">
    <w:abstractNumId w:val="20"/>
  </w:num>
  <w:num w:numId="8">
    <w:abstractNumId w:val="16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21"/>
  </w:num>
  <w:num w:numId="14">
    <w:abstractNumId w:val="30"/>
  </w:num>
  <w:num w:numId="15">
    <w:abstractNumId w:val="33"/>
  </w:num>
  <w:num w:numId="16">
    <w:abstractNumId w:val="36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29"/>
  </w:num>
  <w:num w:numId="24">
    <w:abstractNumId w:val="12"/>
  </w:num>
  <w:num w:numId="25">
    <w:abstractNumId w:val="28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7"/>
  </w:num>
  <w:num w:numId="32">
    <w:abstractNumId w:val="25"/>
  </w:num>
  <w:num w:numId="33">
    <w:abstractNumId w:val="31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388A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4EDC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554B"/>
    <w:rsid w:val="008004A7"/>
    <w:rsid w:val="00801041"/>
    <w:rsid w:val="008018DE"/>
    <w:rsid w:val="00803AC5"/>
    <w:rsid w:val="008042C0"/>
    <w:rsid w:val="00806079"/>
    <w:rsid w:val="00811E2F"/>
    <w:rsid w:val="00814632"/>
    <w:rsid w:val="00815DD9"/>
    <w:rsid w:val="00816F6B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129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0A85"/>
    <w:rsid w:val="00B015E7"/>
    <w:rsid w:val="00B01751"/>
    <w:rsid w:val="00B017F2"/>
    <w:rsid w:val="00B01E21"/>
    <w:rsid w:val="00B058DF"/>
    <w:rsid w:val="00B0629F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2BAF"/>
    <w:rsid w:val="00D33C1B"/>
    <w:rsid w:val="00D33D77"/>
    <w:rsid w:val="00D34B10"/>
    <w:rsid w:val="00D351FA"/>
    <w:rsid w:val="00D353E0"/>
    <w:rsid w:val="00D36243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6E58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901293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01293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90129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90129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901293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01293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90129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901293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EA9D4171183DE8B5BEC2B440B239E77A17CEDF548C7g3k8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888C586E06DDD9913F44BD63541CB43E23AD3AD4FA2DD1B1183DE8B5BEC2B440B239E77A17CEDF448C4g3k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Olga</cp:lastModifiedBy>
  <cp:revision>2</cp:revision>
  <cp:lastPrinted>2022-07-05T10:29:00Z</cp:lastPrinted>
  <dcterms:created xsi:type="dcterms:W3CDTF">2022-07-06T07:29:00Z</dcterms:created>
  <dcterms:modified xsi:type="dcterms:W3CDTF">2022-07-06T07:29:00Z</dcterms:modified>
</cp:coreProperties>
</file>