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5185" w:rsidRDefault="00CF481D">
      <w:pPr>
        <w:widowControl w:val="0"/>
        <w:ind w:firstLine="700"/>
        <w:jc w:val="right"/>
        <w:rPr>
          <w:rFonts w:ascii="PT Astra Serif" w:hAnsi="PT Astra Serif"/>
          <w:sz w:val="28"/>
          <w:szCs w:val="28"/>
        </w:rPr>
      </w:pPr>
      <w:bookmarkStart w:id="0" w:name="sub_1000"/>
      <w:bookmarkEnd w:id="0"/>
      <w:r>
        <w:rPr>
          <w:rFonts w:ascii="PT Astra Serif" w:hAnsi="PT Astra Serif"/>
          <w:sz w:val="28"/>
          <w:szCs w:val="28"/>
        </w:rPr>
        <w:t>ПРОЕКТ ПРИКАЗА</w:t>
      </w:r>
    </w:p>
    <w:p w:rsidR="00745185" w:rsidRDefault="00745185">
      <w:pPr>
        <w:widowControl w:val="0"/>
        <w:jc w:val="right"/>
        <w:rPr>
          <w:rFonts w:ascii="PT Astra Serif" w:eastAsia="Liberation Sans" w:hAnsi="PT Astra Serif" w:cs="Noto Sans Devanagari"/>
          <w:color w:val="000000"/>
          <w:sz w:val="28"/>
          <w:szCs w:val="20"/>
          <w:lang w:eastAsia="zh-TW" w:bidi="hi-IN"/>
        </w:rPr>
      </w:pPr>
    </w:p>
    <w:p w:rsidR="00745185" w:rsidRDefault="00745185">
      <w:pPr>
        <w:spacing w:after="120"/>
        <w:ind w:left="-539" w:right="-363"/>
        <w:jc w:val="center"/>
        <w:rPr>
          <w:rFonts w:ascii="PT Astra Serif" w:eastAsia="Liberation Sans" w:hAnsi="PT Astra Serif" w:cs="Noto Sans Devanagari"/>
          <w:b/>
          <w:color w:val="000000"/>
          <w:sz w:val="20"/>
          <w:szCs w:val="20"/>
          <w:lang w:eastAsia="zh-TW" w:bidi="hi-IN"/>
        </w:rPr>
      </w:pPr>
    </w:p>
    <w:p w:rsidR="00745185" w:rsidRDefault="00745185">
      <w:pPr>
        <w:spacing w:after="120"/>
        <w:ind w:left="-540" w:right="-365"/>
        <w:jc w:val="center"/>
        <w:rPr>
          <w:rFonts w:ascii="PT Astra Serif" w:eastAsia="Liberation Sans" w:hAnsi="PT Astra Serif" w:cs="Noto Sans Devanagari"/>
          <w:b/>
          <w:color w:val="000000"/>
          <w:sz w:val="28"/>
          <w:szCs w:val="20"/>
          <w:lang w:eastAsia="zh-TW" w:bidi="hi-IN"/>
        </w:rPr>
      </w:pPr>
    </w:p>
    <w:p w:rsidR="00745185" w:rsidRDefault="00745185">
      <w:pPr>
        <w:spacing w:after="120"/>
        <w:ind w:left="-540" w:right="-365"/>
        <w:jc w:val="center"/>
        <w:rPr>
          <w:rFonts w:ascii="PT Astra Serif" w:eastAsia="Liberation Sans" w:hAnsi="PT Astra Serif" w:cs="Noto Sans Devanagari"/>
          <w:b/>
          <w:color w:val="000000"/>
          <w:sz w:val="28"/>
          <w:szCs w:val="20"/>
          <w:lang w:eastAsia="zh-TW" w:bidi="hi-IN"/>
        </w:rPr>
      </w:pPr>
    </w:p>
    <w:p w:rsidR="00745185" w:rsidRDefault="00745185">
      <w:pPr>
        <w:spacing w:after="120"/>
        <w:ind w:left="-540" w:right="-365"/>
        <w:jc w:val="center"/>
        <w:rPr>
          <w:rFonts w:ascii="PT Astra Serif" w:eastAsia="Liberation Sans" w:hAnsi="PT Astra Serif" w:cs="Noto Sans Devanagari"/>
          <w:b/>
          <w:color w:val="000000"/>
          <w:sz w:val="28"/>
          <w:szCs w:val="20"/>
          <w:lang w:eastAsia="zh-TW" w:bidi="hi-IN"/>
        </w:rPr>
      </w:pPr>
    </w:p>
    <w:p w:rsidR="00745185" w:rsidRDefault="00745185">
      <w:pPr>
        <w:spacing w:after="120"/>
        <w:ind w:left="-540" w:right="-365"/>
        <w:jc w:val="center"/>
        <w:rPr>
          <w:rFonts w:ascii="PT Astra Serif" w:eastAsia="Liberation Sans" w:hAnsi="PT Astra Serif" w:cs="Noto Sans Devanagari"/>
          <w:b/>
          <w:color w:val="000000"/>
          <w:sz w:val="28"/>
          <w:szCs w:val="20"/>
          <w:lang w:eastAsia="zh-TW" w:bidi="hi-IN"/>
        </w:rPr>
      </w:pPr>
    </w:p>
    <w:p w:rsidR="00745185" w:rsidRDefault="00745185">
      <w:pPr>
        <w:widowControl w:val="0"/>
        <w:tabs>
          <w:tab w:val="left" w:pos="2790"/>
        </w:tabs>
        <w:spacing w:line="280" w:lineRule="exact"/>
        <w:jc w:val="center"/>
        <w:rPr>
          <w:rFonts w:ascii="PT Astra Serif" w:eastAsia="Liberation Sans" w:hAnsi="PT Astra Serif" w:cs="Noto Sans Devanagari"/>
          <w:b/>
          <w:color w:val="000000"/>
          <w:sz w:val="28"/>
          <w:szCs w:val="20"/>
          <w:lang w:eastAsia="zh-TW" w:bidi="hi-IN"/>
        </w:rPr>
      </w:pPr>
    </w:p>
    <w:p w:rsidR="00745185" w:rsidRDefault="00745185">
      <w:pPr>
        <w:widowControl w:val="0"/>
        <w:tabs>
          <w:tab w:val="left" w:pos="2790"/>
        </w:tabs>
        <w:spacing w:line="280" w:lineRule="exact"/>
        <w:jc w:val="center"/>
        <w:rPr>
          <w:rFonts w:ascii="PT Astra Serif" w:eastAsia="Liberation Sans" w:hAnsi="PT Astra Serif" w:cs="Noto Sans Devanagari"/>
          <w:b/>
          <w:color w:val="000000"/>
          <w:sz w:val="28"/>
          <w:szCs w:val="20"/>
          <w:lang w:eastAsia="zh-TW" w:bidi="hi-IN"/>
        </w:rPr>
      </w:pPr>
    </w:p>
    <w:p w:rsidR="00745185" w:rsidRDefault="00CF481D">
      <w:pPr>
        <w:jc w:val="center"/>
      </w:pPr>
      <w:r>
        <w:rPr>
          <w:rFonts w:ascii="PT Astra Serif" w:eastAsia="Liberation Sans" w:hAnsi="PT Astra Serif" w:cs="Noto Sans Devanagari"/>
          <w:b/>
          <w:color w:val="000000"/>
          <w:sz w:val="28"/>
          <w:szCs w:val="28"/>
          <w:lang w:eastAsia="zh-TW" w:bidi="hi-IN"/>
        </w:rPr>
        <w:t>О</w:t>
      </w:r>
      <w:r>
        <w:rPr>
          <w:rFonts w:ascii="PT Astra Serif" w:eastAsia="Liberation Sans" w:hAnsi="PT Astra Serif" w:cs="Noto Sans Devanagari"/>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rsidR="00745185" w:rsidRDefault="00CF481D">
      <w:pPr>
        <w:jc w:val="center"/>
      </w:pPr>
      <w:r>
        <w:rPr>
          <w:rFonts w:ascii="PT Astra Serif" w:eastAsia="Liberation Sans" w:hAnsi="PT Astra Serif" w:cs="Noto Sans Devanagari"/>
          <w:b/>
          <w:bCs/>
          <w:color w:val="000000"/>
          <w:sz w:val="28"/>
          <w:szCs w:val="28"/>
          <w:lang w:eastAsia="zh-TW" w:bidi="hi-IN"/>
        </w:rPr>
        <w:t>от 17.01.2019 № 1</w:t>
      </w:r>
    </w:p>
    <w:p w:rsidR="00745185" w:rsidRDefault="00745185">
      <w:pPr>
        <w:pStyle w:val="afb"/>
        <w:spacing w:line="240" w:lineRule="auto"/>
        <w:ind w:firstLine="709"/>
        <w:rPr>
          <w:rFonts w:ascii="PT Astra Serif" w:hAnsi="PT Astra Serif"/>
          <w:szCs w:val="28"/>
        </w:rPr>
      </w:pPr>
    </w:p>
    <w:p w:rsidR="00745185" w:rsidRDefault="00745185">
      <w:pPr>
        <w:pStyle w:val="afb"/>
        <w:spacing w:line="240" w:lineRule="auto"/>
        <w:ind w:firstLine="709"/>
        <w:rPr>
          <w:rFonts w:ascii="PT Astra Serif" w:hAnsi="PT Astra Serif"/>
          <w:szCs w:val="28"/>
        </w:rPr>
      </w:pPr>
    </w:p>
    <w:p w:rsidR="00745185" w:rsidRDefault="00CF481D">
      <w:pPr>
        <w:pStyle w:val="afb"/>
        <w:spacing w:line="240" w:lineRule="auto"/>
        <w:ind w:firstLine="709"/>
        <w:rPr>
          <w:rFonts w:ascii="PT Astra Serif" w:hAnsi="PT Astra Serif"/>
          <w:szCs w:val="28"/>
        </w:rPr>
      </w:pPr>
      <w:r>
        <w:rPr>
          <w:rFonts w:ascii="PT Astra Serif" w:hAnsi="PT Astra Serif"/>
          <w:szCs w:val="28"/>
        </w:rPr>
        <w:t>П р и к а з ы в а ю:</w:t>
      </w:r>
    </w:p>
    <w:p w:rsidR="00745185" w:rsidRDefault="00CF481D">
      <w:pPr>
        <w:pStyle w:val="afb"/>
        <w:spacing w:line="240" w:lineRule="auto"/>
        <w:ind w:firstLine="709"/>
        <w:rPr>
          <w:rFonts w:ascii="PT Astra Serif" w:hAnsi="PT Astra Serif"/>
          <w:spacing w:val="-4"/>
          <w:szCs w:val="28"/>
        </w:rPr>
      </w:pPr>
      <w:r>
        <w:rPr>
          <w:rFonts w:ascii="PT Astra Serif" w:hAnsi="PT Astra Serif"/>
          <w:szCs w:val="28"/>
        </w:rPr>
        <w:t xml:space="preserve">1. Внести в Административный регламент предоставления </w:t>
      </w:r>
      <w:bookmarkStart w:id="1" w:name="__DdeLink__3122_15548293"/>
      <w:bookmarkEnd w:id="1"/>
      <w:r>
        <w:rPr>
          <w:rStyle w:val="blk"/>
          <w:rFonts w:ascii="PT Astra Serif" w:hAnsi="PT Astra Serif" w:cs="Times New Roman"/>
          <w:szCs w:val="28"/>
        </w:rPr>
        <w:t>Министерством</w:t>
      </w:r>
      <w:r>
        <w:rPr>
          <w:rStyle w:val="blk"/>
          <w:rFonts w:ascii="PT Astra Serif" w:hAnsi="PT Astra Serif" w:cs="Times New Roman"/>
          <w:szCs w:val="28"/>
        </w:rPr>
        <w:t xml:space="preserve"> агропромышленного комплекса и развития сельских территорий Ульяновской области</w:t>
      </w:r>
      <w:r>
        <w:rPr>
          <w:rFonts w:ascii="PT Astra Serif" w:hAnsi="PT Astra Serif"/>
          <w:szCs w:val="28"/>
        </w:rPr>
        <w:t xml:space="preserve"> государственной услуги </w:t>
      </w:r>
      <w:r>
        <w:rPr>
          <w:rFonts w:ascii="PT Astra Serif" w:eastAsia="PT Astra Serif" w:hAnsi="PT Astra Serif" w:cs="PT Astra Serif"/>
          <w:szCs w:val="28"/>
        </w:rPr>
        <w:t xml:space="preserve">по </w:t>
      </w:r>
      <w:r>
        <w:rPr>
          <w:rFonts w:ascii="PT Astra Serif" w:eastAsia="PT Astra Serif" w:hAnsi="PT Astra Serif" w:cs="PT Astra Serif"/>
          <w:spacing w:val="-4"/>
          <w:szCs w:val="28"/>
        </w:rPr>
        <w:t xml:space="preserve">лицензированию розничной продажи алкогольной продукции на территории Ульяновской области (за исключением лицензирования розничной продажи </w:t>
      </w:r>
      <w:r>
        <w:rPr>
          <w:rFonts w:ascii="PT Astra Serif" w:eastAsia="PT Astra Serif" w:hAnsi="PT Astra Serif" w:cs="PT Astra Serif"/>
          <w:spacing w:val="-4"/>
          <w:szCs w:val="28"/>
        </w:rPr>
        <w:t>произведённой сельскохозяйственными производителями винодельческой продукции) (далее - Регламент)</w:t>
      </w:r>
      <w:r>
        <w:rPr>
          <w:rFonts w:ascii="PT Astra Serif" w:hAnsi="PT Astra Serif"/>
          <w:szCs w:val="28"/>
        </w:rPr>
        <w:t xml:space="preserve">, утверждённый </w:t>
      </w:r>
      <w:r>
        <w:rPr>
          <w:rFonts w:ascii="PT Astra Serif" w:hAnsi="PT Astra Serif"/>
          <w:spacing w:val="-4"/>
          <w:szCs w:val="28"/>
        </w:rPr>
        <w:t>приказом Министерства агропромышленного комплекса и развития сельских территорий Ульяновской области от 17.01.2019</w:t>
      </w:r>
      <w:r>
        <w:rPr>
          <w:rFonts w:ascii="PT Astra Serif" w:hAnsi="PT Astra Serif"/>
          <w:spacing w:val="-4"/>
          <w:szCs w:val="28"/>
        </w:rPr>
        <w:br/>
        <w:t>№ 1 «Об утверждении Администр</w:t>
      </w:r>
      <w:r>
        <w:rPr>
          <w:rFonts w:ascii="PT Astra Serif" w:hAnsi="PT Astra Serif"/>
          <w:spacing w:val="-4"/>
          <w:szCs w:val="28"/>
        </w:rPr>
        <w:t xml:space="preserve">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w:t>
      </w:r>
      <w:r>
        <w:rPr>
          <w:rFonts w:ascii="PT Astra Serif" w:eastAsia="PT Astra Serif" w:hAnsi="PT Astra Serif" w:cs="PT Astra Serif"/>
          <w:szCs w:val="28"/>
        </w:rPr>
        <w:t xml:space="preserve">по </w:t>
      </w:r>
      <w:r>
        <w:rPr>
          <w:rFonts w:ascii="PT Astra Serif" w:eastAsia="PT Astra Serif" w:hAnsi="PT Astra Serif" w:cs="PT Astra Serif"/>
          <w:spacing w:val="-4"/>
          <w:szCs w:val="28"/>
        </w:rPr>
        <w:t>лицензированию розничной продажи алкогольной продукции на территории Ульяновской области (за исключени</w:t>
      </w:r>
      <w:r>
        <w:rPr>
          <w:rFonts w:ascii="PT Astra Serif" w:eastAsia="PT Astra Serif" w:hAnsi="PT Astra Serif" w:cs="PT Astra Serif"/>
          <w:spacing w:val="-4"/>
          <w:szCs w:val="28"/>
        </w:rPr>
        <w:t>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spacing w:val="-4"/>
          <w:szCs w:val="28"/>
        </w:rPr>
        <w:t>)», следующие изменения:</w:t>
      </w:r>
    </w:p>
    <w:p w:rsidR="00745185" w:rsidRDefault="00CF481D">
      <w:pPr>
        <w:pStyle w:val="afb"/>
        <w:spacing w:line="240" w:lineRule="auto"/>
        <w:ind w:firstLine="709"/>
        <w:rPr>
          <w:rFonts w:ascii="PT Astra Serif" w:hAnsi="PT Astra Serif"/>
          <w:spacing w:val="-4"/>
          <w:szCs w:val="28"/>
        </w:rPr>
      </w:pPr>
      <w:r>
        <w:rPr>
          <w:rFonts w:ascii="PT Astra Serif" w:hAnsi="PT Astra Serif"/>
          <w:spacing w:val="-4"/>
          <w:szCs w:val="28"/>
        </w:rPr>
        <w:t>1) в пункте 2.6.1:</w:t>
      </w:r>
    </w:p>
    <w:p w:rsidR="00745185" w:rsidRDefault="00CF481D">
      <w:pPr>
        <w:pStyle w:val="afb"/>
        <w:spacing w:line="240" w:lineRule="auto"/>
        <w:ind w:firstLine="709"/>
        <w:rPr>
          <w:rFonts w:ascii="PT Astra Serif" w:hAnsi="PT Astra Serif"/>
          <w:spacing w:val="-4"/>
          <w:szCs w:val="28"/>
        </w:rPr>
      </w:pPr>
      <w:r>
        <w:rPr>
          <w:rFonts w:ascii="PT Astra Serif" w:hAnsi="PT Astra Serif"/>
          <w:spacing w:val="-4"/>
          <w:szCs w:val="28"/>
        </w:rPr>
        <w:t>а) абзац первый дополнить словами «и сведения»;</w:t>
      </w:r>
    </w:p>
    <w:p w:rsidR="00745185" w:rsidRDefault="00CF481D">
      <w:pPr>
        <w:pStyle w:val="afb"/>
        <w:spacing w:line="240" w:lineRule="auto"/>
        <w:ind w:firstLine="709"/>
        <w:rPr>
          <w:rFonts w:ascii="PT Astra Serif" w:hAnsi="PT Astra Serif"/>
          <w:spacing w:val="-4"/>
          <w:szCs w:val="28"/>
        </w:rPr>
      </w:pPr>
      <w:r>
        <w:rPr>
          <w:rFonts w:ascii="PT Astra Serif" w:hAnsi="PT Astra Serif"/>
          <w:spacing w:val="-4"/>
          <w:szCs w:val="28"/>
        </w:rPr>
        <w:t>б) в подпункте 7 слова «</w:t>
      </w:r>
      <w:r>
        <w:rPr>
          <w:rFonts w:ascii="PT Astra Serif" w:eastAsia="PT Astra Serif" w:hAnsi="PT Astra Serif" w:cs="PT Astra Serif"/>
          <w:spacing w:val="-4"/>
          <w:szCs w:val="28"/>
        </w:rPr>
        <w:t>складских помещений» дополни</w:t>
      </w:r>
      <w:r>
        <w:rPr>
          <w:rFonts w:ascii="PT Astra Serif" w:eastAsia="PT Astra Serif" w:hAnsi="PT Astra Serif" w:cs="PT Astra Serif"/>
          <w:spacing w:val="-4"/>
          <w:szCs w:val="28"/>
        </w:rPr>
        <w:t>ть словами «</w:t>
      </w:r>
      <w:r>
        <w:rPr>
          <w:rFonts w:ascii="PT Astra Serif" w:hAnsi="PT Astra Serif"/>
          <w:spacing w:val="-4"/>
          <w:szCs w:val="28"/>
        </w:rPr>
        <w:t>(при наличии)»;</w:t>
      </w:r>
    </w:p>
    <w:p w:rsidR="00745185" w:rsidRDefault="00CF481D">
      <w:pPr>
        <w:pStyle w:val="afb"/>
        <w:spacing w:line="240" w:lineRule="auto"/>
        <w:ind w:firstLine="709"/>
        <w:rPr>
          <w:rFonts w:ascii="PT Astra Serif" w:hAnsi="PT Astra Serif"/>
          <w:spacing w:val="-4"/>
          <w:szCs w:val="28"/>
        </w:rPr>
      </w:pPr>
      <w:r>
        <w:rPr>
          <w:rFonts w:ascii="PT Astra Serif" w:eastAsia="PT Astra Serif" w:hAnsi="PT Astra Serif" w:cs="PT Astra Serif"/>
          <w:spacing w:val="-4"/>
          <w:szCs w:val="28"/>
        </w:rPr>
        <w:t>2</w:t>
      </w:r>
      <w:r>
        <w:rPr>
          <w:rFonts w:ascii="PT Astra Serif" w:eastAsia="PT Astra Serif" w:hAnsi="PT Astra Serif" w:cs="PT Astra Serif"/>
          <w:spacing w:val="-4"/>
          <w:szCs w:val="28"/>
        </w:rPr>
        <w:t xml:space="preserve">) </w:t>
      </w:r>
      <w:r>
        <w:rPr>
          <w:rFonts w:ascii="PT Astra Serif" w:eastAsia="PT Astra Serif" w:hAnsi="PT Astra Serif" w:cs="PT Astra Serif"/>
          <w:spacing w:val="-4"/>
          <w:szCs w:val="28"/>
        </w:rPr>
        <w:t xml:space="preserve">абзацы </w:t>
      </w:r>
      <w:r>
        <w:rPr>
          <w:rFonts w:ascii="PT Astra Serif" w:eastAsia="PT Astra Serif" w:hAnsi="PT Astra Serif" w:cs="PT Astra Serif"/>
          <w:spacing w:val="-4"/>
          <w:szCs w:val="28"/>
        </w:rPr>
        <w:t>1</w:t>
      </w:r>
      <w:r>
        <w:rPr>
          <w:rFonts w:ascii="PT Astra Serif" w:eastAsia="PT Astra Serif" w:hAnsi="PT Astra Serif" w:cs="PT Astra Serif"/>
          <w:spacing w:val="-4"/>
          <w:szCs w:val="28"/>
        </w:rPr>
        <w:t xml:space="preserve"> и 2 </w:t>
      </w:r>
      <w:r>
        <w:rPr>
          <w:rFonts w:ascii="PT Astra Serif" w:eastAsia="PT Astra Serif" w:hAnsi="PT Astra Serif" w:cs="PT Astra Serif"/>
          <w:spacing w:val="-4"/>
          <w:szCs w:val="28"/>
        </w:rPr>
        <w:t>подпункта «с» пункта 2.8.2 изложить в следующей редакции:</w:t>
      </w:r>
    </w:p>
    <w:p w:rsidR="00745185" w:rsidRDefault="00CF481D">
      <w:pPr>
        <w:ind w:firstLine="737"/>
        <w:jc w:val="both"/>
        <w:rPr>
          <w:color w:val="000000"/>
        </w:rPr>
      </w:pPr>
      <w:r>
        <w:rPr>
          <w:rFonts w:ascii="PT Astra Serif" w:hAnsi="PT Astra Serif"/>
          <w:color w:val="000000"/>
          <w:sz w:val="28"/>
          <w:szCs w:val="28"/>
        </w:rPr>
        <w:t xml:space="preserve">«с) </w:t>
      </w:r>
      <w:r>
        <w:rPr>
          <w:rFonts w:ascii="PT Astra Serif" w:hAnsi="PT Astra Serif"/>
          <w:color w:val="000000"/>
          <w:sz w:val="28"/>
          <w:szCs w:val="28"/>
        </w:rPr>
        <w:t>о</w:t>
      </w:r>
      <w:r>
        <w:rPr>
          <w:rFonts w:ascii="PT Astra Serif" w:hAnsi="PT Astra Serif"/>
          <w:color w:val="000000"/>
          <w:sz w:val="28"/>
          <w:szCs w:val="28"/>
        </w:rPr>
        <w:t>рганизации, осуществляющие розничную продажу алкогольной продукции (за исключением пива, пивных напитков, сидра, пуаре, медовухи)</w:t>
      </w:r>
      <w:r>
        <w:rPr>
          <w:rFonts w:ascii="PT Astra Serif" w:hAnsi="PT Astra Serif"/>
          <w:color w:val="000000"/>
          <w:sz w:val="28"/>
          <w:szCs w:val="28"/>
        </w:rPr>
        <w:br/>
        <w:t xml:space="preserve">в городских </w:t>
      </w:r>
      <w:r>
        <w:rPr>
          <w:rFonts w:ascii="PT Astra Serif" w:hAnsi="PT Astra Serif"/>
          <w:color w:val="000000"/>
          <w:sz w:val="28"/>
          <w:szCs w:val="28"/>
        </w:rPr>
        <w:t>населённых пунктах, используют для таких целей находящиеся</w:t>
      </w:r>
      <w:r>
        <w:rPr>
          <w:rFonts w:ascii="PT Astra Serif" w:hAnsi="PT Astra Serif"/>
          <w:color w:val="000000"/>
          <w:sz w:val="28"/>
          <w:szCs w:val="28"/>
        </w:rPr>
        <w:br/>
        <w:t>в собственности, хозяйственном ведении, оперативном управлении или</w:t>
      </w:r>
      <w:r>
        <w:rPr>
          <w:rFonts w:ascii="PT Astra Serif" w:hAnsi="PT Astra Serif"/>
          <w:color w:val="000000"/>
          <w:sz w:val="28"/>
          <w:szCs w:val="28"/>
        </w:rPr>
        <w:br/>
        <w:t>в аренде, срок которой определён договором и составляет один год и более, складские помещения (при наличии) и стационарные торговы</w:t>
      </w:r>
      <w:r>
        <w:rPr>
          <w:rFonts w:ascii="PT Astra Serif" w:hAnsi="PT Astra Serif"/>
          <w:color w:val="000000"/>
          <w:sz w:val="28"/>
          <w:szCs w:val="28"/>
        </w:rPr>
        <w:t xml:space="preserve">е объекты общей площадью не менее 50 квадратных метров по каждому месту нахождения </w:t>
      </w:r>
      <w:r>
        <w:rPr>
          <w:rFonts w:ascii="PT Astra Serif" w:hAnsi="PT Astra Serif"/>
          <w:color w:val="000000"/>
          <w:sz w:val="28"/>
          <w:szCs w:val="28"/>
        </w:rPr>
        <w:lastRenderedPageBreak/>
        <w:t>обособленного подразделения, в котором осуществляется розничная продажа алкогольной продукции.</w:t>
      </w:r>
    </w:p>
    <w:p w:rsidR="00745185" w:rsidRDefault="00CF481D">
      <w:pPr>
        <w:ind w:firstLine="737"/>
        <w:jc w:val="both"/>
        <w:rPr>
          <w:color w:val="000000"/>
        </w:rPr>
      </w:pPr>
      <w:r>
        <w:rPr>
          <w:rFonts w:ascii="PT Astra Serif" w:hAnsi="PT Astra Serif"/>
          <w:color w:val="000000"/>
          <w:sz w:val="28"/>
          <w:szCs w:val="28"/>
        </w:rPr>
        <w:t xml:space="preserve">Организации, осуществляющие розничную продажу алкогольной продукции (за </w:t>
      </w:r>
      <w:r>
        <w:rPr>
          <w:rFonts w:ascii="PT Astra Serif" w:hAnsi="PT Astra Serif"/>
          <w:color w:val="000000"/>
          <w:sz w:val="28"/>
          <w:szCs w:val="28"/>
        </w:rPr>
        <w:t>исключением пива, пивных напитков, сидра, пуаре, медовухи)</w:t>
      </w:r>
      <w:r>
        <w:rPr>
          <w:rFonts w:ascii="PT Astra Serif" w:hAnsi="PT Astra Serif"/>
          <w:color w:val="000000"/>
          <w:sz w:val="28"/>
          <w:szCs w:val="28"/>
        </w:rPr>
        <w:br/>
        <w:t>в сельских населённых пунктах, используют для таких целей находящиеся</w:t>
      </w:r>
      <w:r>
        <w:rPr>
          <w:rFonts w:ascii="PT Astra Serif" w:hAnsi="PT Astra Serif"/>
          <w:color w:val="000000"/>
          <w:sz w:val="28"/>
          <w:szCs w:val="28"/>
        </w:rPr>
        <w:br/>
        <w:t>в собственности, хозяйственном ведении, оперативном управлении или</w:t>
      </w:r>
      <w:r>
        <w:rPr>
          <w:rFonts w:ascii="PT Astra Serif" w:hAnsi="PT Astra Serif"/>
          <w:color w:val="000000"/>
          <w:sz w:val="28"/>
          <w:szCs w:val="28"/>
        </w:rPr>
        <w:br/>
        <w:t>в аренде, срок которой определён договором и составляет один</w:t>
      </w:r>
      <w:r>
        <w:rPr>
          <w:rFonts w:ascii="PT Astra Serif" w:hAnsi="PT Astra Serif"/>
          <w:color w:val="000000"/>
          <w:sz w:val="28"/>
          <w:szCs w:val="28"/>
        </w:rPr>
        <w:t xml:space="preserve">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r>
        <w:rPr>
          <w:rFonts w:ascii="PT Astra Serif" w:eastAsia="PT Astra Serif" w:hAnsi="PT Astra Serif" w:cs="PT Astra Serif"/>
          <w:color w:val="000000"/>
          <w:spacing w:val="-4"/>
          <w:sz w:val="28"/>
          <w:szCs w:val="28"/>
        </w:rPr>
        <w:t>;</w:t>
      </w:r>
    </w:p>
    <w:p w:rsidR="00745185" w:rsidRDefault="00CF481D">
      <w:pPr>
        <w:ind w:firstLine="737"/>
        <w:jc w:val="both"/>
        <w:rPr>
          <w:rFonts w:ascii="PT Astra Serif" w:hAnsi="PT Astra Serif"/>
          <w:sz w:val="28"/>
          <w:szCs w:val="28"/>
        </w:rPr>
      </w:pPr>
      <w:r>
        <w:rPr>
          <w:rFonts w:ascii="PT Astra Serif" w:eastAsia="PT Astra Serif" w:hAnsi="PT Astra Serif" w:cs="PT Astra Serif"/>
          <w:spacing w:val="-4"/>
          <w:sz w:val="28"/>
          <w:szCs w:val="28"/>
        </w:rPr>
        <w:t>3) абз</w:t>
      </w:r>
      <w:r>
        <w:rPr>
          <w:rFonts w:ascii="PT Astra Serif" w:eastAsia="PT Astra Serif" w:hAnsi="PT Astra Serif" w:cs="PT Astra Serif"/>
          <w:spacing w:val="-4"/>
          <w:sz w:val="28"/>
          <w:szCs w:val="28"/>
        </w:rPr>
        <w:t xml:space="preserve">ац 3  </w:t>
      </w:r>
      <w:r>
        <w:rPr>
          <w:rFonts w:ascii="PT Astra Serif" w:eastAsia="PT Astra Serif" w:hAnsi="PT Astra Serif" w:cs="PT Astra Serif"/>
          <w:color w:val="000000"/>
          <w:spacing w:val="-4"/>
          <w:sz w:val="28"/>
          <w:szCs w:val="28"/>
          <w:lang w:eastAsia="zh-TW" w:bidi="hi-IN"/>
        </w:rPr>
        <w:t>подпункта «с» пункта 2.8.2 признать утратившим силу;</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color w:val="000000"/>
          <w:spacing w:val="-4"/>
          <w:sz w:val="28"/>
          <w:szCs w:val="28"/>
          <w:lang w:eastAsia="zh-TW" w:bidi="hi-IN"/>
        </w:rPr>
        <w:t xml:space="preserve">4) </w:t>
      </w:r>
      <w:r>
        <w:rPr>
          <w:rFonts w:ascii="PT Astra Serif" w:hAnsi="PT Astra Serif"/>
          <w:color w:val="000000"/>
          <w:spacing w:val="-4"/>
          <w:sz w:val="28"/>
          <w:szCs w:val="28"/>
        </w:rPr>
        <w:t xml:space="preserve"> внести в пункт 3.1.1 следующие изменения:</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color w:val="000000"/>
          <w:spacing w:val="-4"/>
          <w:sz w:val="28"/>
          <w:szCs w:val="28"/>
          <w:lang w:eastAsia="zh-TW" w:bidi="hi-IN"/>
        </w:rPr>
        <w:t>а) подпункт 2 изложить в следующей редакции:</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color w:val="000000"/>
          <w:spacing w:val="-4"/>
          <w:sz w:val="28"/>
          <w:szCs w:val="28"/>
          <w:lang w:eastAsia="zh-TW" w:bidi="hi-IN"/>
        </w:rPr>
        <w:t xml:space="preserve">«2) проведение  </w:t>
      </w:r>
      <w:r>
        <w:rPr>
          <w:rFonts w:ascii="PT Astra Serif" w:eastAsia="PT Astra Serif" w:hAnsi="PT Astra Serif" w:cs="PT Astra Serif"/>
          <w:color w:val="000000"/>
          <w:spacing w:val="-4"/>
          <w:sz w:val="28"/>
          <w:szCs w:val="28"/>
          <w:lang w:eastAsia="zh-TW" w:bidi="hi-IN"/>
        </w:rPr>
        <w:t>оценки соответствия заявителя лицензионным требованиям и (или) обязательным требованиям бе</w:t>
      </w:r>
      <w:r>
        <w:rPr>
          <w:rFonts w:ascii="PT Astra Serif" w:eastAsia="PT Astra Serif" w:hAnsi="PT Astra Serif" w:cs="PT Astra Serif"/>
          <w:color w:val="000000"/>
          <w:spacing w:val="-4"/>
          <w:sz w:val="28"/>
          <w:szCs w:val="28"/>
          <w:lang w:eastAsia="zh-TW" w:bidi="hi-IN"/>
        </w:rPr>
        <w:t>з выезда к заявителю (далее — оценка без выезда);»;</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color w:val="000000"/>
          <w:spacing w:val="-4"/>
          <w:sz w:val="28"/>
          <w:szCs w:val="28"/>
          <w:lang w:eastAsia="zh-TW" w:bidi="hi-IN"/>
        </w:rPr>
        <w:t>б) в подпункте 3 слово «проверки» заменить словами «</w:t>
      </w:r>
      <w:r>
        <w:rPr>
          <w:rFonts w:ascii="PT Astra Serif" w:hAnsi="PT Astra Serif"/>
          <w:color w:val="000000"/>
          <w:sz w:val="28"/>
          <w:szCs w:val="28"/>
        </w:rPr>
        <w:t xml:space="preserve">оценки соответствия заявителя лицензионным требованиям и (или) обязательным требованиям при непосредственном выезде к заявителю (далее — выездная </w:t>
      </w:r>
      <w:r>
        <w:rPr>
          <w:rFonts w:ascii="PT Astra Serif" w:hAnsi="PT Astra Serif"/>
          <w:color w:val="000000"/>
          <w:sz w:val="28"/>
          <w:szCs w:val="28"/>
        </w:rPr>
        <w:t>оценка)»;</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в) подпункт 4 дополнить словами «</w:t>
      </w:r>
      <w:r>
        <w:rPr>
          <w:rFonts w:ascii="PT Astra Serif" w:eastAsia="PT Astra Serif" w:hAnsi="PT Astra Serif" w:cs="PT Astra Serif"/>
          <w:bCs/>
          <w:color w:val="000000"/>
          <w:sz w:val="28"/>
          <w:szCs w:val="28"/>
        </w:rPr>
        <w:t>по результатам выездной оценки»;</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bCs/>
          <w:color w:val="000000"/>
          <w:sz w:val="28"/>
          <w:szCs w:val="28"/>
        </w:rPr>
        <w:t xml:space="preserve">5) </w:t>
      </w:r>
      <w:r>
        <w:rPr>
          <w:rFonts w:ascii="PT Astra Serif" w:hAnsi="PT Astra Serif"/>
          <w:color w:val="000000"/>
          <w:sz w:val="28"/>
          <w:szCs w:val="28"/>
        </w:rPr>
        <w:t xml:space="preserve">абзац седьмой пункта 3.2.1.1 дополнить словами «, либо отказ в приёме </w:t>
      </w:r>
    </w:p>
    <w:p w:rsidR="00745185" w:rsidRDefault="00CF481D">
      <w:pPr>
        <w:jc w:val="both"/>
        <w:rPr>
          <w:rFonts w:ascii="PT Astra Serif" w:hAnsi="PT Astra Serif"/>
          <w:color w:val="000000"/>
          <w:sz w:val="28"/>
          <w:szCs w:val="28"/>
        </w:rPr>
      </w:pPr>
      <w:r>
        <w:rPr>
          <w:rFonts w:ascii="PT Astra Serif" w:hAnsi="PT Astra Serif"/>
          <w:color w:val="000000"/>
          <w:sz w:val="28"/>
          <w:szCs w:val="28"/>
        </w:rPr>
        <w:t>документов, необходимых для предоставления государственной услуги.»;</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6) внести в пункт 3.2.1.2 следующие и</w:t>
      </w:r>
      <w:r>
        <w:rPr>
          <w:rFonts w:ascii="PT Astra Serif" w:hAnsi="PT Astra Serif"/>
          <w:color w:val="000000"/>
          <w:sz w:val="28"/>
          <w:szCs w:val="28"/>
        </w:rPr>
        <w:t>зменения:</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а) абзацы первый и второй изложить в следующей редакции:</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«3.2.1.2. Проведение оценки без выезда.</w:t>
      </w:r>
    </w:p>
    <w:p w:rsidR="00745185" w:rsidRDefault="00CF481D">
      <w:pPr>
        <w:ind w:firstLine="737"/>
        <w:jc w:val="both"/>
        <w:rPr>
          <w:rFonts w:ascii="PT Astra Serif" w:hAnsi="PT Astra Serif"/>
          <w:color w:val="000000"/>
          <w:sz w:val="28"/>
          <w:szCs w:val="28"/>
        </w:rPr>
      </w:pPr>
      <w:r>
        <w:rPr>
          <w:rFonts w:ascii="PT Astra Serif" w:eastAsia="PT Astra Serif" w:hAnsi="PT Astra Serif" w:cs="PT Astra Serif"/>
          <w:bCs/>
          <w:color w:val="000000"/>
          <w:sz w:val="28"/>
          <w:szCs w:val="28"/>
        </w:rPr>
        <w:t xml:space="preserve">Основанием для начала административной процедуры является </w:t>
      </w:r>
      <w:r>
        <w:rPr>
          <w:rFonts w:ascii="PT Astra Serif" w:hAnsi="PT Astra Serif"/>
          <w:color w:val="000000"/>
          <w:sz w:val="28"/>
          <w:szCs w:val="28"/>
        </w:rPr>
        <w:t xml:space="preserve"> невыявлени</w:t>
      </w:r>
      <w:r>
        <w:rPr>
          <w:rFonts w:ascii="PT Astra Serif" w:hAnsi="PT Astra Serif"/>
          <w:color w:val="000000"/>
          <w:sz w:val="28"/>
          <w:szCs w:val="28"/>
        </w:rPr>
        <w:t>е</w:t>
      </w:r>
      <w:r>
        <w:rPr>
          <w:rFonts w:ascii="PT Astra Serif" w:hAnsi="PT Astra Serif"/>
          <w:color w:val="000000"/>
          <w:sz w:val="28"/>
          <w:szCs w:val="28"/>
        </w:rPr>
        <w:t xml:space="preserve"> оснований для отказа в приёме документов, необходимых для предоставления госуд</w:t>
      </w:r>
      <w:r>
        <w:rPr>
          <w:rFonts w:ascii="PT Astra Serif" w:hAnsi="PT Astra Serif"/>
          <w:color w:val="000000"/>
          <w:sz w:val="28"/>
          <w:szCs w:val="28"/>
        </w:rPr>
        <w:t>арственной услуги.</w:t>
      </w:r>
      <w:r>
        <w:rPr>
          <w:rFonts w:ascii="PT Astra Serif" w:hAnsi="PT Astra Serif"/>
          <w:color w:val="000000"/>
          <w:sz w:val="28"/>
          <w:szCs w:val="28"/>
        </w:rPr>
        <w:t>»;</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б) абзацы 25-27 изложить в следующей редакции:</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w:t>
      </w:r>
      <w:r>
        <w:rPr>
          <w:rFonts w:ascii="PT Astra Serif" w:hAnsi="PT Astra Serif"/>
          <w:color w:val="000000"/>
          <w:sz w:val="28"/>
          <w:szCs w:val="28"/>
        </w:rPr>
        <w:t xml:space="preserve">В случае установления лицензирующим органом при проведении оценки без выезда несоответствия лицензионным и (или) обязательным требованиям должностным лицом департамента составляется акт </w:t>
      </w:r>
      <w:r>
        <w:rPr>
          <w:rFonts w:ascii="PT Astra Serif" w:hAnsi="PT Astra Serif"/>
          <w:color w:val="000000"/>
          <w:sz w:val="28"/>
          <w:szCs w:val="28"/>
        </w:rPr>
        <w:t>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w:t>
      </w:r>
      <w:r>
        <w:rPr>
          <w:rFonts w:ascii="PT Astra Serif" w:hAnsi="PT Astra Serif"/>
          <w:color w:val="000000"/>
          <w:sz w:val="28"/>
          <w:szCs w:val="28"/>
        </w:rPr>
        <w:t>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а также готовится проект распоряжения об отказе в пр</w:t>
      </w:r>
      <w:r>
        <w:rPr>
          <w:rFonts w:ascii="PT Astra Serif" w:hAnsi="PT Astra Serif"/>
          <w:color w:val="000000"/>
          <w:sz w:val="28"/>
          <w:szCs w:val="28"/>
        </w:rPr>
        <w:t>едоставлении государственной услуги.</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lastRenderedPageBreak/>
        <w:t xml:space="preserve">В случае если в ходе оценки без выезда не установлено несоответствие лицензионным и (или) обязательным требованиям, </w:t>
      </w:r>
      <w:r>
        <w:rPr>
          <w:rFonts w:ascii="PT Astra Serif" w:hAnsi="PT Astra Serif"/>
          <w:color w:val="000000"/>
          <w:sz w:val="28"/>
          <w:szCs w:val="28"/>
        </w:rPr>
        <w:t xml:space="preserve">должностное лицо департамента </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при наличии оснований, указанны</w:t>
      </w:r>
      <w:r>
        <w:rPr>
          <w:rFonts w:ascii="PT Astra Serif" w:hAnsi="PT Astra Serif"/>
          <w:color w:val="000000"/>
          <w:sz w:val="28"/>
          <w:szCs w:val="28"/>
        </w:rPr>
        <w:t>х</w:t>
      </w:r>
      <w:r>
        <w:rPr>
          <w:rFonts w:ascii="PT Astra Serif" w:hAnsi="PT Astra Serif"/>
          <w:color w:val="000000"/>
          <w:sz w:val="28"/>
          <w:szCs w:val="28"/>
        </w:rPr>
        <w:t xml:space="preserve"> в пункте 3.2.1.3 Регламента,</w:t>
      </w:r>
      <w:r>
        <w:rPr>
          <w:rFonts w:ascii="PT Astra Serif" w:hAnsi="PT Astra Serif"/>
          <w:color w:val="000000"/>
          <w:sz w:val="28"/>
          <w:szCs w:val="28"/>
        </w:rPr>
        <w:br/>
        <w:t>в соответс</w:t>
      </w:r>
      <w:r>
        <w:rPr>
          <w:rFonts w:ascii="PT Astra Serif" w:hAnsi="PT Astra Serif"/>
          <w:color w:val="000000"/>
          <w:sz w:val="28"/>
          <w:szCs w:val="28"/>
        </w:rPr>
        <w:t xml:space="preserve">твии с которыми выездная оценка не проводится, </w:t>
      </w:r>
      <w:r>
        <w:rPr>
          <w:rFonts w:ascii="PT Astra Serif" w:hAnsi="PT Astra Serif"/>
          <w:color w:val="000000"/>
          <w:sz w:val="28"/>
          <w:szCs w:val="28"/>
        </w:rPr>
        <w:t>готовит проект распоряжения Министерства</w:t>
      </w:r>
      <w:r>
        <w:rPr>
          <w:rFonts w:ascii="PT Astra Serif" w:hAnsi="PT Astra Serif"/>
          <w:color w:val="000000"/>
          <w:sz w:val="28"/>
          <w:szCs w:val="28"/>
        </w:rPr>
        <w:t xml:space="preserve"> о предоставлении государственной услуги</w:t>
      </w:r>
      <w:r>
        <w:rPr>
          <w:rFonts w:ascii="PT Astra Serif" w:hAnsi="PT Astra Serif"/>
          <w:color w:val="000000"/>
          <w:sz w:val="28"/>
          <w:szCs w:val="28"/>
        </w:rPr>
        <w:br/>
        <w:t>в порядке и сроки, предусмотренны</w:t>
      </w:r>
      <w:r>
        <w:rPr>
          <w:rFonts w:ascii="PT Astra Serif" w:hAnsi="PT Astra Serif"/>
          <w:color w:val="000000"/>
          <w:sz w:val="28"/>
          <w:szCs w:val="28"/>
        </w:rPr>
        <w:t xml:space="preserve">е </w:t>
      </w:r>
      <w:r>
        <w:rPr>
          <w:rFonts w:ascii="PT Astra Serif" w:hAnsi="PT Astra Serif"/>
          <w:color w:val="000000"/>
          <w:sz w:val="28"/>
          <w:szCs w:val="28"/>
        </w:rPr>
        <w:t>пунктом 3.2.1.4 Регламента;»;</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в) дополнить абзацами следующего содержания:</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«при отсутствии ос</w:t>
      </w:r>
      <w:r>
        <w:rPr>
          <w:rFonts w:ascii="PT Astra Serif" w:hAnsi="PT Astra Serif"/>
          <w:color w:val="000000"/>
          <w:sz w:val="28"/>
          <w:szCs w:val="28"/>
        </w:rPr>
        <w:t>нований, указанны</w:t>
      </w:r>
      <w:r>
        <w:rPr>
          <w:rFonts w:ascii="PT Astra Serif" w:hAnsi="PT Astra Serif"/>
          <w:color w:val="000000"/>
          <w:sz w:val="28"/>
          <w:szCs w:val="28"/>
        </w:rPr>
        <w:t>х</w:t>
      </w:r>
      <w:r>
        <w:rPr>
          <w:rFonts w:ascii="PT Astra Serif" w:hAnsi="PT Astra Serif"/>
          <w:color w:val="000000"/>
          <w:sz w:val="28"/>
          <w:szCs w:val="28"/>
        </w:rPr>
        <w:t xml:space="preserve"> в пункте 3.2.1.3 Регламента,</w:t>
      </w:r>
      <w:r>
        <w:rPr>
          <w:rFonts w:ascii="PT Astra Serif" w:hAnsi="PT Astra Serif"/>
          <w:color w:val="000000"/>
          <w:sz w:val="28"/>
          <w:szCs w:val="28"/>
        </w:rPr>
        <w:br/>
        <w:t xml:space="preserve">в соответствии с которыми выездная оценка не проводится, готовит </w:t>
      </w:r>
      <w:r>
        <w:rPr>
          <w:rFonts w:ascii="PT Astra Serif" w:hAnsi="PT Astra Serif"/>
          <w:color w:val="000000"/>
          <w:sz w:val="28"/>
          <w:szCs w:val="28"/>
        </w:rPr>
        <w:t>проект распоряжения Министерства</w:t>
      </w:r>
      <w:r>
        <w:rPr>
          <w:rFonts w:ascii="PT Astra Serif" w:hAnsi="PT Astra Serif"/>
          <w:color w:val="000000"/>
          <w:sz w:val="28"/>
          <w:szCs w:val="28"/>
        </w:rPr>
        <w:t xml:space="preserve"> о проведении выездной оценки.</w:t>
      </w:r>
    </w:p>
    <w:p w:rsidR="00745185" w:rsidRDefault="00CF481D">
      <w:pPr>
        <w:ind w:firstLine="709"/>
        <w:jc w:val="both"/>
        <w:rPr>
          <w:rFonts w:ascii="PT Astra Serif" w:hAnsi="PT Astra Serif"/>
          <w:color w:val="000000"/>
          <w:sz w:val="28"/>
          <w:szCs w:val="28"/>
        </w:rPr>
      </w:pPr>
      <w:r>
        <w:rPr>
          <w:rFonts w:ascii="PT Astra Serif" w:eastAsia="PT Astra Serif" w:hAnsi="PT Astra Serif" w:cs="PT Astra Serif"/>
          <w:bCs/>
          <w:color w:val="000000"/>
          <w:sz w:val="28"/>
          <w:szCs w:val="28"/>
        </w:rPr>
        <w:t>Срок выполнения административного действия: не более 1 (одного) рабочего дня.</w:t>
      </w:r>
    </w:p>
    <w:p w:rsidR="00745185" w:rsidRDefault="00CF481D">
      <w:pPr>
        <w:ind w:firstLine="709"/>
        <w:jc w:val="both"/>
        <w:rPr>
          <w:rFonts w:ascii="PT Astra Serif" w:hAnsi="PT Astra Serif"/>
          <w:color w:val="000000"/>
          <w:sz w:val="28"/>
          <w:szCs w:val="28"/>
        </w:rPr>
      </w:pPr>
      <w:r>
        <w:rPr>
          <w:rFonts w:ascii="PT Astra Serif" w:eastAsia="PT Astra Serif" w:hAnsi="PT Astra Serif" w:cs="PT Astra Serif"/>
          <w:bCs/>
          <w:color w:val="000000"/>
          <w:sz w:val="28"/>
          <w:szCs w:val="28"/>
        </w:rPr>
        <w:t>По</w:t>
      </w:r>
      <w:r>
        <w:rPr>
          <w:rFonts w:ascii="PT Astra Serif" w:eastAsia="PT Astra Serif" w:hAnsi="PT Astra Serif" w:cs="PT Astra Serif"/>
          <w:bCs/>
          <w:color w:val="000000"/>
          <w:sz w:val="28"/>
          <w:szCs w:val="28"/>
        </w:rPr>
        <w:t xml:space="preserve">дготовленный проект распоряжения </w:t>
      </w:r>
      <w:r>
        <w:rPr>
          <w:rFonts w:ascii="PT Astra Serif" w:eastAsia="PT Astra Serif" w:hAnsi="PT Astra Serif" w:cs="PT Astra Serif"/>
          <w:bCs/>
          <w:color w:val="000000"/>
          <w:sz w:val="28"/>
          <w:szCs w:val="28"/>
        </w:rPr>
        <w:t>о предоставлении государственной услуги либо об  отказе в предоставлении государственной услуги либо</w:t>
      </w:r>
      <w:r>
        <w:rPr>
          <w:rFonts w:ascii="PT Astra Serif" w:eastAsia="PT Astra Serif" w:hAnsi="PT Astra Serif" w:cs="PT Astra Serif"/>
          <w:bCs/>
          <w:color w:val="000000"/>
          <w:sz w:val="28"/>
          <w:szCs w:val="28"/>
        </w:rPr>
        <w:br/>
        <w:t>о проведении выездной оценки</w:t>
      </w:r>
      <w:r>
        <w:rPr>
          <w:rFonts w:ascii="PT Astra Serif" w:eastAsia="PT Astra Serif" w:hAnsi="PT Astra Serif" w:cs="PT Astra Serif"/>
          <w:bCs/>
          <w:color w:val="000000"/>
          <w:sz w:val="28"/>
          <w:szCs w:val="28"/>
        </w:rPr>
        <w:t xml:space="preserve"> должностное лицо департамента передаёт</w:t>
      </w:r>
      <w:r>
        <w:rPr>
          <w:rFonts w:ascii="PT Astra Serif" w:eastAsia="PT Astra Serif" w:hAnsi="PT Astra Serif" w:cs="PT Astra Serif"/>
          <w:bCs/>
          <w:color w:val="000000"/>
          <w:sz w:val="28"/>
          <w:szCs w:val="28"/>
        </w:rPr>
        <w:br/>
        <w:t>на подпись Министру, после чего проект распоряжения ре</w:t>
      </w:r>
      <w:r>
        <w:rPr>
          <w:rFonts w:ascii="PT Astra Serif" w:eastAsia="PT Astra Serif" w:hAnsi="PT Astra Serif" w:cs="PT Astra Serif"/>
          <w:bCs/>
          <w:color w:val="000000"/>
          <w:sz w:val="28"/>
          <w:szCs w:val="28"/>
        </w:rPr>
        <w:t>гистрируется специалистом Министерства, ответственным за делопроизводство.</w:t>
      </w:r>
    </w:p>
    <w:p w:rsidR="00745185" w:rsidRDefault="00CF481D">
      <w:pPr>
        <w:ind w:firstLine="709"/>
        <w:jc w:val="both"/>
        <w:rPr>
          <w:rFonts w:ascii="PT Astra Serif" w:hAnsi="PT Astra Serif"/>
          <w:color w:val="000000"/>
          <w:sz w:val="28"/>
          <w:szCs w:val="28"/>
        </w:rPr>
      </w:pPr>
      <w:r>
        <w:rPr>
          <w:rFonts w:ascii="PT Astra Serif" w:eastAsia="PT Astra Serif" w:hAnsi="PT Astra Serif" w:cs="PT Astra Serif"/>
          <w:bCs/>
          <w:color w:val="000000"/>
          <w:sz w:val="28"/>
          <w:szCs w:val="28"/>
        </w:rPr>
        <w:t xml:space="preserve">Результат выполнения административной процедуры: подготовка проекта распоряжения </w:t>
      </w:r>
      <w:r>
        <w:rPr>
          <w:rFonts w:ascii="PT Astra Serif" w:hAnsi="PT Astra Serif"/>
          <w:bCs/>
          <w:color w:val="000000"/>
          <w:sz w:val="28"/>
          <w:szCs w:val="28"/>
        </w:rPr>
        <w:t xml:space="preserve"> Министерства</w:t>
      </w:r>
      <w:r>
        <w:rPr>
          <w:rFonts w:ascii="PT Astra Serif" w:eastAsia="PT Astra Serif" w:hAnsi="PT Astra Serif" w:cs="PT Astra Serif"/>
          <w:bCs/>
          <w:color w:val="000000"/>
          <w:sz w:val="28"/>
          <w:szCs w:val="28"/>
        </w:rPr>
        <w:t xml:space="preserve"> о предоставлении государственной услуги либо об  отказе в предоставлении государственн</w:t>
      </w:r>
      <w:r>
        <w:rPr>
          <w:rFonts w:ascii="PT Astra Serif" w:eastAsia="PT Astra Serif" w:hAnsi="PT Astra Serif" w:cs="PT Astra Serif"/>
          <w:bCs/>
          <w:color w:val="000000"/>
          <w:sz w:val="28"/>
          <w:szCs w:val="28"/>
        </w:rPr>
        <w:t xml:space="preserve">ой услуги либо о проведении выездной оценки, </w:t>
      </w:r>
      <w:r>
        <w:rPr>
          <w:rFonts w:ascii="PT Astra Serif" w:eastAsia="PT Astra Serif" w:hAnsi="PT Astra Serif" w:cs="PT Astra Serif"/>
          <w:bCs/>
          <w:color w:val="000000"/>
          <w:sz w:val="28"/>
          <w:szCs w:val="28"/>
        </w:rPr>
        <w:t xml:space="preserve"> формирование лицензионного дела (при выдаче лицензии), внесение изменений в имеющееся лицензионное дело (при продлении либо переоформлении лицензии) с использованием представленных заявителем документов и документов (сведений), поступивших в рамках межвед</w:t>
      </w:r>
      <w:r>
        <w:rPr>
          <w:rFonts w:ascii="PT Astra Serif" w:eastAsia="PT Astra Serif" w:hAnsi="PT Astra Serif" w:cs="PT Astra Serif"/>
          <w:bCs/>
          <w:color w:val="000000"/>
          <w:sz w:val="28"/>
          <w:szCs w:val="28"/>
        </w:rPr>
        <w:t>омственного информационного взаимодействия.</w:t>
      </w:r>
    </w:p>
    <w:p w:rsidR="00745185" w:rsidRDefault="00CF481D">
      <w:pPr>
        <w:pStyle w:val="afb"/>
        <w:spacing w:line="240" w:lineRule="auto"/>
        <w:ind w:firstLine="709"/>
        <w:rPr>
          <w:rFonts w:ascii="PT Astra Serif" w:hAnsi="PT Astra Serif"/>
          <w:szCs w:val="28"/>
        </w:rPr>
      </w:pPr>
      <w:r>
        <w:rPr>
          <w:rFonts w:ascii="PT Astra Serif" w:eastAsia="Times New Roman" w:hAnsi="PT Astra Serif" w:cs="Times New Roman"/>
          <w:szCs w:val="28"/>
          <w:lang w:eastAsia="zh-CN" w:bidi="ar-SA"/>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7</w:t>
      </w:r>
      <w:r>
        <w:rPr>
          <w:rFonts w:ascii="PT Astra Serif" w:hAnsi="PT Astra Serif"/>
          <w:color w:val="000000"/>
          <w:sz w:val="28"/>
          <w:szCs w:val="28"/>
        </w:rPr>
        <w:t>) пункт 3.2.1.3 изложить в следующей редакции:</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«3.2.1.3. Пров</w:t>
      </w:r>
      <w:r>
        <w:rPr>
          <w:rFonts w:ascii="PT Astra Serif" w:hAnsi="PT Astra Serif"/>
          <w:color w:val="000000"/>
          <w:sz w:val="28"/>
          <w:szCs w:val="28"/>
        </w:rPr>
        <w:t>едение выездной оценки.</w:t>
      </w:r>
    </w:p>
    <w:p w:rsidR="00745185" w:rsidRDefault="00CF481D">
      <w:pPr>
        <w:ind w:firstLine="709"/>
        <w:jc w:val="both"/>
        <w:rPr>
          <w:rFonts w:ascii="PT Astra Serif" w:hAnsi="PT Astra Serif"/>
          <w:color w:val="000000"/>
          <w:sz w:val="28"/>
          <w:szCs w:val="28"/>
        </w:rPr>
      </w:pPr>
      <w:r>
        <w:rPr>
          <w:rFonts w:ascii="PT Astra Serif" w:eastAsia="PT Astra Serif" w:hAnsi="PT Astra Serif" w:cs="PT Astra Serif"/>
          <w:bCs/>
          <w:color w:val="000000"/>
          <w:sz w:val="28"/>
          <w:szCs w:val="28"/>
        </w:rPr>
        <w:t xml:space="preserve">Основанием для начала административной процедуры является подписанное и зарегистрированное </w:t>
      </w:r>
      <w:r>
        <w:rPr>
          <w:rFonts w:ascii="PT Astra Serif" w:eastAsia="PT Astra Serif" w:hAnsi="PT Astra Serif" w:cs="PT Astra Serif"/>
          <w:bCs/>
          <w:color w:val="000000"/>
          <w:sz w:val="28"/>
          <w:szCs w:val="28"/>
        </w:rPr>
        <w:t>распоряжение Министерства о проведении выездной оценки в отношении заявителя, представившего заявление о выдаче лицензии, или заявителя, пред</w:t>
      </w:r>
      <w:r>
        <w:rPr>
          <w:rFonts w:ascii="PT Astra Serif" w:eastAsia="PT Astra Serif" w:hAnsi="PT Astra Serif" w:cs="PT Astra Serif"/>
          <w:bCs/>
          <w:color w:val="000000"/>
          <w:sz w:val="28"/>
          <w:szCs w:val="28"/>
        </w:rPr>
        <w:t>ставившего заявление о переоформлении или продлении срока действия лицензии</w:t>
      </w:r>
      <w:r>
        <w:rPr>
          <w:rFonts w:ascii="PT Astra Serif" w:eastAsia="PT Astra Serif" w:hAnsi="PT Astra Serif" w:cs="PT Astra Serif"/>
          <w:bCs/>
          <w:color w:val="000000"/>
          <w:sz w:val="28"/>
          <w:szCs w:val="28"/>
        </w:rPr>
        <w:t>.</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 xml:space="preserve">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w:t>
      </w:r>
      <w:r>
        <w:rPr>
          <w:rFonts w:ascii="PT Astra Serif" w:hAnsi="PT Astra Serif"/>
          <w:color w:val="000000"/>
          <w:sz w:val="28"/>
          <w:szCs w:val="28"/>
        </w:rPr>
        <w:t>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lastRenderedPageBreak/>
        <w:t>Срок проведения выездной оценки составляет не более 20 рабочих дне</w:t>
      </w:r>
      <w:r>
        <w:rPr>
          <w:rFonts w:ascii="PT Astra Serif" w:hAnsi="PT Astra Serif"/>
          <w:color w:val="000000"/>
          <w:sz w:val="28"/>
          <w:szCs w:val="28"/>
        </w:rPr>
        <w:t>й со дня начала её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r>
      <w:r>
        <w:rPr>
          <w:rFonts w:ascii="PT Astra Serif" w:hAnsi="PT Astra Serif"/>
          <w:color w:val="000000"/>
          <w:sz w:val="28"/>
          <w:szCs w:val="28"/>
        </w:rPr>
        <w:br/>
        <w:t>и (или) обязательным требованиям. При этом общий срок пр</w:t>
      </w:r>
      <w:r>
        <w:rPr>
          <w:rFonts w:ascii="PT Astra Serif" w:hAnsi="PT Astra Serif"/>
          <w:color w:val="000000"/>
          <w:sz w:val="28"/>
          <w:szCs w:val="28"/>
        </w:rPr>
        <w:t>оведения выездной оценки не может превышать 40 рабочих дней.</w:t>
      </w:r>
    </w:p>
    <w:p w:rsidR="00745185" w:rsidRDefault="00CF481D">
      <w:pPr>
        <w:ind w:firstLine="737"/>
        <w:jc w:val="both"/>
        <w:rPr>
          <w:rFonts w:ascii="PT Astra Serif" w:hAnsi="PT Astra Serif"/>
          <w:color w:val="000000"/>
          <w:sz w:val="28"/>
          <w:szCs w:val="28"/>
        </w:rPr>
      </w:pPr>
      <w:r>
        <w:rPr>
          <w:rFonts w:ascii="PT Astra Serif" w:hAnsi="PT Astra Serif"/>
          <w:color w:val="000000"/>
          <w:sz w:val="28"/>
          <w:szCs w:val="28"/>
        </w:rPr>
        <w:t>Выездная оценка не проводится:</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а) при рассмотрении заявления о переоформлении лицензии в связи</w:t>
      </w:r>
      <w:r>
        <w:rPr>
          <w:rFonts w:ascii="PT Astra Serif" w:hAnsi="PT Astra Serif"/>
          <w:color w:val="000000"/>
          <w:sz w:val="28"/>
          <w:szCs w:val="28"/>
        </w:rPr>
        <w:br/>
        <w:t>с изменением наименования заявителя (без реорганизации заявителя);</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б) при рассмотрении заявления о п</w:t>
      </w:r>
      <w:r>
        <w:rPr>
          <w:rFonts w:ascii="PT Astra Serif" w:hAnsi="PT Astra Serif"/>
          <w:color w:val="000000"/>
          <w:sz w:val="28"/>
          <w:szCs w:val="28"/>
        </w:rPr>
        <w:t>ереоформлении лицензии в связи</w:t>
      </w:r>
      <w:r>
        <w:rPr>
          <w:rFonts w:ascii="PT Astra Serif" w:hAnsi="PT Astra Serif"/>
          <w:color w:val="000000"/>
          <w:sz w:val="28"/>
          <w:szCs w:val="28"/>
        </w:rPr>
        <w:br/>
        <w:t>с изменением места нахождения заявителя без изменения места осуществления лицензируемого вида деятельности;</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в) при рассмотрении заявления о переоформлении лицензии в связи</w:t>
      </w:r>
      <w:r>
        <w:rPr>
          <w:rFonts w:ascii="PT Astra Serif" w:hAnsi="PT Astra Serif"/>
          <w:color w:val="000000"/>
          <w:sz w:val="28"/>
          <w:szCs w:val="28"/>
        </w:rPr>
        <w:br/>
        <w:t>с изменением адреса электронной почты заявителя, указ</w:t>
      </w:r>
      <w:r>
        <w:rPr>
          <w:rFonts w:ascii="PT Astra Serif" w:hAnsi="PT Astra Serif"/>
          <w:color w:val="000000"/>
          <w:sz w:val="28"/>
          <w:szCs w:val="28"/>
        </w:rPr>
        <w:t>анного</w:t>
      </w:r>
      <w:r>
        <w:rPr>
          <w:rFonts w:ascii="PT Astra Serif" w:hAnsi="PT Astra Serif"/>
          <w:color w:val="000000"/>
          <w:sz w:val="28"/>
          <w:szCs w:val="28"/>
        </w:rPr>
        <w:br/>
        <w:t>в государственном сводном реестре выданных, приостановленных</w:t>
      </w:r>
      <w:r>
        <w:rPr>
          <w:rFonts w:ascii="PT Astra Serif" w:hAnsi="PT Astra Serif"/>
          <w:color w:val="000000"/>
          <w:sz w:val="28"/>
          <w:szCs w:val="28"/>
        </w:rPr>
        <w:br/>
        <w:t>и аннулированных лицензий на производство и оборот этилового спирта, алкогольной и спиртосодержащей продукции;</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г) при рассмотрении заявления о переоформлении лицензии в связи</w:t>
      </w:r>
      <w:r>
        <w:rPr>
          <w:rFonts w:ascii="PT Astra Serif" w:hAnsi="PT Astra Serif"/>
          <w:color w:val="000000"/>
          <w:sz w:val="28"/>
          <w:szCs w:val="28"/>
        </w:rPr>
        <w:br/>
        <w:t xml:space="preserve">с изменением </w:t>
      </w:r>
      <w:r>
        <w:rPr>
          <w:rFonts w:ascii="PT Astra Serif" w:hAnsi="PT Astra Serif"/>
          <w:color w:val="000000"/>
          <w:sz w:val="28"/>
          <w:szCs w:val="28"/>
        </w:rPr>
        <w:t>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д) при рассмотрении заявления о переоформлении лиценз</w:t>
      </w:r>
      <w:r>
        <w:rPr>
          <w:rFonts w:ascii="PT Astra Serif" w:hAnsi="PT Astra Serif"/>
          <w:color w:val="000000"/>
          <w:sz w:val="28"/>
          <w:szCs w:val="28"/>
        </w:rPr>
        <w:t>ии в связи</w:t>
      </w:r>
      <w:r>
        <w:rPr>
          <w:rFonts w:ascii="PT Astra Serif" w:hAnsi="PT Astra Serif"/>
          <w:color w:val="000000"/>
          <w:sz w:val="28"/>
          <w:szCs w:val="28"/>
        </w:rPr>
        <w:b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745185" w:rsidRDefault="00CF481D">
      <w:pPr>
        <w:ind w:firstLine="540"/>
        <w:jc w:val="both"/>
        <w:rPr>
          <w:rFonts w:ascii="PT Astra Serif" w:hAnsi="PT Astra Serif"/>
          <w:color w:val="000000"/>
          <w:sz w:val="28"/>
          <w:szCs w:val="28"/>
        </w:rPr>
      </w:pPr>
      <w:r>
        <w:rPr>
          <w:rFonts w:ascii="PT Astra Serif" w:hAnsi="PT Astra Serif"/>
          <w:color w:val="000000"/>
          <w:sz w:val="28"/>
          <w:szCs w:val="28"/>
        </w:rPr>
        <w:t xml:space="preserve">е) </w:t>
      </w:r>
      <w:r>
        <w:rPr>
          <w:rFonts w:ascii="PT Astra Serif" w:hAnsi="PT Astra Serif"/>
          <w:color w:val="000000"/>
          <w:sz w:val="28"/>
          <w:szCs w:val="28"/>
        </w:rPr>
        <w:t>при рассмотрении заявления о переоформлении лицензии в связи</w:t>
      </w:r>
      <w:r>
        <w:rPr>
          <w:rFonts w:ascii="PT Astra Serif" w:hAnsi="PT Astra Serif"/>
          <w:color w:val="000000"/>
          <w:sz w:val="28"/>
          <w:szCs w:val="28"/>
        </w:rPr>
        <w:br/>
        <w:t>с изменением кода причины постановки на учёт заявителя без фактического изменения места нахождения заявителя, места осуществления деятельности заявителя.</w:t>
      </w:r>
    </w:p>
    <w:p w:rsidR="00745185" w:rsidRDefault="00CF481D">
      <w:pPr>
        <w:ind w:firstLine="709"/>
        <w:jc w:val="both"/>
        <w:rPr>
          <w:rFonts w:ascii="PT Astra Serif" w:hAnsi="PT Astra Serif"/>
          <w:color w:val="000000"/>
          <w:sz w:val="28"/>
          <w:szCs w:val="28"/>
        </w:rPr>
      </w:pPr>
      <w:r>
        <w:rPr>
          <w:rFonts w:ascii="PT Astra Serif" w:eastAsia="PT Astra Serif" w:hAnsi="PT Astra Serif" w:cs="PT Astra Serif"/>
          <w:bCs/>
          <w:color w:val="000000"/>
          <w:sz w:val="28"/>
          <w:szCs w:val="28"/>
        </w:rPr>
        <w:t>Результатом выполнения административной п</w:t>
      </w:r>
      <w:r>
        <w:rPr>
          <w:rFonts w:ascii="PT Astra Serif" w:eastAsia="PT Astra Serif" w:hAnsi="PT Astra Serif" w:cs="PT Astra Serif"/>
          <w:bCs/>
          <w:color w:val="000000"/>
          <w:sz w:val="28"/>
          <w:szCs w:val="28"/>
        </w:rPr>
        <w:t xml:space="preserve">роцедуры является акт </w:t>
      </w:r>
      <w:r>
        <w:rPr>
          <w:rFonts w:ascii="PT Astra Serif" w:eastAsia="PT Astra Serif" w:hAnsi="PT Astra Serif" w:cs="PT Astra Serif"/>
          <w:bCs/>
          <w:color w:val="000000"/>
          <w:sz w:val="28"/>
          <w:szCs w:val="28"/>
        </w:rPr>
        <w:t>выездной оценки</w:t>
      </w:r>
      <w:r>
        <w:rPr>
          <w:rFonts w:ascii="PT Astra Serif" w:eastAsia="PT Astra Serif" w:hAnsi="PT Astra Serif" w:cs="PT Astra Serif"/>
          <w:bCs/>
          <w:color w:val="000000"/>
          <w:sz w:val="28"/>
          <w:szCs w:val="28"/>
        </w:rPr>
        <w:t xml:space="preserve">, составляемый по форме, утверждённой </w:t>
      </w:r>
      <w:r>
        <w:rPr>
          <w:rFonts w:ascii="PT Astra Serif" w:hAnsi="PT Astra Serif"/>
          <w:color w:val="000000"/>
          <w:sz w:val="28"/>
          <w:szCs w:val="28"/>
        </w:rPr>
        <w:t>п</w:t>
      </w:r>
      <w:r>
        <w:rPr>
          <w:rFonts w:ascii="PT Astra Serif" w:hAnsi="PT Astra Serif"/>
          <w:color w:val="000000"/>
          <w:sz w:val="28"/>
          <w:szCs w:val="28"/>
        </w:rPr>
        <w:t>остановлением Правительства Р</w:t>
      </w:r>
      <w:r>
        <w:rPr>
          <w:rFonts w:ascii="PT Astra Serif" w:hAnsi="PT Astra Serif"/>
          <w:color w:val="000000"/>
          <w:sz w:val="28"/>
          <w:szCs w:val="28"/>
        </w:rPr>
        <w:t>оссийской Федерации</w:t>
      </w:r>
      <w:r>
        <w:rPr>
          <w:rFonts w:ascii="PT Astra Serif" w:hAnsi="PT Astra Serif"/>
          <w:color w:val="000000"/>
          <w:sz w:val="28"/>
          <w:szCs w:val="28"/>
        </w:rPr>
        <w:t xml:space="preserve"> от 31.03.2022 </w:t>
      </w:r>
      <w:r>
        <w:rPr>
          <w:rFonts w:ascii="PT Astra Serif" w:hAnsi="PT Astra Serif"/>
          <w:color w:val="000000"/>
          <w:sz w:val="28"/>
          <w:szCs w:val="28"/>
        </w:rPr>
        <w:t>№</w:t>
      </w:r>
      <w:r>
        <w:rPr>
          <w:rFonts w:ascii="PT Astra Serif" w:hAnsi="PT Astra Serif"/>
          <w:color w:val="000000"/>
          <w:sz w:val="28"/>
          <w:szCs w:val="28"/>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w:t>
      </w:r>
      <w:r>
        <w:rPr>
          <w:rFonts w:ascii="PT Astra Serif" w:hAnsi="PT Astra Serif"/>
          <w:color w:val="000000"/>
          <w:sz w:val="28"/>
          <w:szCs w:val="28"/>
        </w:rPr>
        <w:t>ёй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45185" w:rsidRDefault="00CF481D">
      <w:pPr>
        <w:pStyle w:val="afb"/>
        <w:spacing w:line="240" w:lineRule="auto"/>
        <w:ind w:firstLine="709"/>
        <w:rPr>
          <w:rFonts w:ascii="PT Astra Serif" w:hAnsi="PT Astra Serif"/>
          <w:szCs w:val="28"/>
        </w:rPr>
      </w:pPr>
      <w:r>
        <w:rPr>
          <w:rFonts w:ascii="PT Astra Serif" w:hAnsi="PT Astra Serif"/>
          <w:szCs w:val="28"/>
        </w:rPr>
        <w:t>Способом фиксации результа</w:t>
      </w:r>
      <w:r>
        <w:rPr>
          <w:rFonts w:ascii="PT Astra Serif" w:hAnsi="PT Astra Serif"/>
          <w:szCs w:val="28"/>
        </w:rPr>
        <w:t>та выполнения административной процедуры является заполнение акта выездной оценки.»;</w:t>
      </w:r>
    </w:p>
    <w:p w:rsidR="00745185" w:rsidRDefault="00CF481D">
      <w:pPr>
        <w:pStyle w:val="afb"/>
        <w:spacing w:line="240" w:lineRule="auto"/>
        <w:ind w:firstLine="709"/>
        <w:rPr>
          <w:rFonts w:ascii="PT Astra Serif" w:hAnsi="PT Astra Serif"/>
          <w:szCs w:val="28"/>
        </w:rPr>
      </w:pPr>
      <w:r>
        <w:rPr>
          <w:rFonts w:ascii="PT Astra Serif" w:hAnsi="PT Astra Serif"/>
          <w:szCs w:val="28"/>
        </w:rPr>
        <w:lastRenderedPageBreak/>
        <w:t xml:space="preserve">8) абзацы </w:t>
      </w:r>
      <w:r>
        <w:rPr>
          <w:rFonts w:ascii="PT Astra Serif" w:hAnsi="PT Astra Serif"/>
          <w:szCs w:val="28"/>
        </w:rPr>
        <w:t>первый -</w:t>
      </w:r>
      <w:r>
        <w:rPr>
          <w:rFonts w:ascii="PT Astra Serif" w:hAnsi="PT Astra Serif"/>
          <w:szCs w:val="28"/>
        </w:rPr>
        <w:t xml:space="preserve"> третий пункта 3.2.1.4 изложить в следующей редакции:</w:t>
      </w:r>
    </w:p>
    <w:p w:rsidR="00745185" w:rsidRDefault="00CF481D">
      <w:pPr>
        <w:pStyle w:val="afb"/>
        <w:spacing w:line="240" w:lineRule="auto"/>
        <w:ind w:firstLine="709"/>
        <w:rPr>
          <w:rFonts w:ascii="PT Astra Serif" w:hAnsi="PT Astra Serif"/>
          <w:szCs w:val="28"/>
        </w:rPr>
      </w:pPr>
      <w:r>
        <w:rPr>
          <w:rFonts w:ascii="PT Astra Serif" w:hAnsi="PT Astra Serif"/>
          <w:szCs w:val="28"/>
        </w:rPr>
        <w:t>«</w:t>
      </w:r>
      <w:r>
        <w:rPr>
          <w:rFonts w:ascii="PT Astra Serif" w:eastAsia="PT Astra Serif" w:hAnsi="PT Astra Serif" w:cs="PT Astra Serif"/>
          <w:bCs/>
          <w:szCs w:val="28"/>
        </w:rPr>
        <w:t>3.2.1.4.</w:t>
      </w:r>
      <w:r>
        <w:rPr>
          <w:rFonts w:ascii="PT Astra Serif" w:eastAsia="PT Astra Serif" w:hAnsi="PT Astra Serif" w:cs="PT Astra Serif"/>
          <w:szCs w:val="28"/>
        </w:rPr>
        <w:t xml:space="preserve"> П</w:t>
      </w:r>
      <w:r>
        <w:rPr>
          <w:rFonts w:ascii="PT Astra Serif" w:eastAsia="PT Astra Serif" w:hAnsi="PT Astra Serif" w:cs="PT Astra Serif"/>
          <w:bCs/>
          <w:szCs w:val="28"/>
        </w:rPr>
        <w:t>ринятие решения о предоставлении государственной услуги либо об отказе в предоставлении,</w:t>
      </w:r>
      <w:r>
        <w:rPr>
          <w:rFonts w:ascii="PT Astra Serif" w:eastAsia="PT Astra Serif" w:hAnsi="PT Astra Serif" w:cs="PT Astra Serif"/>
          <w:bCs/>
          <w:szCs w:val="28"/>
        </w:rPr>
        <w:t xml:space="preserve"> издание распоряжения о выдаче (переоформлении, продлении срока действия) лицензии либо об отказе</w:t>
      </w:r>
      <w:r>
        <w:rPr>
          <w:rFonts w:ascii="PT Astra Serif" w:eastAsia="PT Astra Serif" w:hAnsi="PT Astra Serif" w:cs="PT Astra Serif"/>
          <w:bCs/>
          <w:szCs w:val="28"/>
        </w:rPr>
        <w:br/>
        <w:t>в выдаче (переоформлении, продлении срока действия) лицензии</w:t>
      </w:r>
      <w:r>
        <w:rPr>
          <w:rFonts w:ascii="PT Astra Serif" w:eastAsia="PT Astra Serif" w:hAnsi="PT Astra Serif" w:cs="PT Astra Serif"/>
          <w:bCs/>
          <w:szCs w:val="28"/>
        </w:rPr>
        <w:br/>
        <w:t>по результатам выездной оценки.</w:t>
      </w:r>
    </w:p>
    <w:p w:rsidR="00745185" w:rsidRDefault="00CF481D">
      <w:pPr>
        <w:pStyle w:val="afb"/>
        <w:spacing w:line="240" w:lineRule="auto"/>
        <w:ind w:firstLine="709"/>
        <w:rPr>
          <w:rFonts w:ascii="PT Astra Serif" w:hAnsi="PT Astra Serif"/>
          <w:szCs w:val="28"/>
        </w:rPr>
      </w:pPr>
      <w:r>
        <w:rPr>
          <w:rFonts w:ascii="PT Astra Serif" w:eastAsia="PT Astra Serif" w:hAnsi="PT Astra Serif" w:cs="PT Astra Serif"/>
          <w:bCs/>
          <w:szCs w:val="28"/>
        </w:rPr>
        <w:t xml:space="preserve">Основанием для начала административной процедуры является акт </w:t>
      </w:r>
      <w:r>
        <w:rPr>
          <w:rFonts w:ascii="PT Astra Serif" w:eastAsia="PT Astra Serif" w:hAnsi="PT Astra Serif" w:cs="PT Astra Serif"/>
          <w:bCs/>
          <w:szCs w:val="28"/>
        </w:rPr>
        <w:t>вые</w:t>
      </w:r>
      <w:r>
        <w:rPr>
          <w:rFonts w:ascii="PT Astra Serif" w:eastAsia="PT Astra Serif" w:hAnsi="PT Astra Serif" w:cs="PT Astra Serif"/>
          <w:bCs/>
          <w:szCs w:val="28"/>
        </w:rPr>
        <w:t>здной оценки</w:t>
      </w:r>
      <w:r>
        <w:rPr>
          <w:rFonts w:ascii="PT Astra Serif" w:eastAsia="PT Astra Serif" w:hAnsi="PT Astra Serif" w:cs="PT Astra Serif"/>
          <w:bCs/>
          <w:szCs w:val="28"/>
        </w:rPr>
        <w:t>.</w:t>
      </w:r>
    </w:p>
    <w:p w:rsidR="00745185" w:rsidRDefault="00CF481D">
      <w:pPr>
        <w:pStyle w:val="afb"/>
        <w:spacing w:line="240" w:lineRule="auto"/>
        <w:ind w:firstLine="709"/>
        <w:rPr>
          <w:rFonts w:ascii="PT Astra Serif" w:hAnsi="PT Astra Serif"/>
          <w:szCs w:val="28"/>
        </w:rPr>
      </w:pPr>
      <w:r>
        <w:rPr>
          <w:rFonts w:ascii="PT Astra Serif" w:eastAsia="PT Astra Serif" w:hAnsi="PT Astra Serif" w:cs="PT Astra Serif"/>
          <w:bCs/>
          <w:szCs w:val="28"/>
        </w:rPr>
        <w:t xml:space="preserve">На основании акта </w:t>
      </w:r>
      <w:r>
        <w:rPr>
          <w:rFonts w:ascii="PT Astra Serif" w:eastAsia="PT Astra Serif" w:hAnsi="PT Astra Serif" w:cs="PT Astra Serif"/>
          <w:bCs/>
          <w:szCs w:val="28"/>
        </w:rPr>
        <w:t>выездной оценки</w:t>
      </w:r>
      <w:r>
        <w:rPr>
          <w:rFonts w:ascii="PT Astra Serif" w:eastAsia="PT Astra Serif" w:hAnsi="PT Astra Serif" w:cs="PT Astra Serif"/>
          <w:bCs/>
          <w:szCs w:val="28"/>
        </w:rPr>
        <w:t xml:space="preserve"> должностное лицо департамента принимает решение о предоставлении либо об отказе в предоставлении государственной услуги.»;</w:t>
      </w:r>
    </w:p>
    <w:p w:rsidR="00745185" w:rsidRDefault="00CF481D">
      <w:pPr>
        <w:ind w:firstLine="737"/>
        <w:jc w:val="both"/>
        <w:rPr>
          <w:rFonts w:ascii="PT Astra Serif" w:hAnsi="PT Astra Serif"/>
          <w:color w:val="FF4000"/>
          <w:sz w:val="28"/>
          <w:szCs w:val="28"/>
        </w:rPr>
      </w:pPr>
      <w:r>
        <w:rPr>
          <w:rFonts w:ascii="PT Astra Serif" w:eastAsia="PT Astra Serif" w:hAnsi="PT Astra Serif" w:cs="PT Astra Serif"/>
          <w:color w:val="000000"/>
          <w:spacing w:val="-4"/>
          <w:sz w:val="28"/>
          <w:szCs w:val="28"/>
          <w:lang w:eastAsia="zh-TW" w:bidi="hi-IN"/>
        </w:rPr>
        <w:t xml:space="preserve">9) в приложениях № 1-3 к Регламентупосле слова «складская» дополнить словами «(при </w:t>
      </w:r>
      <w:r>
        <w:rPr>
          <w:rFonts w:ascii="PT Astra Serif" w:eastAsia="PT Astra Serif" w:hAnsi="PT Astra Serif" w:cs="PT Astra Serif"/>
          <w:color w:val="000000"/>
          <w:spacing w:val="-4"/>
          <w:sz w:val="28"/>
          <w:szCs w:val="28"/>
          <w:lang w:eastAsia="zh-TW" w:bidi="hi-IN"/>
        </w:rPr>
        <w:t>наличии)».</w:t>
      </w:r>
    </w:p>
    <w:p w:rsidR="00745185" w:rsidRDefault="00CF481D">
      <w:pPr>
        <w:pStyle w:val="afb"/>
        <w:spacing w:line="240" w:lineRule="auto"/>
        <w:ind w:firstLine="709"/>
      </w:pPr>
      <w:r>
        <w:rPr>
          <w:rFonts w:ascii="PT Astra Serif" w:hAnsi="PT Astra Serif"/>
          <w:szCs w:val="28"/>
        </w:rPr>
        <w:t xml:space="preserve">2. Внести в </w:t>
      </w:r>
      <w:r>
        <w:rPr>
          <w:rFonts w:ascii="PT Astra Serif" w:hAnsi="PT Astra Serif"/>
          <w:spacing w:val="-4"/>
          <w:szCs w:val="28"/>
        </w:rPr>
        <w:t>приказ Министерства агропромышленного комплекса и развития сельских территорий Ульяновской области от 29.09.2021 № 41</w:t>
      </w:r>
      <w:r>
        <w:rPr>
          <w:rFonts w:ascii="PT Astra Serif" w:hAnsi="PT Astra Serif"/>
          <w:spacing w:val="-4"/>
          <w:szCs w:val="28"/>
        </w:rPr>
        <w:br/>
        <w:t>«</w:t>
      </w:r>
      <w:r>
        <w:rPr>
          <w:rFonts w:ascii="PT Astra Serif" w:hAnsi="PT Astra Serif"/>
          <w:spacing w:val="-4"/>
          <w:szCs w:val="28"/>
        </w:rPr>
        <w:t>О внесении изменений в приказ Министерства агропромышленного комплекса</w:t>
      </w:r>
      <w:r>
        <w:rPr>
          <w:rFonts w:ascii="PT Astra Serif" w:hAnsi="PT Astra Serif"/>
          <w:spacing w:val="-4"/>
          <w:szCs w:val="28"/>
        </w:rPr>
        <w:br/>
        <w:t xml:space="preserve">и развития сельских территорий Ульяновской </w:t>
      </w:r>
      <w:r>
        <w:rPr>
          <w:rFonts w:ascii="PT Astra Serif" w:hAnsi="PT Astra Serif"/>
          <w:spacing w:val="-4"/>
          <w:szCs w:val="28"/>
        </w:rPr>
        <w:t>области от 17.01.2019 № 1» изменение, заменив в абзаце третьем пункта «б» подпункта 3 пункта 1 цифры «1.1» цифрами «1.2».</w:t>
      </w:r>
    </w:p>
    <w:p w:rsidR="00745185" w:rsidRDefault="00CF481D">
      <w:pPr>
        <w:pStyle w:val="afb"/>
        <w:spacing w:line="240" w:lineRule="auto"/>
        <w:ind w:firstLine="737"/>
      </w:pPr>
      <w:r>
        <w:rPr>
          <w:rFonts w:ascii="PT Astra Serif" w:hAnsi="PT Astra Serif"/>
          <w:szCs w:val="28"/>
        </w:rPr>
        <w:t>3</w:t>
      </w:r>
      <w:r>
        <w:rPr>
          <w:rFonts w:ascii="PT Astra Serif" w:hAnsi="PT Astra Serif"/>
          <w:szCs w:val="28"/>
        </w:rPr>
        <w:t>. Настоящий приказ вступает в силу на следующий день после дня его официального опубликования,</w:t>
      </w:r>
      <w:r>
        <w:rPr>
          <w:rFonts w:ascii="PT Astra Serif" w:hAnsi="PT Astra Serif"/>
          <w:szCs w:val="28"/>
        </w:rPr>
        <w:t xml:space="preserve">за исключением подпунктов 4 </w:t>
      </w:r>
      <w:r>
        <w:rPr>
          <w:rFonts w:ascii="PT Astra Serif" w:hAnsi="PT Astra Serif"/>
          <w:szCs w:val="28"/>
        </w:rPr>
        <w:t>— 8</w:t>
      </w:r>
      <w:r>
        <w:rPr>
          <w:rFonts w:ascii="PT Astra Serif" w:hAnsi="PT Astra Serif"/>
          <w:szCs w:val="28"/>
        </w:rPr>
        <w:t xml:space="preserve"> пункта</w:t>
      </w:r>
      <w:r>
        <w:rPr>
          <w:rFonts w:ascii="PT Astra Serif" w:hAnsi="PT Astra Serif"/>
          <w:szCs w:val="28"/>
        </w:rPr>
        <w:br/>
      </w:r>
      <w:r>
        <w:rPr>
          <w:rFonts w:ascii="PT Astra Serif" w:hAnsi="PT Astra Serif"/>
          <w:szCs w:val="28"/>
        </w:rPr>
        <w:t>1 настоящего приказа, которые вступают в силу с 1 сентября 2022 года.</w:t>
      </w:r>
    </w:p>
    <w:p w:rsidR="00745185" w:rsidRDefault="00745185">
      <w:pPr>
        <w:ind w:firstLine="737"/>
        <w:jc w:val="both"/>
        <w:rPr>
          <w:rFonts w:ascii="PT Astra Serif" w:hAnsi="PT Astra Serif"/>
          <w:szCs w:val="28"/>
        </w:rPr>
      </w:pPr>
    </w:p>
    <w:p w:rsidR="00745185" w:rsidRDefault="00745185">
      <w:pPr>
        <w:rPr>
          <w:rFonts w:ascii="PT Astra Serif" w:hAnsi="PT Astra Serif"/>
          <w:color w:val="3465A4"/>
          <w:sz w:val="28"/>
          <w:szCs w:val="28"/>
        </w:rPr>
      </w:pPr>
    </w:p>
    <w:p w:rsidR="00745185" w:rsidRDefault="00745185">
      <w:pPr>
        <w:rPr>
          <w:rFonts w:ascii="PT Astra Serif" w:hAnsi="PT Astra Serif"/>
          <w:sz w:val="28"/>
          <w:szCs w:val="28"/>
        </w:rPr>
      </w:pPr>
    </w:p>
    <w:tbl>
      <w:tblPr>
        <w:tblW w:w="9750" w:type="dxa"/>
        <w:tblInd w:w="-53" w:type="dxa"/>
        <w:tblCellMar>
          <w:top w:w="55" w:type="dxa"/>
          <w:left w:w="55" w:type="dxa"/>
          <w:bottom w:w="55" w:type="dxa"/>
          <w:right w:w="55" w:type="dxa"/>
        </w:tblCellMar>
        <w:tblLook w:val="04A0"/>
      </w:tblPr>
      <w:tblGrid>
        <w:gridCol w:w="5271"/>
        <w:gridCol w:w="4479"/>
      </w:tblGrid>
      <w:tr w:rsidR="00745185">
        <w:tc>
          <w:tcPr>
            <w:tcW w:w="5270" w:type="dxa"/>
            <w:shd w:val="clear" w:color="auto" w:fill="auto"/>
          </w:tcPr>
          <w:p w:rsidR="00745185" w:rsidRDefault="00CF481D">
            <w:pPr>
              <w:pStyle w:val="Preformat"/>
              <w:spacing w:after="0" w:line="240" w:lineRule="auto"/>
              <w:rPr>
                <w:rFonts w:ascii="PT Astra Serif" w:hAnsi="PT Astra Serif"/>
                <w:sz w:val="28"/>
                <w:szCs w:val="28"/>
              </w:rPr>
            </w:pPr>
            <w:r>
              <w:rPr>
                <w:rFonts w:ascii="PT Astra Serif" w:hAnsi="PT Astra Serif" w:cs="PT Astra Serif"/>
                <w:color w:val="000000"/>
                <w:sz w:val="28"/>
                <w:szCs w:val="28"/>
              </w:rPr>
              <w:t xml:space="preserve">Исполняющий обязанности Министра агропромышленного комплекса и развития сельских территорий Ульяновской области                                                      </w:t>
            </w:r>
          </w:p>
        </w:tc>
        <w:tc>
          <w:tcPr>
            <w:tcW w:w="4479" w:type="dxa"/>
            <w:shd w:val="clear" w:color="auto" w:fill="auto"/>
          </w:tcPr>
          <w:p w:rsidR="00745185" w:rsidRDefault="00745185">
            <w:pPr>
              <w:pStyle w:val="afb"/>
              <w:spacing w:line="240" w:lineRule="auto"/>
              <w:rPr>
                <w:rFonts w:ascii="PT Astra Serif" w:hAnsi="PT Astra Serif" w:cs="PT Astra Serif"/>
                <w:szCs w:val="28"/>
              </w:rPr>
            </w:pPr>
          </w:p>
          <w:p w:rsidR="00745185" w:rsidRDefault="00745185">
            <w:pPr>
              <w:pStyle w:val="afb"/>
              <w:spacing w:line="240" w:lineRule="auto"/>
              <w:jc w:val="right"/>
              <w:rPr>
                <w:rFonts w:ascii="PT Astra Serif" w:hAnsi="PT Astra Serif" w:cs="PT Astra Serif"/>
                <w:szCs w:val="28"/>
              </w:rPr>
            </w:pPr>
          </w:p>
          <w:p w:rsidR="00745185" w:rsidRDefault="00CF481D">
            <w:pPr>
              <w:pStyle w:val="Preformat"/>
              <w:spacing w:after="0" w:line="240" w:lineRule="auto"/>
              <w:jc w:val="right"/>
              <w:rPr>
                <w:rFonts w:ascii="PT Astra Serif" w:hAnsi="PT Astra Serif"/>
                <w:sz w:val="28"/>
                <w:szCs w:val="28"/>
              </w:rPr>
            </w:pPr>
            <w:r>
              <w:rPr>
                <w:rFonts w:ascii="PT Astra Serif" w:hAnsi="PT Astra Serif" w:cs="PT Astra Serif"/>
                <w:color w:val="000000"/>
                <w:sz w:val="28"/>
                <w:szCs w:val="28"/>
              </w:rPr>
              <w:t>М.И.Семёнкин</w:t>
            </w:r>
          </w:p>
        </w:tc>
      </w:tr>
    </w:tbl>
    <w:p w:rsidR="00745185" w:rsidRDefault="00745185">
      <w:pPr>
        <w:pStyle w:val="afb"/>
        <w:spacing w:line="300" w:lineRule="exact"/>
        <w:ind w:firstLine="709"/>
        <w:rPr>
          <w:rFonts w:ascii="PT Astra Serif" w:hAnsi="PT Astra Serif"/>
          <w:szCs w:val="28"/>
        </w:rPr>
      </w:pPr>
    </w:p>
    <w:sectPr w:rsidR="00745185" w:rsidSect="00745185">
      <w:headerReference w:type="default" r:id="rId6"/>
      <w:pgSz w:w="11906" w:h="16838"/>
      <w:pgMar w:top="1739" w:right="567" w:bottom="1134" w:left="1701" w:header="1134"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81D" w:rsidRDefault="00CF481D" w:rsidP="00745185">
      <w:r>
        <w:separator/>
      </w:r>
    </w:p>
  </w:endnote>
  <w:endnote w:type="continuationSeparator" w:id="1">
    <w:p w:rsidR="00CF481D" w:rsidRDefault="00CF481D" w:rsidP="0074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sic Sans">
    <w:charset w:val="01"/>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00000207"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81D" w:rsidRDefault="00CF481D" w:rsidP="00745185">
      <w:r>
        <w:separator/>
      </w:r>
    </w:p>
  </w:footnote>
  <w:footnote w:type="continuationSeparator" w:id="1">
    <w:p w:rsidR="00CF481D" w:rsidRDefault="00CF481D" w:rsidP="0074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85" w:rsidRDefault="00745185">
    <w:pPr>
      <w:pStyle w:val="Header"/>
      <w:jc w:val="center"/>
      <w:rPr>
        <w:rFonts w:ascii="PT Astra Serif" w:hAnsi="PT Astra Serif"/>
        <w:sz w:val="28"/>
        <w:szCs w:val="28"/>
      </w:rPr>
    </w:pPr>
    <w:r>
      <w:rPr>
        <w:rFonts w:ascii="PT Astra Serif" w:hAnsi="PT Astra Serif"/>
        <w:sz w:val="28"/>
        <w:szCs w:val="28"/>
      </w:rPr>
      <w:fldChar w:fldCharType="begin"/>
    </w:r>
    <w:r w:rsidR="00CF481D">
      <w:rPr>
        <w:rFonts w:ascii="PT Astra Serif" w:hAnsi="PT Astra Serif"/>
        <w:sz w:val="28"/>
        <w:szCs w:val="28"/>
      </w:rPr>
      <w:instrText>PAGE</w:instrText>
    </w:r>
    <w:r>
      <w:rPr>
        <w:rFonts w:ascii="PT Astra Serif" w:hAnsi="PT Astra Serif"/>
        <w:sz w:val="28"/>
        <w:szCs w:val="28"/>
      </w:rPr>
      <w:fldChar w:fldCharType="separate"/>
    </w:r>
    <w:r w:rsidR="00D77E5C">
      <w:rPr>
        <w:rFonts w:ascii="PT Astra Serif" w:hAnsi="PT Astra Serif"/>
        <w:noProof/>
        <w:sz w:val="28"/>
        <w:szCs w:val="28"/>
      </w:rPr>
      <w:t>5</w:t>
    </w:r>
    <w:r>
      <w:rPr>
        <w:rFonts w:ascii="PT Astra Serif" w:hAnsi="PT Astra Seri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autoHyphenation/>
  <w:characterSpacingControl w:val="doNotCompress"/>
  <w:footnotePr>
    <w:footnote w:id="0"/>
    <w:footnote w:id="1"/>
  </w:footnotePr>
  <w:endnotePr>
    <w:endnote w:id="0"/>
    <w:endnote w:id="1"/>
  </w:endnotePr>
  <w:compat/>
  <w:rsids>
    <w:rsidRoot w:val="00745185"/>
    <w:rsid w:val="00745185"/>
    <w:rsid w:val="00CF481D"/>
    <w:rsid w:val="00D7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C6D48"/>
    <w:pPr>
      <w:keepNext/>
      <w:spacing w:before="240" w:after="60" w:line="360" w:lineRule="auto"/>
      <w:ind w:firstLine="709"/>
      <w:jc w:val="both"/>
      <w:outlineLvl w:val="0"/>
    </w:pPr>
    <w:rPr>
      <w:rFonts w:ascii="Arial" w:hAnsi="Arial" w:cs="Arial"/>
      <w:b/>
      <w:bCs/>
      <w:sz w:val="32"/>
      <w:szCs w:val="32"/>
    </w:rPr>
  </w:style>
  <w:style w:type="paragraph" w:customStyle="1" w:styleId="Heading2">
    <w:name w:val="Heading 2"/>
    <w:basedOn w:val="Heading1"/>
    <w:next w:val="a"/>
    <w:qFormat/>
    <w:rsid w:val="006C6D48"/>
    <w:pPr>
      <w:keepLines/>
      <w:outlineLvl w:val="1"/>
    </w:pPr>
    <w:rPr>
      <w:rFonts w:ascii="Basic Sans" w:eastAsia="Basic Sans" w:hAnsi="Basic Sans" w:cs="Basic Sans"/>
    </w:rPr>
  </w:style>
  <w:style w:type="paragraph" w:customStyle="1" w:styleId="Heading3">
    <w:name w:val="Heading 3"/>
    <w:basedOn w:val="Heading2"/>
    <w:next w:val="a"/>
    <w:qFormat/>
    <w:rsid w:val="006C6D48"/>
    <w:pPr>
      <w:outlineLvl w:val="2"/>
    </w:pPr>
    <w:rPr>
      <w:sz w:val="28"/>
      <w:szCs w:val="28"/>
    </w:rPr>
  </w:style>
  <w:style w:type="character" w:customStyle="1" w:styleId="1">
    <w:name w:val="Заголовок 1 Знак"/>
    <w:qFormat/>
    <w:rsid w:val="006C6D48"/>
    <w:rPr>
      <w:rFonts w:ascii="Cambria" w:hAnsi="Cambria" w:cs="Times New Roman"/>
      <w:b/>
      <w:bCs/>
      <w:kern w:val="2"/>
      <w:sz w:val="32"/>
      <w:szCs w:val="32"/>
    </w:rPr>
  </w:style>
  <w:style w:type="character" w:customStyle="1" w:styleId="a3">
    <w:name w:val="Верхний колонтитул Знак"/>
    <w:qFormat/>
    <w:rsid w:val="006C6D48"/>
    <w:rPr>
      <w:rFonts w:cs="Times New Roman"/>
      <w:sz w:val="24"/>
      <w:szCs w:val="24"/>
    </w:rPr>
  </w:style>
  <w:style w:type="character" w:styleId="a4">
    <w:name w:val="page number"/>
    <w:qFormat/>
    <w:rsid w:val="006C6D48"/>
    <w:rPr>
      <w:rFonts w:cs="Times New Roman"/>
    </w:rPr>
  </w:style>
  <w:style w:type="character" w:customStyle="1" w:styleId="a5">
    <w:name w:val="Нижний колонтитул Знак"/>
    <w:qFormat/>
    <w:rsid w:val="006C6D48"/>
    <w:rPr>
      <w:rFonts w:cs="Times New Roman"/>
      <w:sz w:val="24"/>
      <w:szCs w:val="24"/>
    </w:rPr>
  </w:style>
  <w:style w:type="character" w:customStyle="1" w:styleId="2">
    <w:name w:val="Основной текст с отступом 2 Знак"/>
    <w:qFormat/>
    <w:rsid w:val="006C6D48"/>
    <w:rPr>
      <w:rFonts w:cs="Times New Roman"/>
      <w:sz w:val="24"/>
      <w:szCs w:val="24"/>
    </w:rPr>
  </w:style>
  <w:style w:type="character" w:customStyle="1" w:styleId="3">
    <w:name w:val="Основной текст 3 Знак"/>
    <w:qFormat/>
    <w:rsid w:val="006C6D48"/>
    <w:rPr>
      <w:rFonts w:cs="Times New Roman"/>
      <w:sz w:val="16"/>
      <w:szCs w:val="16"/>
    </w:rPr>
  </w:style>
  <w:style w:type="character" w:customStyle="1" w:styleId="a6">
    <w:name w:val="Цветовое выделение"/>
    <w:qFormat/>
    <w:rsid w:val="006C6D48"/>
    <w:rPr>
      <w:b/>
      <w:color w:val="000080"/>
      <w:sz w:val="20"/>
    </w:rPr>
  </w:style>
  <w:style w:type="character" w:styleId="a7">
    <w:name w:val="Strong"/>
    <w:qFormat/>
    <w:rsid w:val="006C6D48"/>
    <w:rPr>
      <w:rFonts w:cs="Times New Roman"/>
      <w:b/>
      <w:bCs/>
    </w:rPr>
  </w:style>
  <w:style w:type="character" w:customStyle="1" w:styleId="a8">
    <w:name w:val="Основной текст с отступом Знак"/>
    <w:qFormat/>
    <w:rsid w:val="006C6D48"/>
    <w:rPr>
      <w:rFonts w:cs="Times New Roman"/>
      <w:sz w:val="24"/>
      <w:szCs w:val="24"/>
    </w:rPr>
  </w:style>
  <w:style w:type="character" w:customStyle="1" w:styleId="a9">
    <w:name w:val="Текст концевой сноски Знак"/>
    <w:qFormat/>
    <w:rsid w:val="006C6D48"/>
    <w:rPr>
      <w:rFonts w:cs="Times New Roman"/>
    </w:rPr>
  </w:style>
  <w:style w:type="character" w:customStyle="1" w:styleId="aa">
    <w:name w:val="Привязка концевой сноски"/>
    <w:rsid w:val="006C6D48"/>
    <w:rPr>
      <w:rFonts w:cs="Times New Roman"/>
      <w:vertAlign w:val="superscript"/>
    </w:rPr>
  </w:style>
  <w:style w:type="character" w:customStyle="1" w:styleId="EndnoteCharacters">
    <w:name w:val="Endnote Characters"/>
    <w:qFormat/>
    <w:rsid w:val="006C6D48"/>
    <w:rPr>
      <w:rFonts w:cs="Times New Roman"/>
      <w:vertAlign w:val="superscript"/>
    </w:rPr>
  </w:style>
  <w:style w:type="character" w:customStyle="1" w:styleId="ab">
    <w:name w:val="Гипертекстовая ссылка"/>
    <w:qFormat/>
    <w:rsid w:val="006C6D48"/>
    <w:rPr>
      <w:rFonts w:cs="Times New Roman"/>
      <w:b/>
      <w:bCs/>
      <w:color w:val="008000"/>
      <w:sz w:val="20"/>
      <w:szCs w:val="20"/>
      <w:u w:val="single" w:color="FFFFFF"/>
    </w:rPr>
  </w:style>
  <w:style w:type="character" w:customStyle="1" w:styleId="-">
    <w:name w:val="Интернет-ссылка"/>
    <w:basedOn w:val="a0"/>
    <w:rsid w:val="006C6D48"/>
    <w:rPr>
      <w:rFonts w:cs="Times New Roman"/>
      <w:color w:val="0000FF"/>
      <w:u w:val="single" w:color="FFFFFF"/>
    </w:rPr>
  </w:style>
  <w:style w:type="character" w:customStyle="1" w:styleId="10">
    <w:name w:val="Стиль1 Знак"/>
    <w:qFormat/>
    <w:rsid w:val="006C6D48"/>
    <w:rPr>
      <w:rFonts w:cs="Times New Roman"/>
      <w:b/>
      <w:sz w:val="28"/>
      <w:szCs w:val="28"/>
    </w:rPr>
  </w:style>
  <w:style w:type="character" w:customStyle="1" w:styleId="20">
    <w:name w:val="Стиль2 Знак"/>
    <w:qFormat/>
    <w:rsid w:val="006C6D48"/>
    <w:rPr>
      <w:rFonts w:cs="Times New Roman"/>
      <w:b/>
      <w:sz w:val="28"/>
      <w:szCs w:val="28"/>
    </w:rPr>
  </w:style>
  <w:style w:type="character" w:customStyle="1" w:styleId="30">
    <w:name w:val="Стиль3 Знак"/>
    <w:qFormat/>
    <w:rsid w:val="006C6D48"/>
    <w:rPr>
      <w:rFonts w:cs="Times New Roman"/>
      <w:sz w:val="28"/>
      <w:szCs w:val="28"/>
    </w:rPr>
  </w:style>
  <w:style w:type="character" w:customStyle="1" w:styleId="apple-converted-space">
    <w:name w:val="apple-converted-space"/>
    <w:qFormat/>
    <w:rsid w:val="006C6D48"/>
    <w:rPr>
      <w:rFonts w:cs="Times New Roman"/>
    </w:rPr>
  </w:style>
  <w:style w:type="character" w:customStyle="1" w:styleId="ac">
    <w:name w:val="Основной текст Знак"/>
    <w:qFormat/>
    <w:rsid w:val="006C6D48"/>
    <w:rPr>
      <w:rFonts w:cs="Times New Roman"/>
      <w:sz w:val="24"/>
      <w:szCs w:val="24"/>
    </w:rPr>
  </w:style>
  <w:style w:type="character" w:customStyle="1" w:styleId="ad">
    <w:name w:val="Текст выноски Знак"/>
    <w:qFormat/>
    <w:rsid w:val="006C6D48"/>
    <w:rPr>
      <w:rFonts w:cs="Times New Roman"/>
      <w:sz w:val="2"/>
    </w:rPr>
  </w:style>
  <w:style w:type="character" w:styleId="ae">
    <w:name w:val="Emphasis"/>
    <w:basedOn w:val="a0"/>
    <w:qFormat/>
    <w:rsid w:val="006C6D48"/>
    <w:rPr>
      <w:i/>
      <w:iCs/>
    </w:rPr>
  </w:style>
  <w:style w:type="character" w:customStyle="1" w:styleId="match">
    <w:name w:val="match"/>
    <w:qFormat/>
    <w:rsid w:val="006C6D48"/>
    <w:rPr>
      <w:rFonts w:cs="Times New Roman"/>
    </w:rPr>
  </w:style>
  <w:style w:type="character" w:customStyle="1" w:styleId="FontStyle107">
    <w:name w:val="Font Style107"/>
    <w:qFormat/>
    <w:rsid w:val="006C6D48"/>
    <w:rPr>
      <w:rFonts w:ascii="Times New Roman" w:hAnsi="Times New Roman"/>
      <w:sz w:val="26"/>
    </w:rPr>
  </w:style>
  <w:style w:type="character" w:customStyle="1" w:styleId="FontStyle44">
    <w:name w:val="Font Style44"/>
    <w:qFormat/>
    <w:rsid w:val="006C6D48"/>
    <w:rPr>
      <w:rFonts w:ascii="Times New Roman" w:hAnsi="Times New Roman"/>
      <w:sz w:val="26"/>
    </w:rPr>
  </w:style>
  <w:style w:type="character" w:customStyle="1" w:styleId="Heading1Char">
    <w:name w:val="Heading 1 Char"/>
    <w:basedOn w:val="a0"/>
    <w:qFormat/>
    <w:rsid w:val="006C6D48"/>
    <w:rPr>
      <w:rFonts w:ascii="Arial" w:hAnsi="Arial" w:cs="Arial"/>
      <w:b/>
      <w:bCs/>
      <w:color w:val="000080"/>
      <w:sz w:val="24"/>
      <w:szCs w:val="24"/>
    </w:rPr>
  </w:style>
  <w:style w:type="character" w:customStyle="1" w:styleId="FontStyle110">
    <w:name w:val="Font Style110"/>
    <w:basedOn w:val="a0"/>
    <w:qFormat/>
    <w:rsid w:val="006C6D48"/>
    <w:rPr>
      <w:rFonts w:ascii="Times New Roman" w:hAnsi="Times New Roman" w:cs="Times New Roman"/>
      <w:sz w:val="26"/>
      <w:szCs w:val="26"/>
    </w:rPr>
  </w:style>
  <w:style w:type="character" w:customStyle="1" w:styleId="11">
    <w:name w:val="Основной текст Знак1"/>
    <w:basedOn w:val="a0"/>
    <w:qFormat/>
    <w:rsid w:val="006C6D48"/>
    <w:rPr>
      <w:rFonts w:ascii="Times New Roman" w:hAnsi="Times New Roman" w:cs="Times New Roman"/>
      <w:sz w:val="26"/>
      <w:szCs w:val="26"/>
      <w:u w:val="none" w:color="FFFFFF"/>
    </w:rPr>
  </w:style>
  <w:style w:type="character" w:customStyle="1" w:styleId="blk">
    <w:name w:val="blk"/>
    <w:basedOn w:val="a0"/>
    <w:qFormat/>
    <w:rsid w:val="006C6D48"/>
  </w:style>
  <w:style w:type="character" w:customStyle="1" w:styleId="af">
    <w:name w:val="Символ концевой сноски"/>
    <w:qFormat/>
    <w:rsid w:val="006C6D48"/>
  </w:style>
  <w:style w:type="paragraph" w:customStyle="1" w:styleId="af0">
    <w:name w:val="Заголовок"/>
    <w:basedOn w:val="a"/>
    <w:next w:val="af1"/>
    <w:qFormat/>
    <w:rsid w:val="006C6D48"/>
    <w:pPr>
      <w:keepNext/>
      <w:spacing w:before="240" w:after="120"/>
    </w:pPr>
    <w:rPr>
      <w:rFonts w:ascii="PT Astra Serif" w:eastAsia="Microsoft YaHei" w:hAnsi="PT Astra Serif" w:cs="Mangal"/>
      <w:sz w:val="28"/>
      <w:szCs w:val="28"/>
    </w:rPr>
  </w:style>
  <w:style w:type="paragraph" w:styleId="af1">
    <w:name w:val="Body Text"/>
    <w:basedOn w:val="a"/>
    <w:qFormat/>
    <w:rsid w:val="006C6D48"/>
    <w:pPr>
      <w:spacing w:after="120"/>
    </w:pPr>
  </w:style>
  <w:style w:type="paragraph" w:styleId="af2">
    <w:name w:val="List"/>
    <w:basedOn w:val="af1"/>
    <w:qFormat/>
    <w:rsid w:val="006C6D48"/>
    <w:rPr>
      <w:rFonts w:ascii="PT Astra Serif" w:hAnsi="PT Astra Serif" w:cs="Mangal"/>
    </w:rPr>
  </w:style>
  <w:style w:type="paragraph" w:customStyle="1" w:styleId="Caption">
    <w:name w:val="Caption"/>
    <w:basedOn w:val="a"/>
    <w:qFormat/>
    <w:rsid w:val="00745185"/>
    <w:pPr>
      <w:suppressLineNumbers/>
      <w:spacing w:before="120" w:after="120"/>
    </w:pPr>
    <w:rPr>
      <w:rFonts w:ascii="PT Astra Serif" w:hAnsi="PT Astra Serif" w:cs="Noto Sans Devanagari"/>
      <w:i/>
      <w:iCs/>
    </w:rPr>
  </w:style>
  <w:style w:type="paragraph" w:styleId="af3">
    <w:name w:val="index heading"/>
    <w:basedOn w:val="a"/>
    <w:qFormat/>
    <w:rsid w:val="006C6D48"/>
    <w:pPr>
      <w:suppressLineNumbers/>
    </w:pPr>
    <w:rPr>
      <w:rFonts w:ascii="PT Astra Serif" w:hAnsi="PT Astra Serif" w:cs="Mangal"/>
    </w:rPr>
  </w:style>
  <w:style w:type="paragraph" w:styleId="af4">
    <w:name w:val="caption"/>
    <w:basedOn w:val="a"/>
    <w:qFormat/>
    <w:rsid w:val="006C6D48"/>
    <w:pPr>
      <w:suppressLineNumbers/>
      <w:spacing w:before="120" w:after="120"/>
    </w:pPr>
    <w:rPr>
      <w:rFonts w:ascii="PT Astra Serif" w:hAnsi="PT Astra Serif" w:cs="Mangal"/>
      <w:i/>
      <w:iCs/>
    </w:rPr>
  </w:style>
  <w:style w:type="paragraph" w:customStyle="1" w:styleId="af5">
    <w:name w:val="Верхний и нижний колонтитулы"/>
    <w:basedOn w:val="a"/>
    <w:qFormat/>
    <w:rsid w:val="006C6D48"/>
  </w:style>
  <w:style w:type="paragraph" w:customStyle="1" w:styleId="Header">
    <w:name w:val="Header"/>
    <w:basedOn w:val="a"/>
    <w:qFormat/>
    <w:rsid w:val="006C6D48"/>
    <w:pPr>
      <w:tabs>
        <w:tab w:val="center" w:pos="4677"/>
        <w:tab w:val="right" w:pos="9355"/>
      </w:tabs>
    </w:pPr>
  </w:style>
  <w:style w:type="paragraph" w:customStyle="1" w:styleId="Footer">
    <w:name w:val="Footer"/>
    <w:basedOn w:val="a"/>
    <w:qFormat/>
    <w:rsid w:val="006C6D48"/>
    <w:pPr>
      <w:tabs>
        <w:tab w:val="center" w:pos="4677"/>
        <w:tab w:val="right" w:pos="9355"/>
      </w:tabs>
    </w:pPr>
  </w:style>
  <w:style w:type="paragraph" w:styleId="21">
    <w:name w:val="Body Text Indent 2"/>
    <w:basedOn w:val="a"/>
    <w:qFormat/>
    <w:rsid w:val="006C6D48"/>
    <w:pPr>
      <w:widowControl w:val="0"/>
      <w:spacing w:before="120" w:line="360" w:lineRule="auto"/>
      <w:ind w:firstLine="720"/>
    </w:pPr>
    <w:rPr>
      <w:szCs w:val="20"/>
    </w:rPr>
  </w:style>
  <w:style w:type="paragraph" w:styleId="31">
    <w:name w:val="Body Text 3"/>
    <w:basedOn w:val="a"/>
    <w:qFormat/>
    <w:rsid w:val="006C6D48"/>
    <w:pPr>
      <w:spacing w:after="120" w:line="360" w:lineRule="auto"/>
      <w:ind w:firstLine="709"/>
      <w:jc w:val="both"/>
    </w:pPr>
    <w:rPr>
      <w:sz w:val="16"/>
      <w:szCs w:val="16"/>
    </w:rPr>
  </w:style>
  <w:style w:type="paragraph" w:customStyle="1" w:styleId="ConsPlusNormal">
    <w:name w:val="ConsPlusNormal"/>
    <w:qFormat/>
    <w:rsid w:val="006C6D48"/>
    <w:pPr>
      <w:widowControl w:val="0"/>
      <w:ind w:firstLine="720"/>
    </w:pPr>
    <w:rPr>
      <w:rFonts w:ascii="Arial" w:hAnsi="Arial" w:cs="Arial"/>
      <w:kern w:val="2"/>
      <w:sz w:val="24"/>
    </w:rPr>
  </w:style>
  <w:style w:type="paragraph" w:styleId="af6">
    <w:name w:val="Body Text Indent"/>
    <w:basedOn w:val="a"/>
    <w:qFormat/>
    <w:rsid w:val="006C6D48"/>
    <w:pPr>
      <w:spacing w:after="120"/>
      <w:ind w:left="283"/>
    </w:pPr>
  </w:style>
  <w:style w:type="paragraph" w:customStyle="1" w:styleId="EndnoteText">
    <w:name w:val="Endnote Text"/>
    <w:basedOn w:val="a"/>
    <w:qFormat/>
    <w:rsid w:val="006C6D48"/>
    <w:rPr>
      <w:sz w:val="20"/>
      <w:szCs w:val="20"/>
    </w:rPr>
  </w:style>
  <w:style w:type="paragraph" w:customStyle="1" w:styleId="12">
    <w:name w:val="Стиль1"/>
    <w:basedOn w:val="a"/>
    <w:qFormat/>
    <w:rsid w:val="006C6D48"/>
    <w:pPr>
      <w:spacing w:after="120" w:line="360" w:lineRule="auto"/>
      <w:jc w:val="center"/>
    </w:pPr>
    <w:rPr>
      <w:b/>
      <w:sz w:val="28"/>
      <w:szCs w:val="28"/>
    </w:rPr>
  </w:style>
  <w:style w:type="paragraph" w:customStyle="1" w:styleId="22">
    <w:name w:val="Стиль2"/>
    <w:basedOn w:val="a"/>
    <w:qFormat/>
    <w:rsid w:val="006C6D48"/>
    <w:pPr>
      <w:spacing w:before="120" w:line="360" w:lineRule="auto"/>
      <w:ind w:firstLine="709"/>
      <w:jc w:val="both"/>
    </w:pPr>
    <w:rPr>
      <w:b/>
      <w:sz w:val="28"/>
      <w:szCs w:val="28"/>
    </w:rPr>
  </w:style>
  <w:style w:type="paragraph" w:customStyle="1" w:styleId="32">
    <w:name w:val="Стиль3"/>
    <w:basedOn w:val="a"/>
    <w:qFormat/>
    <w:rsid w:val="006C6D48"/>
    <w:pPr>
      <w:spacing w:line="360" w:lineRule="auto"/>
      <w:ind w:firstLine="709"/>
      <w:jc w:val="both"/>
    </w:pPr>
    <w:rPr>
      <w:sz w:val="28"/>
      <w:szCs w:val="28"/>
    </w:rPr>
  </w:style>
  <w:style w:type="paragraph" w:customStyle="1" w:styleId="TOC1">
    <w:name w:val="TOC 1"/>
    <w:basedOn w:val="a"/>
    <w:next w:val="a"/>
    <w:qFormat/>
    <w:rsid w:val="006C6D48"/>
    <w:pPr>
      <w:tabs>
        <w:tab w:val="right" w:leader="dot" w:pos="9356"/>
      </w:tabs>
      <w:ind w:left="280" w:right="1416" w:hanging="280"/>
    </w:pPr>
  </w:style>
  <w:style w:type="paragraph" w:customStyle="1" w:styleId="TOC2">
    <w:name w:val="TOC 2"/>
    <w:basedOn w:val="a"/>
    <w:next w:val="a"/>
    <w:qFormat/>
    <w:rsid w:val="006C6D48"/>
    <w:pPr>
      <w:tabs>
        <w:tab w:val="right" w:leader="dot" w:pos="9356"/>
      </w:tabs>
      <w:ind w:left="504" w:right="1416" w:hanging="502"/>
    </w:pPr>
  </w:style>
  <w:style w:type="paragraph" w:customStyle="1" w:styleId="TOC3">
    <w:name w:val="TOC 3"/>
    <w:basedOn w:val="a"/>
    <w:next w:val="a"/>
    <w:qFormat/>
    <w:rsid w:val="006C6D48"/>
    <w:pPr>
      <w:tabs>
        <w:tab w:val="right" w:leader="dot" w:pos="9356"/>
      </w:tabs>
      <w:ind w:left="742" w:right="1416" w:hanging="728"/>
    </w:pPr>
  </w:style>
  <w:style w:type="paragraph" w:customStyle="1" w:styleId="af7">
    <w:name w:val="Знак Знак Знак Знак Знак Знак Знак Знак Знак Знак Знак Знак Знак Знак Знак Знак"/>
    <w:basedOn w:val="a"/>
    <w:qFormat/>
    <w:rsid w:val="006C6D48"/>
    <w:pPr>
      <w:spacing w:after="160" w:line="240" w:lineRule="exact"/>
    </w:pPr>
    <w:rPr>
      <w:rFonts w:ascii="Verdana" w:hAnsi="Verdana"/>
      <w:lang w:val="en-US"/>
    </w:rPr>
  </w:style>
  <w:style w:type="paragraph" w:styleId="af8">
    <w:name w:val="Normal (Web)"/>
    <w:basedOn w:val="a"/>
    <w:qFormat/>
    <w:rsid w:val="006C6D48"/>
    <w:pPr>
      <w:spacing w:before="200"/>
    </w:pPr>
    <w:rPr>
      <w:color w:val="000000"/>
    </w:rPr>
  </w:style>
  <w:style w:type="paragraph" w:customStyle="1" w:styleId="ConsPlusTitle">
    <w:name w:val="ConsPlusTitle"/>
    <w:qFormat/>
    <w:rsid w:val="006C6D48"/>
    <w:pPr>
      <w:widowControl w:val="0"/>
    </w:pPr>
    <w:rPr>
      <w:rFonts w:ascii="Arial" w:hAnsi="Arial" w:cs="Arial"/>
      <w:b/>
      <w:bCs/>
      <w:kern w:val="2"/>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6C6D48"/>
    <w:pPr>
      <w:spacing w:beforeAutospacing="1" w:afterAutospacing="1"/>
    </w:pPr>
    <w:rPr>
      <w:rFonts w:ascii="Tahoma" w:hAnsi="Tahoma"/>
      <w:sz w:val="20"/>
      <w:szCs w:val="20"/>
      <w:lang w:val="en-US"/>
    </w:rPr>
  </w:style>
  <w:style w:type="paragraph" w:styleId="af9">
    <w:name w:val="List Paragraph"/>
    <w:basedOn w:val="a"/>
    <w:qFormat/>
    <w:rsid w:val="006C6D48"/>
    <w:pPr>
      <w:ind w:left="720"/>
      <w:contextualSpacing/>
    </w:pPr>
  </w:style>
  <w:style w:type="paragraph" w:styleId="afa">
    <w:name w:val="Balloon Text"/>
    <w:basedOn w:val="a"/>
    <w:qFormat/>
    <w:rsid w:val="006C6D48"/>
    <w:rPr>
      <w:rFonts w:ascii="Tahoma" w:hAnsi="Tahoma" w:cs="Tahoma"/>
      <w:sz w:val="16"/>
      <w:szCs w:val="16"/>
    </w:rPr>
  </w:style>
  <w:style w:type="paragraph" w:customStyle="1" w:styleId="cn">
    <w:name w:val="cn"/>
    <w:basedOn w:val="a"/>
    <w:qFormat/>
    <w:rsid w:val="006C6D48"/>
    <w:pPr>
      <w:spacing w:beforeAutospacing="1" w:afterAutospacing="1"/>
    </w:pPr>
  </w:style>
  <w:style w:type="paragraph" w:customStyle="1" w:styleId="s14">
    <w:name w:val="s_14"/>
    <w:basedOn w:val="a"/>
    <w:qFormat/>
    <w:rsid w:val="006C6D48"/>
    <w:pPr>
      <w:ind w:firstLine="720"/>
    </w:pPr>
    <w:rPr>
      <w:sz w:val="20"/>
      <w:szCs w:val="20"/>
    </w:rPr>
  </w:style>
  <w:style w:type="paragraph" w:customStyle="1" w:styleId="ConsPlusCell">
    <w:name w:val="ConsPlusCell"/>
    <w:qFormat/>
    <w:rsid w:val="006C6D48"/>
    <w:rPr>
      <w:rFonts w:ascii="Arial" w:hAnsi="Arial" w:cs="Arial"/>
      <w:kern w:val="2"/>
      <w:sz w:val="24"/>
    </w:rPr>
  </w:style>
  <w:style w:type="paragraph" w:customStyle="1" w:styleId="Style4">
    <w:name w:val="Style4"/>
    <w:basedOn w:val="a"/>
    <w:qFormat/>
    <w:rsid w:val="006C6D48"/>
    <w:pPr>
      <w:widowControl w:val="0"/>
      <w:jc w:val="both"/>
    </w:pPr>
  </w:style>
  <w:style w:type="paragraph" w:customStyle="1" w:styleId="110">
    <w:name w:val="Заголовок 11"/>
    <w:basedOn w:val="a"/>
    <w:qFormat/>
    <w:rsid w:val="006C6D48"/>
    <w:pPr>
      <w:widowControl w:val="0"/>
      <w:spacing w:before="108" w:after="108"/>
      <w:jc w:val="center"/>
      <w:outlineLvl w:val="0"/>
    </w:pPr>
    <w:rPr>
      <w:rFonts w:ascii="Arial" w:hAnsi="Arial" w:cs="Arial"/>
      <w:b/>
      <w:bCs/>
      <w:color w:val="000080"/>
    </w:rPr>
  </w:style>
  <w:style w:type="paragraph" w:customStyle="1" w:styleId="13">
    <w:name w:val="Абзац списка1"/>
    <w:basedOn w:val="a"/>
    <w:qFormat/>
    <w:rsid w:val="006C6D48"/>
    <w:pPr>
      <w:widowControl w:val="0"/>
      <w:ind w:left="720"/>
      <w:contextualSpacing/>
    </w:pPr>
    <w:rPr>
      <w:rFonts w:ascii="Arial" w:hAnsi="Arial" w:cs="Arial"/>
      <w:color w:val="00000A"/>
    </w:rPr>
  </w:style>
  <w:style w:type="paragraph" w:customStyle="1" w:styleId="Style6">
    <w:name w:val="Style6"/>
    <w:basedOn w:val="a"/>
    <w:qFormat/>
    <w:rsid w:val="006C6D48"/>
    <w:pPr>
      <w:widowControl w:val="0"/>
      <w:spacing w:line="360" w:lineRule="exact"/>
      <w:ind w:firstLine="720"/>
      <w:jc w:val="both"/>
    </w:pPr>
    <w:rPr>
      <w:rFonts w:ascii="Arial" w:hAnsi="Arial" w:cs="Arial"/>
      <w:color w:val="00000A"/>
    </w:rPr>
  </w:style>
  <w:style w:type="paragraph" w:styleId="afb">
    <w:name w:val="No Spacing"/>
    <w:qFormat/>
    <w:rsid w:val="006C6D48"/>
    <w:pPr>
      <w:spacing w:line="276" w:lineRule="auto"/>
      <w:ind w:firstLine="567"/>
      <w:jc w:val="both"/>
    </w:pPr>
    <w:rPr>
      <w:rFonts w:ascii="Arial" w:eastAsia="Liberation Sans" w:hAnsi="Arial" w:cs="Noto Sans Devanagari"/>
      <w:color w:val="000000"/>
      <w:kern w:val="2"/>
      <w:sz w:val="28"/>
      <w:lang w:eastAsia="zh-TW" w:bidi="hi-IN"/>
    </w:rPr>
  </w:style>
  <w:style w:type="paragraph" w:customStyle="1" w:styleId="WW-">
    <w:name w:val="WW-Базовый"/>
    <w:uiPriority w:val="99"/>
    <w:qFormat/>
    <w:rsid w:val="006C6D48"/>
    <w:pPr>
      <w:tabs>
        <w:tab w:val="left" w:pos="708"/>
      </w:tabs>
      <w:spacing w:line="100" w:lineRule="atLeast"/>
    </w:pPr>
    <w:rPr>
      <w:kern w:val="2"/>
      <w:sz w:val="24"/>
      <w:szCs w:val="24"/>
    </w:rPr>
  </w:style>
  <w:style w:type="paragraph" w:customStyle="1" w:styleId="Preformat">
    <w:name w:val="Preformat"/>
    <w:qFormat/>
    <w:rsid w:val="006C6D48"/>
    <w:pPr>
      <w:tabs>
        <w:tab w:val="left" w:pos="720"/>
      </w:tabs>
      <w:spacing w:after="200" w:line="276" w:lineRule="auto"/>
    </w:pPr>
    <w:rPr>
      <w:rFonts w:ascii="Courier New" w:hAnsi="Courier New" w:cs="Courier New"/>
      <w:kern w:val="2"/>
      <w:sz w:val="24"/>
      <w:lang w:eastAsia="zh-TW"/>
    </w:rPr>
  </w:style>
  <w:style w:type="table" w:styleId="afc">
    <w:name w:val="Table Grid"/>
    <w:basedOn w:val="a1"/>
    <w:uiPriority w:val="59"/>
    <w:rsid w:val="006C6D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Company>КонсультантПлюс Версия 4021.00.65</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27.10.2017 N 119-ЗО(ред. от 13.12.2018)"О внесении изменений в Закон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 признании утратившим силу законодательного акта Ульяновской области и об отмене законодательного акта Ульяновской области"(принят ЗС Ульяновской области 24.10.2017)</dc:title>
  <dc:creator>User</dc:creator>
  <cp:lastModifiedBy>Olga</cp:lastModifiedBy>
  <cp:revision>2</cp:revision>
  <cp:lastPrinted>2022-06-09T08:33:00Z</cp:lastPrinted>
  <dcterms:created xsi:type="dcterms:W3CDTF">2022-06-09T06:18:00Z</dcterms:created>
  <dcterms:modified xsi:type="dcterms:W3CDTF">2022-06-09T06:18:00Z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