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E" w:rsidRDefault="00414C1E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14C1E" w:rsidRDefault="00414C1E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14C1E" w:rsidRDefault="00414C1E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172774" w:rsidRPr="002F16A2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31078C">
        <w:rPr>
          <w:rFonts w:ascii="PT Astra Serif" w:hAnsi="PT Astra Serif"/>
          <w:b/>
          <w:sz w:val="28"/>
          <w:szCs w:val="28"/>
        </w:rPr>
        <w:t>2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8728F7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FC7C1B" w:rsidRDefault="00FC7C1B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344E2E" w:rsidRPr="008728F7" w:rsidRDefault="00344E2E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728F7" w:rsidRPr="004357DA" w:rsidRDefault="00172774" w:rsidP="004357DA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Принят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Законодательным Собранием Ульяновской области ____ _____________202</w:t>
      </w:r>
      <w:r w:rsidR="0031078C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893F96" w:rsidRPr="008728F7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1078C" w:rsidRDefault="0031078C" w:rsidP="0031078C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F8F">
        <w:rPr>
          <w:rFonts w:ascii="PT Astra Serif" w:hAnsi="PT Astra Serif"/>
          <w:sz w:val="28"/>
          <w:szCs w:val="28"/>
        </w:rPr>
        <w:t>Внести в</w:t>
      </w:r>
      <w:r w:rsidR="007728B0">
        <w:rPr>
          <w:rFonts w:ascii="PT Astra Serif" w:hAnsi="PT Astra Serif"/>
          <w:sz w:val="28"/>
          <w:szCs w:val="28"/>
        </w:rPr>
        <w:t xml:space="preserve"> приложение 3 к </w:t>
      </w:r>
      <w:r w:rsidRPr="00305F8F">
        <w:rPr>
          <w:rFonts w:ascii="PT Astra Serif" w:hAnsi="PT Astra Serif"/>
          <w:sz w:val="28"/>
          <w:szCs w:val="28"/>
        </w:rPr>
        <w:t>Программ</w:t>
      </w:r>
      <w:r w:rsidR="007728B0">
        <w:rPr>
          <w:rFonts w:ascii="PT Astra Serif" w:hAnsi="PT Astra Serif"/>
          <w:sz w:val="28"/>
          <w:szCs w:val="28"/>
        </w:rPr>
        <w:t>е</w:t>
      </w:r>
      <w:r w:rsidRPr="00305F8F">
        <w:rPr>
          <w:rFonts w:ascii="PT Astra Serif" w:hAnsi="PT Astra Serif"/>
          <w:sz w:val="28"/>
          <w:szCs w:val="28"/>
        </w:rPr>
        <w:t xml:space="preserve"> управления государственной </w:t>
      </w:r>
      <w:r w:rsidRPr="002C09DD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>
        <w:rPr>
          <w:rFonts w:ascii="PT Astra Serif" w:hAnsi="PT Astra Serif"/>
          <w:sz w:val="28"/>
          <w:szCs w:val="28"/>
        </w:rPr>
        <w:t>2</w:t>
      </w:r>
      <w:r w:rsidRPr="002C09DD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</w:t>
      </w:r>
      <w:r>
        <w:rPr>
          <w:rFonts w:ascii="PT Astra Serif" w:hAnsi="PT Astra Serif"/>
          <w:sz w:val="28"/>
          <w:szCs w:val="28"/>
        </w:rPr>
        <w:t>8</w:t>
      </w:r>
      <w:r w:rsidRPr="002C09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декабря</w:t>
      </w:r>
      <w:r w:rsidRPr="002C09DD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1</w:t>
      </w:r>
      <w:r w:rsidRPr="002C09DD">
        <w:rPr>
          <w:rFonts w:ascii="PT Astra Serif" w:hAnsi="PT Astra Serif"/>
          <w:sz w:val="28"/>
          <w:szCs w:val="28"/>
        </w:rPr>
        <w:t xml:space="preserve"> года № 14</w:t>
      </w:r>
      <w:r>
        <w:rPr>
          <w:rFonts w:ascii="PT Astra Serif" w:hAnsi="PT Astra Serif"/>
          <w:sz w:val="28"/>
          <w:szCs w:val="28"/>
        </w:rPr>
        <w:t>5</w:t>
      </w:r>
      <w:r w:rsidRPr="002C09DD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202</w:t>
      </w:r>
      <w:r>
        <w:rPr>
          <w:rFonts w:ascii="PT Astra Serif" w:hAnsi="PT Astra Serif"/>
          <w:sz w:val="28"/>
          <w:szCs w:val="28"/>
        </w:rPr>
        <w:t>2</w:t>
      </w:r>
      <w:r w:rsidRPr="002C09DD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2C09D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C09DD">
        <w:rPr>
          <w:rFonts w:ascii="PT Astra Serif" w:hAnsi="PT Astra Serif"/>
          <w:sz w:val="28"/>
          <w:szCs w:val="28"/>
        </w:rPr>
        <w:t xml:space="preserve"> правда» от </w:t>
      </w:r>
      <w:r>
        <w:rPr>
          <w:rFonts w:ascii="PT Astra Serif" w:hAnsi="PT Astra Serif"/>
          <w:sz w:val="28"/>
          <w:szCs w:val="28"/>
        </w:rPr>
        <w:t>1</w:t>
      </w:r>
      <w:r w:rsidRPr="002C09DD">
        <w:rPr>
          <w:rFonts w:ascii="PT Astra Serif" w:hAnsi="PT Astra Serif"/>
          <w:sz w:val="28"/>
          <w:szCs w:val="28"/>
        </w:rPr>
        <w:t>4.12.202</w:t>
      </w:r>
      <w:r>
        <w:rPr>
          <w:rFonts w:ascii="PT Astra Serif" w:hAnsi="PT Astra Serif"/>
          <w:sz w:val="28"/>
          <w:szCs w:val="28"/>
        </w:rPr>
        <w:t>1 № 91</w:t>
      </w:r>
      <w:r w:rsidR="005838C2">
        <w:rPr>
          <w:rFonts w:ascii="PT Astra Serif" w:hAnsi="PT Astra Serif"/>
          <w:sz w:val="28"/>
          <w:szCs w:val="28"/>
        </w:rPr>
        <w:t xml:space="preserve">; </w:t>
      </w:r>
      <w:r w:rsidR="00B9456D">
        <w:rPr>
          <w:rFonts w:ascii="PT Astra Serif" w:hAnsi="PT Astra Serif"/>
          <w:sz w:val="28"/>
          <w:szCs w:val="28"/>
        </w:rPr>
        <w:t xml:space="preserve">от </w:t>
      </w:r>
      <w:r w:rsidR="005838C2">
        <w:rPr>
          <w:rFonts w:ascii="PT Astra Serif" w:hAnsi="PT Astra Serif"/>
          <w:sz w:val="28"/>
          <w:szCs w:val="28"/>
        </w:rPr>
        <w:t>06.05.2022 № 32</w:t>
      </w:r>
      <w:r w:rsidRPr="002C09DD">
        <w:rPr>
          <w:rFonts w:ascii="PT Astra Serif" w:hAnsi="PT Astra Serif"/>
          <w:sz w:val="28"/>
          <w:szCs w:val="28"/>
        </w:rPr>
        <w:t>), следующие изменения:</w:t>
      </w:r>
    </w:p>
    <w:p w:rsidR="00BE486C" w:rsidRDefault="00BB19DF" w:rsidP="00B92D73">
      <w:pPr>
        <w:pStyle w:val="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00190">
        <w:rPr>
          <w:rFonts w:ascii="PT Astra Serif" w:hAnsi="PT Astra Serif"/>
          <w:sz w:val="28"/>
          <w:szCs w:val="28"/>
        </w:rPr>
        <w:t>графе</w:t>
      </w:r>
      <w:r>
        <w:rPr>
          <w:rFonts w:ascii="PT Astra Serif" w:hAnsi="PT Astra Serif"/>
          <w:sz w:val="28"/>
          <w:szCs w:val="28"/>
        </w:rPr>
        <w:t xml:space="preserve"> 4 </w:t>
      </w:r>
      <w:r w:rsidR="00B26D84">
        <w:rPr>
          <w:rFonts w:ascii="PT Astra Serif" w:hAnsi="PT Astra Serif"/>
          <w:sz w:val="28"/>
          <w:szCs w:val="28"/>
        </w:rPr>
        <w:t xml:space="preserve">строки 10 </w:t>
      </w:r>
      <w:r>
        <w:rPr>
          <w:rFonts w:ascii="PT Astra Serif" w:hAnsi="PT Astra Serif"/>
          <w:sz w:val="28"/>
          <w:szCs w:val="28"/>
        </w:rPr>
        <w:t>слово «Администрация» заменить словами «Управление финансов</w:t>
      </w:r>
      <w:r w:rsidR="00B92D73">
        <w:rPr>
          <w:rFonts w:ascii="PT Astra Serif" w:hAnsi="PT Astra Serif"/>
          <w:sz w:val="28"/>
          <w:szCs w:val="28"/>
        </w:rPr>
        <w:t>»;</w:t>
      </w:r>
    </w:p>
    <w:p w:rsidR="002E201D" w:rsidRDefault="002E201D" w:rsidP="0061134B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26D84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="00B26D84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е</w:t>
      </w:r>
      <w:r w:rsidR="00B26D84">
        <w:rPr>
          <w:rFonts w:ascii="PT Astra Serif" w:hAnsi="PT Astra Serif"/>
          <w:sz w:val="28"/>
          <w:szCs w:val="28"/>
        </w:rPr>
        <w:t xml:space="preserve"> 16</w:t>
      </w:r>
      <w:r>
        <w:rPr>
          <w:rFonts w:ascii="PT Astra Serif" w:hAnsi="PT Astra Serif"/>
          <w:sz w:val="28"/>
          <w:szCs w:val="28"/>
        </w:rPr>
        <w:t>:</w:t>
      </w:r>
    </w:p>
    <w:p w:rsidR="00B57516" w:rsidRDefault="00994F8D" w:rsidP="0061134B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11D24">
        <w:rPr>
          <w:rFonts w:ascii="PT Astra Serif" w:hAnsi="PT Astra Serif"/>
          <w:sz w:val="28"/>
          <w:szCs w:val="28"/>
        </w:rPr>
        <w:t xml:space="preserve">в графе 4 </w:t>
      </w:r>
      <w:r w:rsidR="00B57516">
        <w:rPr>
          <w:rFonts w:ascii="PT Astra Serif" w:hAnsi="PT Astra Serif"/>
          <w:sz w:val="28"/>
          <w:szCs w:val="28"/>
        </w:rPr>
        <w:t xml:space="preserve">слова «Управление Пенсионного фонда Российской Федерации в </w:t>
      </w:r>
      <w:proofErr w:type="spellStart"/>
      <w:r w:rsidR="00B57516">
        <w:rPr>
          <w:rFonts w:ascii="PT Astra Serif" w:hAnsi="PT Astra Serif"/>
          <w:sz w:val="28"/>
          <w:szCs w:val="28"/>
        </w:rPr>
        <w:t>Инзенском</w:t>
      </w:r>
      <w:proofErr w:type="spellEnd"/>
      <w:r w:rsidR="00B57516">
        <w:rPr>
          <w:rFonts w:ascii="PT Astra Serif" w:hAnsi="PT Astra Serif"/>
          <w:sz w:val="28"/>
          <w:szCs w:val="28"/>
        </w:rPr>
        <w:t xml:space="preserve"> районе Ульяновской области (межрайонное)</w:t>
      </w:r>
      <w:r>
        <w:rPr>
          <w:rFonts w:ascii="PT Astra Serif" w:hAnsi="PT Astra Serif"/>
          <w:sz w:val="28"/>
          <w:szCs w:val="28"/>
        </w:rPr>
        <w:t>»</w:t>
      </w:r>
      <w:r w:rsidR="00B57516">
        <w:rPr>
          <w:rFonts w:ascii="PT Astra Serif" w:hAnsi="PT Astra Serif"/>
          <w:sz w:val="28"/>
          <w:szCs w:val="28"/>
        </w:rPr>
        <w:t xml:space="preserve"> заменить словами </w:t>
      </w:r>
      <w:r w:rsidR="0061134B">
        <w:rPr>
          <w:rFonts w:ascii="PT Astra Serif" w:hAnsi="PT Astra Serif"/>
          <w:sz w:val="28"/>
          <w:szCs w:val="28"/>
        </w:rPr>
        <w:t xml:space="preserve">«отделение пенсионного фонда Российской Федерации </w:t>
      </w:r>
      <w:r w:rsidR="00287DE3">
        <w:rPr>
          <w:rFonts w:ascii="PT Astra Serif" w:hAnsi="PT Astra Serif"/>
          <w:sz w:val="28"/>
          <w:szCs w:val="28"/>
        </w:rPr>
        <w:br/>
      </w:r>
      <w:r w:rsidR="0061134B">
        <w:rPr>
          <w:rFonts w:ascii="PT Astra Serif" w:hAnsi="PT Astra Serif"/>
          <w:sz w:val="28"/>
          <w:szCs w:val="28"/>
        </w:rPr>
        <w:t xml:space="preserve">по </w:t>
      </w:r>
      <w:r w:rsidR="00B26D84">
        <w:rPr>
          <w:rFonts w:ascii="PT Astra Serif" w:hAnsi="PT Astra Serif"/>
          <w:sz w:val="28"/>
          <w:szCs w:val="28"/>
        </w:rPr>
        <w:t>Ульяновской области»;</w:t>
      </w:r>
    </w:p>
    <w:p w:rsidR="00994F8D" w:rsidRDefault="00994F8D" w:rsidP="00994F8D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5 цифры «288,22» заменить цифрами «170,92»;</w:t>
      </w:r>
    </w:p>
    <w:p w:rsidR="00523AF1" w:rsidRPr="002F16A2" w:rsidRDefault="00203719" w:rsidP="00E461AD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26A6B">
        <w:rPr>
          <w:rFonts w:ascii="PT Astra Serif" w:hAnsi="PT Astra Serif"/>
          <w:sz w:val="28"/>
          <w:szCs w:val="28"/>
        </w:rPr>
        <w:t xml:space="preserve">) </w:t>
      </w:r>
      <w:r w:rsidR="000A2BA0" w:rsidRPr="002F16A2">
        <w:rPr>
          <w:rFonts w:ascii="PT Astra Serif" w:hAnsi="PT Astra Serif"/>
          <w:sz w:val="28"/>
          <w:szCs w:val="28"/>
        </w:rPr>
        <w:t xml:space="preserve">дополнить </w:t>
      </w:r>
      <w:r w:rsidR="000A2BA0" w:rsidRPr="0031078C">
        <w:rPr>
          <w:rFonts w:ascii="PT Astra Serif" w:hAnsi="PT Astra Serif"/>
          <w:sz w:val="28"/>
          <w:szCs w:val="28"/>
        </w:rPr>
        <w:t>строк</w:t>
      </w:r>
      <w:r w:rsidR="00206104">
        <w:rPr>
          <w:rFonts w:ascii="PT Astra Serif" w:hAnsi="PT Astra Serif"/>
          <w:sz w:val="28"/>
          <w:szCs w:val="28"/>
        </w:rPr>
        <w:t>ой 89</w:t>
      </w:r>
      <w:r w:rsidR="000A2BA0" w:rsidRPr="002F16A2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2F16A2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206104" w:rsidRPr="002F16A2" w:rsidTr="005126FB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104" w:rsidRPr="002F16A2" w:rsidRDefault="00206104" w:rsidP="00C537C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104" w:rsidRDefault="00206104" w:rsidP="00C537C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89.</w:t>
            </w:r>
          </w:p>
        </w:tc>
        <w:tc>
          <w:tcPr>
            <w:tcW w:w="2410" w:type="dxa"/>
          </w:tcPr>
          <w:p w:rsidR="00206104" w:rsidRPr="0003741C" w:rsidRDefault="00206104" w:rsidP="009C51D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ул. Дзе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жинского</w:t>
            </w:r>
          </w:p>
        </w:tc>
        <w:tc>
          <w:tcPr>
            <w:tcW w:w="2551" w:type="dxa"/>
          </w:tcPr>
          <w:p w:rsidR="00206104" w:rsidRPr="00DE141F" w:rsidRDefault="00206104" w:rsidP="00C537C9">
            <w:pPr>
              <w:widowControl w:val="0"/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206104" w:rsidRPr="00B84D70" w:rsidRDefault="00206104" w:rsidP="009C51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4D70">
              <w:rPr>
                <w:rFonts w:ascii="PT Astra Serif" w:hAnsi="PT Astra Serif"/>
                <w:sz w:val="28"/>
                <w:szCs w:val="28"/>
              </w:rPr>
              <w:t>Централизованная религиозная орган</w:t>
            </w:r>
            <w:r w:rsidRPr="00B84D70">
              <w:rPr>
                <w:rFonts w:ascii="PT Astra Serif" w:hAnsi="PT Astra Serif"/>
                <w:sz w:val="28"/>
                <w:szCs w:val="28"/>
              </w:rPr>
              <w:t>и</w:t>
            </w:r>
            <w:r w:rsidRPr="00B84D70">
              <w:rPr>
                <w:rFonts w:ascii="PT Astra Serif" w:hAnsi="PT Astra Serif"/>
                <w:sz w:val="28"/>
                <w:szCs w:val="28"/>
              </w:rPr>
              <w:t>зация «Регионал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ь</w:t>
            </w:r>
            <w:r w:rsidRPr="00B84D70">
              <w:rPr>
                <w:rFonts w:ascii="PT Astra Serif" w:hAnsi="PT Astra Serif"/>
                <w:sz w:val="28"/>
                <w:szCs w:val="28"/>
              </w:rPr>
              <w:t>ное духовное управление мусул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ь</w:t>
            </w:r>
            <w:r w:rsidRPr="00B84D70">
              <w:rPr>
                <w:rFonts w:ascii="PT Astra Serif" w:hAnsi="PT Astra Serif"/>
                <w:sz w:val="28"/>
                <w:szCs w:val="28"/>
              </w:rPr>
              <w:t xml:space="preserve">ман Ульяновской </w:t>
            </w:r>
            <w:r w:rsidRPr="00B84D70">
              <w:rPr>
                <w:rFonts w:ascii="PT Astra Serif" w:hAnsi="PT Astra Serif"/>
                <w:sz w:val="28"/>
                <w:szCs w:val="28"/>
              </w:rPr>
              <w:lastRenderedPageBreak/>
              <w:t>области в составе Центрального д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у</w:t>
            </w:r>
            <w:r w:rsidRPr="00B84D70">
              <w:rPr>
                <w:rFonts w:ascii="PT Astra Serif" w:hAnsi="PT Astra Serif"/>
                <w:sz w:val="28"/>
                <w:szCs w:val="28"/>
              </w:rPr>
              <w:t>ховного управления мусульман России»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104" w:rsidRPr="00B84D70" w:rsidRDefault="00206104" w:rsidP="00C537C9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4D70">
              <w:rPr>
                <w:rFonts w:ascii="PT Astra Serif" w:hAnsi="PT Astra Serif"/>
                <w:sz w:val="28"/>
                <w:szCs w:val="28"/>
              </w:rPr>
              <w:lastRenderedPageBreak/>
              <w:t>546,4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461AD" w:rsidRDefault="00E461AD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206104" w:rsidRPr="002F16A2" w:rsidRDefault="00206104" w:rsidP="002061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C7C1B" w:rsidRDefault="00FC7C1B" w:rsidP="00344E2E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FB7C55" w:rsidRPr="002F16A2" w:rsidRDefault="00203719" w:rsidP="008728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06094" w:rsidRPr="002F16A2">
        <w:rPr>
          <w:rFonts w:ascii="PT Astra Serif" w:hAnsi="PT Astra Serif"/>
          <w:sz w:val="28"/>
          <w:szCs w:val="28"/>
        </w:rPr>
        <w:t xml:space="preserve">) </w:t>
      </w:r>
      <w:r w:rsidR="00FB7C55" w:rsidRPr="002F16A2">
        <w:rPr>
          <w:rFonts w:ascii="PT Astra Serif" w:hAnsi="PT Astra Serif"/>
          <w:sz w:val="28"/>
          <w:szCs w:val="28"/>
        </w:rPr>
        <w:t>в строке «</w:t>
      </w:r>
      <w:r w:rsidR="00FB7C55" w:rsidRPr="009F7E75">
        <w:rPr>
          <w:rFonts w:ascii="PT Astra Serif" w:hAnsi="PT Astra Serif"/>
          <w:b/>
          <w:sz w:val="28"/>
          <w:szCs w:val="28"/>
        </w:rPr>
        <w:t>Итого</w:t>
      </w:r>
      <w:r w:rsidR="00FB7C55" w:rsidRPr="002F16A2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2F16A2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2F16A2">
        <w:rPr>
          <w:rFonts w:ascii="PT Astra Serif" w:hAnsi="PT Astra Serif"/>
          <w:sz w:val="28"/>
          <w:szCs w:val="28"/>
        </w:rPr>
        <w:t xml:space="preserve"> «</w:t>
      </w:r>
      <w:r w:rsidR="00B92D73" w:rsidRPr="00815B6A">
        <w:rPr>
          <w:rFonts w:ascii="PT Astra Serif" w:hAnsi="PT Astra Serif"/>
          <w:b/>
          <w:sz w:val="28"/>
          <w:szCs w:val="28"/>
        </w:rPr>
        <w:t>20309,62</w:t>
      </w:r>
      <w:r w:rsidR="00FB7C55" w:rsidRPr="002F16A2">
        <w:rPr>
          <w:rFonts w:ascii="PT Astra Serif" w:hAnsi="PT Astra Serif"/>
          <w:sz w:val="28"/>
          <w:szCs w:val="28"/>
        </w:rPr>
        <w:t>» заменить цифрами «</w:t>
      </w:r>
      <w:r w:rsidR="003A4A89">
        <w:rPr>
          <w:rFonts w:ascii="PT Astra Serif" w:hAnsi="PT Astra Serif"/>
          <w:b/>
          <w:sz w:val="28"/>
          <w:szCs w:val="28"/>
        </w:rPr>
        <w:t>20738,72</w:t>
      </w:r>
      <w:r w:rsidR="00FB7C55" w:rsidRPr="002F16A2">
        <w:rPr>
          <w:rFonts w:ascii="PT Astra Serif" w:hAnsi="PT Astra Serif"/>
          <w:sz w:val="28"/>
          <w:szCs w:val="28"/>
        </w:rPr>
        <w:t>».</w:t>
      </w:r>
    </w:p>
    <w:p w:rsidR="00644C85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14C1E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14C1E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B93387">
        <w:rPr>
          <w:rFonts w:ascii="PT Astra Serif" w:hAnsi="PT Astra Serif"/>
          <w:sz w:val="27"/>
          <w:szCs w:val="27"/>
        </w:rPr>
        <w:t>2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5F25F8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5F25F8" w:rsidRDefault="005F25F8" w:rsidP="005F25F8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5F25F8" w:rsidRDefault="005F25F8" w:rsidP="005F25F8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«О внесении изменений в Закон Ульяновской области</w:t>
      </w:r>
    </w:p>
    <w:p w:rsidR="005F25F8" w:rsidRDefault="005F25F8" w:rsidP="005F25F8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5F25F8" w:rsidRDefault="005F25F8" w:rsidP="005F25F8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собственностью Ульяновской области на 2022 год» </w:t>
      </w:r>
    </w:p>
    <w:p w:rsidR="005F25F8" w:rsidRDefault="005F25F8" w:rsidP="005F25F8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5F25F8" w:rsidRDefault="005F25F8" w:rsidP="005F25F8">
      <w:pPr>
        <w:pStyle w:val="ConsTitle"/>
        <w:widowControl/>
        <w:ind w:right="0"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Программа управления государственной собственностью Ульяновской области на 2022 год, утверждённая Законом Ульяновской области от 08 декабря 2021 года № 145-ЗО «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Программы управления государственной собственностью Ульяновской области на 2022 год» </w:t>
      </w:r>
      <w:r>
        <w:rPr>
          <w:rFonts w:ascii="PT Astra Serif" w:hAnsi="PT Astra Serif"/>
          <w:b w:val="0"/>
          <w:sz w:val="28"/>
          <w:szCs w:val="28"/>
        </w:rPr>
        <w:t>(далее – Программа), с</w:t>
      </w:r>
      <w:r>
        <w:rPr>
          <w:rFonts w:ascii="PT Astra Serif" w:hAnsi="PT Astra Serif"/>
          <w:b w:val="0"/>
          <w:sz w:val="28"/>
          <w:szCs w:val="28"/>
        </w:rPr>
        <w:t>о</w:t>
      </w:r>
      <w:r>
        <w:rPr>
          <w:rFonts w:ascii="PT Astra Serif" w:hAnsi="PT Astra Serif"/>
          <w:b w:val="0"/>
          <w:sz w:val="28"/>
          <w:szCs w:val="28"/>
        </w:rPr>
        <w:t>держит основные направления использования государственного имущества Ульяновской области.</w:t>
      </w:r>
    </w:p>
    <w:p w:rsidR="005F25F8" w:rsidRDefault="005F25F8" w:rsidP="005F25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Законопроект регулирует общественные отношения, связанные </w:t>
      </w:r>
      <w:r>
        <w:rPr>
          <w:rFonts w:ascii="PT Astra Serif" w:hAnsi="PT Astra Serif"/>
          <w:sz w:val="28"/>
          <w:szCs w:val="28"/>
        </w:rPr>
        <w:br/>
        <w:t xml:space="preserve">с реализацией Ульяновской областью полномочий собственника </w:t>
      </w:r>
      <w:r>
        <w:rPr>
          <w:rFonts w:ascii="PT Astra Serif" w:hAnsi="PT Astra Serif"/>
          <w:sz w:val="28"/>
          <w:szCs w:val="28"/>
        </w:rPr>
        <w:br/>
        <w:t xml:space="preserve">в отношении государственного имущества Ульяновской области. </w:t>
      </w:r>
    </w:p>
    <w:p w:rsidR="005F25F8" w:rsidRDefault="005F25F8" w:rsidP="005F25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25 Закона Ульяновской области </w:t>
      </w:r>
      <w:r>
        <w:rPr>
          <w:rFonts w:ascii="PT Astra Serif" w:hAnsi="PT Astra Serif"/>
          <w:sz w:val="28"/>
          <w:szCs w:val="28"/>
        </w:rPr>
        <w:br/>
        <w:t>от 06.05.2002 № 020-ЗО «О порядке управления и распоряжения государстве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ной собственностью Ульяновской области» объекты, находящиеся в госуда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ственной собственности Ульяновской области, указанные </w:t>
      </w:r>
      <w:r>
        <w:rPr>
          <w:rFonts w:ascii="PT Astra Serif" w:hAnsi="PT Astra Serif"/>
          <w:sz w:val="28"/>
          <w:szCs w:val="28"/>
        </w:rPr>
        <w:br/>
        <w:t>в Программе управления государственной собственностью Ульяновской обл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сти, могут быть переданы в безвозмездное пользование.</w:t>
      </w:r>
    </w:p>
    <w:p w:rsidR="005F25F8" w:rsidRDefault="005F25F8" w:rsidP="005F25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государственного имущества Ульяновской области, предпол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гаемого к передаче в безвозмездное пользование (далее – Перечень), содержи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ся в Приложении 3 к Программе.</w:t>
      </w:r>
    </w:p>
    <w:p w:rsidR="005F25F8" w:rsidRDefault="005F25F8" w:rsidP="005F25F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соответствии со статьёй 17.1 Федерального закона от 26.07.2006 </w:t>
      </w:r>
      <w:r>
        <w:rPr>
          <w:rFonts w:ascii="PT Astra Serif" w:hAnsi="PT Astra Serif"/>
          <w:sz w:val="28"/>
          <w:szCs w:val="28"/>
        </w:rPr>
        <w:br/>
        <w:t xml:space="preserve">№ 135-ФЗ «О защите конкуренции» (далее - Федеральный закон от 26.07.2006 </w:t>
      </w:r>
      <w:r>
        <w:rPr>
          <w:rFonts w:ascii="PT Astra Serif" w:hAnsi="PT Astra Serif"/>
          <w:sz w:val="28"/>
          <w:szCs w:val="28"/>
        </w:rPr>
        <w:br/>
        <w:t xml:space="preserve">№ 135-ФЗ) в отношении государственного имущества, которое находится </w:t>
      </w:r>
      <w:r>
        <w:rPr>
          <w:rFonts w:ascii="PT Astra Serif" w:hAnsi="PT Astra Serif"/>
          <w:sz w:val="28"/>
          <w:szCs w:val="28"/>
        </w:rPr>
        <w:br/>
        <w:t>в казне Ульяновской области, может быть заключён договор безвозмездного пользования без проведения торгов с некоммерческими организациями, с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зданными в форме религиозных организаций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F25F8" w:rsidRDefault="005F25F8" w:rsidP="005F25F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Представленным проектом закона предлагается:</w:t>
      </w:r>
    </w:p>
    <w:p w:rsidR="005F25F8" w:rsidRDefault="005F25F8" w:rsidP="005F25F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 xml:space="preserve">- в соответствии с пунктом 4 части 1 статьи 17.1 Федерального закона </w:t>
      </w:r>
      <w:r>
        <w:rPr>
          <w:rFonts w:ascii="PT Astra Serif" w:hAnsi="PT Astra Serif"/>
          <w:sz w:val="28"/>
          <w:szCs w:val="28"/>
        </w:rPr>
        <w:br/>
        <w:t>от 26.07.2006 № 135-ФЗ, на основании письменного обращения Централиз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ванной религиозной организации «Региональное духовное управление мусул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ман Ульяновской области в составе Центрального духовного управления м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сульман России», без проведения аукциона предоставить </w:t>
      </w:r>
      <w:r>
        <w:rPr>
          <w:rFonts w:ascii="PT Astra Serif" w:hAnsi="PT Astra Serif"/>
          <w:sz w:val="28"/>
          <w:szCs w:val="28"/>
        </w:rPr>
        <w:br/>
        <w:t xml:space="preserve">в безвозмездное пользование здание конторы общей площадью 546,4 кв. м, </w:t>
      </w:r>
      <w:r>
        <w:rPr>
          <w:rFonts w:ascii="PT Astra Serif" w:hAnsi="PT Astra Serif"/>
          <w:sz w:val="28"/>
          <w:szCs w:val="28"/>
        </w:rPr>
        <w:br/>
        <w:t>с кадастровым номером: 73:24:040811:2012, расположенное по адресу:</w:t>
      </w:r>
      <w:proofErr w:type="gramEnd"/>
      <w:r>
        <w:rPr>
          <w:rFonts w:ascii="PT Astra Serif" w:hAnsi="PT Astra Serif"/>
          <w:sz w:val="28"/>
          <w:szCs w:val="28"/>
        </w:rPr>
        <w:t xml:space="preserve">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новская область, г. Ульяновск, ул. Дзержинского, для создания культурно-просветительского «Центра восточной культуры», задачами которого является деятельность в области просвещения и культуры.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Централизованная религиозная организация «Региональное духовное управление мусульман Ульяновской области в составе Центрального духовного управления мусульман России» </w:t>
      </w:r>
      <w:r>
        <w:rPr>
          <w:rFonts w:ascii="PT Astra Serif" w:hAnsi="PT Astra Serif"/>
          <w:spacing w:val="-4"/>
          <w:sz w:val="28"/>
          <w:szCs w:val="28"/>
        </w:rPr>
        <w:t>относится к социально ориентированным н</w:t>
      </w:r>
      <w:r>
        <w:rPr>
          <w:rFonts w:ascii="PT Astra Serif" w:hAnsi="PT Astra Serif"/>
          <w:spacing w:val="-4"/>
          <w:sz w:val="28"/>
          <w:szCs w:val="28"/>
        </w:rPr>
        <w:t>е</w:t>
      </w:r>
      <w:r>
        <w:rPr>
          <w:rFonts w:ascii="PT Astra Serif" w:hAnsi="PT Astra Serif"/>
          <w:spacing w:val="-4"/>
          <w:sz w:val="28"/>
          <w:szCs w:val="28"/>
        </w:rPr>
        <w:t>коммерческим организациям осуществляющим виды деятельности, предусмо</w:t>
      </w:r>
      <w:r>
        <w:rPr>
          <w:rFonts w:ascii="PT Astra Serif" w:hAnsi="PT Astra Serif"/>
          <w:spacing w:val="-4"/>
          <w:sz w:val="28"/>
          <w:szCs w:val="28"/>
        </w:rPr>
        <w:t>т</w:t>
      </w:r>
      <w:r>
        <w:rPr>
          <w:rFonts w:ascii="PT Astra Serif" w:hAnsi="PT Astra Serif"/>
          <w:spacing w:val="-4"/>
          <w:sz w:val="28"/>
          <w:szCs w:val="28"/>
        </w:rPr>
        <w:lastRenderedPageBreak/>
        <w:t xml:space="preserve">ренные </w:t>
      </w:r>
      <w:r>
        <w:rPr>
          <w:rFonts w:ascii="PT Astra Serif" w:hAnsi="PT Astra Serif"/>
          <w:sz w:val="28"/>
          <w:szCs w:val="28"/>
        </w:rPr>
        <w:t xml:space="preserve">частью 1 подпункта 9 статьи 31.1. Федерального закона </w:t>
      </w:r>
      <w:r>
        <w:rPr>
          <w:rFonts w:ascii="PT Astra Serif" w:hAnsi="PT Astra Serif"/>
          <w:sz w:val="28"/>
          <w:szCs w:val="28"/>
        </w:rPr>
        <w:br/>
        <w:t>от 12.01.1996 № 7-ФЗ «О некоммерческих организациях», а именно деятел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ность в области просвещения и культуры. 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Данный объект в настоящее время находится в казне Ульяновской обл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сти, свободен от прав третьих лиц.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представленным проектом закона предлагается: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в графе 4 строки 10 слово «Администрация» заменить словами «Упра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ление финансов», в связи с технической ошибкой;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 xml:space="preserve">- в графе 4 строки 16 слова «Государственное учреждение - Управление Пенсионного фонда Российской Федерации в </w:t>
      </w:r>
      <w:proofErr w:type="spellStart"/>
      <w:r>
        <w:rPr>
          <w:rFonts w:ascii="PT Astra Serif" w:hAnsi="PT Astra Serif"/>
          <w:sz w:val="28"/>
          <w:szCs w:val="28"/>
        </w:rPr>
        <w:t>Инзенском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 Ульяновской области (межрайонное)» заменить словами «Государственное учреждение – о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деление пенсионного фонда Российской Федерации по Ульяновской области», поскольку Государственное учреждение - Управление Пенсионного фонда Ро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сийской Федерации в </w:t>
      </w:r>
      <w:proofErr w:type="spellStart"/>
      <w:r>
        <w:rPr>
          <w:rFonts w:ascii="PT Astra Serif" w:hAnsi="PT Astra Serif"/>
          <w:sz w:val="28"/>
          <w:szCs w:val="28"/>
        </w:rPr>
        <w:t>Инзенском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 Ульяновской области (межрайонное) было реорганизо</w:t>
      </w:r>
      <w:r>
        <w:rPr>
          <w:rFonts w:ascii="PT Astra Serif" w:hAnsi="PT Astra Serif"/>
          <w:sz w:val="28"/>
          <w:szCs w:val="28"/>
        </w:rPr>
        <w:t xml:space="preserve">вано в форме присоединения </w:t>
      </w:r>
      <w:r>
        <w:rPr>
          <w:rFonts w:ascii="PT Astra Serif" w:hAnsi="PT Astra Serif"/>
          <w:sz w:val="28"/>
          <w:szCs w:val="28"/>
        </w:rPr>
        <w:t>к государственному учрежд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нию – отделение пенсионного фонда Российской Федерации по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обл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сти;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в графе 5 строки 16 цифры «288,22» заменить цифрами «170,92», в связи с высвобождением части помещений Государственным учреждением – отдел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нием пенсионного фонда Российской Федерации по Ульяновской области.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Социально-экономическим последствием принятия настоящего проекта закона станет решение вопросов национальной культуры на территории </w:t>
      </w:r>
      <w:r>
        <w:rPr>
          <w:rFonts w:ascii="PT Astra Serif" w:hAnsi="PT Astra Serif"/>
          <w:sz w:val="28"/>
          <w:szCs w:val="28"/>
        </w:rPr>
        <w:br/>
        <w:t xml:space="preserve">г. Ульяновска.  </w:t>
      </w:r>
    </w:p>
    <w:p w:rsidR="005F25F8" w:rsidRDefault="005F25F8" w:rsidP="005F25F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Юридическим последствием принятия законопроекта будут являться:</w:t>
      </w:r>
    </w:p>
    <w:p w:rsidR="005F25F8" w:rsidRDefault="005F25F8" w:rsidP="005F25F8">
      <w:pPr>
        <w:shd w:val="clear" w:color="auto" w:fill="FFFFFF"/>
        <w:spacing w:line="228" w:lineRule="auto"/>
        <w:ind w:firstLine="709"/>
        <w:jc w:val="both"/>
        <w:rPr>
          <w:color w:val="000000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издание Министерством имущественных отношений и архитектуры Ульяновской области, осуществляющим полномочия собственника имущества, являющегося государственной собственностью Ульяновской области, распор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жения «О передаче в безвозмездное пользование недвижимого имущества, ра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положенного по адресу: </w:t>
      </w:r>
      <w:r>
        <w:rPr>
          <w:rFonts w:ascii="PT Astra Serif" w:hAnsi="PT Astra Serif"/>
          <w:sz w:val="28"/>
          <w:szCs w:val="28"/>
        </w:rPr>
        <w:t xml:space="preserve">Ульяновская область, г. Ульяновск, </w:t>
      </w:r>
      <w:r>
        <w:rPr>
          <w:rFonts w:ascii="PT Astra Serif" w:hAnsi="PT Astra Serif"/>
          <w:sz w:val="28"/>
          <w:szCs w:val="28"/>
        </w:rPr>
        <w:br/>
        <w:t>ул. Дзержинского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 и заключение договора безвозмездного пользования указа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ного объекта между Министерством имущественных отношений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и архитектуры Ульяновской области и </w:t>
      </w:r>
      <w:r>
        <w:rPr>
          <w:rFonts w:ascii="PT Astra Serif" w:hAnsi="PT Astra Serif"/>
          <w:sz w:val="28"/>
          <w:szCs w:val="28"/>
        </w:rPr>
        <w:t>Централизованной религиозной орган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зацией «Региональное духовное управление мусульман Ульяновской области в составе Центрального духовного управления мусульман России».</w:t>
      </w:r>
    </w:p>
    <w:p w:rsidR="005F25F8" w:rsidRDefault="005F25F8" w:rsidP="005F25F8">
      <w:pPr>
        <w:autoSpaceDE w:val="0"/>
        <w:autoSpaceDN w:val="0"/>
        <w:adjustRightInd w:val="0"/>
        <w:spacing w:line="228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Поскольку законопроект не затрагивает вопросы осуществления пре</w:t>
      </w: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принимательской и инвестиционной деятельности, в соответствии </w:t>
      </w:r>
      <w:r>
        <w:rPr>
          <w:rFonts w:ascii="PT Astra Serif" w:hAnsi="PT Astra Serif"/>
          <w:sz w:val="28"/>
          <w:szCs w:val="28"/>
        </w:rPr>
        <w:br/>
        <w:t>с Законом Ульяновской области от 05.11.2013 № 201-ЗО «О порядке провед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ния оценки регулирующего воздействия проектов нормативных правовых актов Ульяновской области и проектов муниципальных нормативных правовых а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тов, затрагивающих вопросы осуществления предпринимательской и инвест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ционной деятельности, и порядке проведения экспертизы нормативных прав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вых актов Ульяновской области и муниципальных нормативных правовых а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тов, затрагивающих вопросы</w:t>
      </w:r>
      <w:proofErr w:type="gramEnd"/>
      <w:r>
        <w:rPr>
          <w:rFonts w:ascii="PT Astra Serif" w:hAnsi="PT Astra Serif"/>
          <w:sz w:val="28"/>
          <w:szCs w:val="28"/>
        </w:rPr>
        <w:t xml:space="preserve"> осуществления предпринимательской и инвест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ционной деятельности» проведения в отношении проекта закона оценки рег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лирующего воздействия не потребуется.</w:t>
      </w:r>
    </w:p>
    <w:p w:rsidR="005F25F8" w:rsidRDefault="005F25F8" w:rsidP="005F25F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Антикоррупционная экспертиза настоящего проекта закона проведена Министерством имущественных отношений и архитектуры Ульяновской обл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lastRenderedPageBreak/>
        <w:t xml:space="preserve">сти. Фактов, которые способствуют или могут </w:t>
      </w:r>
      <w:proofErr w:type="gramStart"/>
      <w:r>
        <w:rPr>
          <w:rFonts w:ascii="PT Astra Serif" w:hAnsi="PT Astra Serif"/>
          <w:sz w:val="28"/>
          <w:szCs w:val="28"/>
        </w:rPr>
        <w:t>способствовать созданию усл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вий для проявления коррупции в связи с принятием данного проекта закона Ульяновской области не выявлено</w:t>
      </w:r>
      <w:proofErr w:type="gramEnd"/>
      <w:r>
        <w:rPr>
          <w:rFonts w:ascii="PT Astra Serif" w:hAnsi="PT Astra Serif"/>
          <w:sz w:val="28"/>
          <w:szCs w:val="28"/>
        </w:rPr>
        <w:t xml:space="preserve">. </w:t>
      </w:r>
    </w:p>
    <w:p w:rsidR="005F25F8" w:rsidRDefault="005F25F8" w:rsidP="005F25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Разработчиком законопроекта является референт отдела имущественных отношений департамента имущественных отношений и корпоративного сопр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вождения организаций Министерства имущественных отношений </w:t>
      </w:r>
      <w:r>
        <w:rPr>
          <w:rFonts w:ascii="PT Astra Serif" w:hAnsi="PT Astra Serif"/>
          <w:sz w:val="28"/>
          <w:szCs w:val="28"/>
        </w:rPr>
        <w:br/>
        <w:t xml:space="preserve">и архитектуры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Н.А.Митрофанова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5F25F8" w:rsidRDefault="005F25F8" w:rsidP="005F25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5F8" w:rsidRDefault="005F25F8" w:rsidP="005F25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5F8" w:rsidRDefault="005F25F8" w:rsidP="005F25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5F8" w:rsidRDefault="005F25F8" w:rsidP="005F25F8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 отношений</w:t>
      </w:r>
    </w:p>
    <w:p w:rsidR="005F25F8" w:rsidRDefault="005F25F8" w:rsidP="005F25F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и архитектуры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области                                                       </w:t>
      </w:r>
      <w:proofErr w:type="spell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М.В.Додин</w:t>
      </w:r>
      <w:proofErr w:type="spellEnd"/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5F25F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5F25F8" w:rsidRDefault="005F25F8" w:rsidP="005F25F8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закона Ульяновской области</w:t>
      </w:r>
      <w:r>
        <w:rPr>
          <w:rFonts w:ascii="PT Astra Serif" w:hAnsi="PT Astra Serif"/>
          <w:b/>
          <w:sz w:val="28"/>
          <w:szCs w:val="28"/>
        </w:rPr>
        <w:br/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5F25F8" w:rsidRDefault="005F25F8" w:rsidP="005F25F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</w:t>
      </w:r>
      <w:r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>стью Ульяновской области на 2022 год»</w:t>
      </w:r>
    </w:p>
    <w:p w:rsidR="005F25F8" w:rsidRDefault="005F25F8" w:rsidP="005F25F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25F8" w:rsidRDefault="005F25F8" w:rsidP="005F25F8">
      <w:pPr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закона Ульяновской области «О внесении изменений </w:t>
      </w:r>
      <w:r>
        <w:rPr>
          <w:rFonts w:ascii="PT Astra Serif" w:hAnsi="PT Astra Serif"/>
          <w:sz w:val="28"/>
          <w:szCs w:val="28"/>
        </w:rPr>
        <w:br/>
        <w:t>в Закон Ульяновской области «Об утверждении Программы управления гос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дарственной собственностью Ульяновской области на 2022 год» </w:t>
      </w:r>
      <w:r>
        <w:rPr>
          <w:rFonts w:ascii="PT Astra Serif" w:hAnsi="PT Astra Serif"/>
          <w:sz w:val="28"/>
          <w:szCs w:val="28"/>
        </w:rPr>
        <w:br/>
        <w:t>не потребует дополнительного финансирования из областного бюджета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новской области.</w:t>
      </w:r>
    </w:p>
    <w:p w:rsidR="005F25F8" w:rsidRDefault="005F25F8" w:rsidP="005F25F8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Передача в безвозмездное пользование объектов недвижимого имущества Централизованной религиозной организации «Региональное духовное управл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ние мусульман Ульяновской области в составе Центрального духовного упра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ления мусульман России»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повлечёт возникновение дополнительных расх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дов для бюджета Ульяновской области, а также не приведёт </w:t>
      </w:r>
      <w:r>
        <w:rPr>
          <w:rFonts w:ascii="PT Astra Serif" w:hAnsi="PT Astra Serif"/>
          <w:sz w:val="28"/>
          <w:szCs w:val="28"/>
        </w:rPr>
        <w:br/>
        <w:t>к выпадающим доходам областного бюджета на 2022 год, так как планируемое к передаче недвижимое имущество в аренду не предоставлялось.</w:t>
      </w:r>
      <w:proofErr w:type="gramEnd"/>
    </w:p>
    <w:p w:rsidR="005F25F8" w:rsidRDefault="005F25F8" w:rsidP="005F25F8">
      <w:pPr>
        <w:ind w:firstLine="708"/>
        <w:jc w:val="both"/>
        <w:rPr>
          <w:sz w:val="28"/>
          <w:szCs w:val="28"/>
        </w:rPr>
      </w:pPr>
    </w:p>
    <w:p w:rsidR="005F25F8" w:rsidRDefault="005F25F8" w:rsidP="005F25F8">
      <w:pPr>
        <w:ind w:firstLine="708"/>
        <w:jc w:val="both"/>
        <w:rPr>
          <w:sz w:val="28"/>
          <w:szCs w:val="28"/>
        </w:rPr>
      </w:pPr>
    </w:p>
    <w:p w:rsidR="005F25F8" w:rsidRDefault="005F25F8" w:rsidP="005F25F8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25F8" w:rsidRDefault="005F25F8" w:rsidP="005F25F8">
      <w:pPr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 отношений</w:t>
      </w:r>
    </w:p>
    <w:p w:rsidR="005F25F8" w:rsidRDefault="005F25F8" w:rsidP="005F25F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и архитектуры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области                                                       </w:t>
      </w:r>
      <w:proofErr w:type="spell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М.В.Додин</w:t>
      </w:r>
      <w:proofErr w:type="spellEnd"/>
    </w:p>
    <w:p w:rsidR="005F25F8" w:rsidRDefault="005F25F8" w:rsidP="005F25F8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5F25F8" w:rsidRDefault="005F25F8" w:rsidP="005F25F8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ПЕРЕЧЕНЬ АКТОВ</w:t>
      </w:r>
    </w:p>
    <w:p w:rsidR="005F25F8" w:rsidRDefault="005F25F8" w:rsidP="005F25F8">
      <w:pPr>
        <w:pStyle w:val="ConsTitle"/>
        <w:widowControl/>
        <w:ind w:left="142"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областного законодательства, подлежащих признанию </w:t>
      </w:r>
      <w:proofErr w:type="gramStart"/>
      <w:r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с</w:t>
      </w:r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>лу, приостановлению, изменению или принятию в связи с принятием проекта закона Ульяновской области «О внесении изменений в Закон Ульяновской области «Об утверждении Программы управления госуда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ственной собственностью Ульяновской области на 2022 год»</w:t>
      </w:r>
    </w:p>
    <w:p w:rsidR="005F25F8" w:rsidRDefault="005F25F8" w:rsidP="005F25F8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5F25F8" w:rsidRDefault="005F25F8" w:rsidP="005F25F8">
      <w:pPr>
        <w:pStyle w:val="ConsNonformat"/>
        <w:widowControl/>
        <w:ind w:right="0"/>
        <w:jc w:val="both"/>
        <w:rPr>
          <w:rFonts w:ascii="PT Astra Serif" w:hAnsi="PT Astra Serif" w:cs="Times New Roman"/>
          <w:sz w:val="16"/>
          <w:szCs w:val="28"/>
        </w:rPr>
      </w:pPr>
    </w:p>
    <w:p w:rsidR="005F25F8" w:rsidRDefault="005F25F8" w:rsidP="005F25F8">
      <w:pPr>
        <w:pStyle w:val="ConsNormal"/>
        <w:ind w:right="0"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закона Ульяновской области </w:t>
      </w:r>
      <w:r>
        <w:rPr>
          <w:rFonts w:ascii="PT Astra Serif" w:hAnsi="PT Astra Serif" w:cs="Times New Roman"/>
          <w:sz w:val="28"/>
          <w:szCs w:val="28"/>
        </w:rPr>
        <w:t>«О внесении изменений в Закон Ульяновской области «Об утверждении Программы управления государственной собственностью Ульяновской области на 2022 год»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>
        <w:rPr>
          <w:rFonts w:ascii="PT Astra Serif" w:hAnsi="PT Astra Serif"/>
          <w:sz w:val="28"/>
          <w:szCs w:val="28"/>
        </w:rPr>
        <w:t xml:space="preserve">не потребует признание </w:t>
      </w:r>
      <w:proofErr w:type="gramStart"/>
      <w:r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силу, приостановление, внесение изменений и принятие нормативных правовых актов Ульяновской области.</w:t>
      </w:r>
    </w:p>
    <w:p w:rsidR="005F25F8" w:rsidRDefault="005F25F8" w:rsidP="005F25F8">
      <w:pPr>
        <w:pStyle w:val="ConsNormal"/>
        <w:ind w:right="0" w:firstLine="539"/>
        <w:jc w:val="both"/>
        <w:rPr>
          <w:rFonts w:ascii="PT Astra Serif" w:hAnsi="PT Astra Serif"/>
          <w:b/>
          <w:sz w:val="28"/>
          <w:szCs w:val="28"/>
        </w:rPr>
      </w:pPr>
    </w:p>
    <w:p w:rsidR="005F25F8" w:rsidRDefault="005F25F8" w:rsidP="005F25F8">
      <w:pPr>
        <w:rPr>
          <w:rFonts w:ascii="PT Astra Serif" w:hAnsi="PT Astra Serif"/>
          <w:b/>
          <w:sz w:val="28"/>
          <w:szCs w:val="28"/>
        </w:rPr>
      </w:pPr>
    </w:p>
    <w:p w:rsidR="005F25F8" w:rsidRDefault="005F25F8" w:rsidP="005F25F8">
      <w:pPr>
        <w:rPr>
          <w:rFonts w:ascii="PT Astra Serif" w:hAnsi="PT Astra Serif"/>
          <w:b/>
          <w:sz w:val="28"/>
          <w:szCs w:val="28"/>
        </w:rPr>
      </w:pPr>
    </w:p>
    <w:p w:rsidR="005F25F8" w:rsidRDefault="005F25F8" w:rsidP="005F25F8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 отношений</w:t>
      </w:r>
    </w:p>
    <w:p w:rsidR="005F25F8" w:rsidRDefault="005F25F8" w:rsidP="005F25F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и архитектуры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области                                                       </w:t>
      </w:r>
      <w:proofErr w:type="spell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М.В.Додин</w:t>
      </w:r>
      <w:proofErr w:type="spellEnd"/>
    </w:p>
    <w:p w:rsidR="005F25F8" w:rsidRDefault="005F25F8" w:rsidP="005F25F8">
      <w:pPr>
        <w:rPr>
          <w:rFonts w:ascii="PT Astra Serif" w:hAnsi="PT Astra Serif"/>
        </w:rPr>
      </w:pPr>
    </w:p>
    <w:p w:rsidR="005F25F8" w:rsidRPr="002F16A2" w:rsidRDefault="005F25F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bookmarkStart w:id="0" w:name="_GoBack"/>
      <w:bookmarkEnd w:id="0"/>
    </w:p>
    <w:sectPr w:rsidR="005F25F8" w:rsidRPr="002F16A2" w:rsidSect="00707B56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89" w:rsidRDefault="003A4A89">
      <w:r>
        <w:separator/>
      </w:r>
    </w:p>
  </w:endnote>
  <w:endnote w:type="continuationSeparator" w:id="0">
    <w:p w:rsidR="003A4A89" w:rsidRDefault="003A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89" w:rsidRPr="00B95128" w:rsidRDefault="003A4A89" w:rsidP="00B95128">
    <w:pPr>
      <w:pStyle w:val="a8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89" w:rsidRDefault="003A4A89">
      <w:r>
        <w:separator/>
      </w:r>
    </w:p>
  </w:footnote>
  <w:footnote w:type="continuationSeparator" w:id="0">
    <w:p w:rsidR="003A4A89" w:rsidRDefault="003A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89" w:rsidRDefault="003A4A89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A89" w:rsidRDefault="003A4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89" w:rsidRPr="00B95128" w:rsidRDefault="003A4A89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5F25F8">
      <w:rPr>
        <w:rStyle w:val="a5"/>
        <w:rFonts w:ascii="PT Astra Serif" w:hAnsi="PT Astra Serif"/>
        <w:noProof/>
        <w:sz w:val="28"/>
        <w:szCs w:val="28"/>
      </w:rPr>
      <w:t>7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89" w:rsidRDefault="003A4A89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sz w:val="20"/>
        <w:szCs w:val="20"/>
      </w:rPr>
      <w:t xml:space="preserve">                 </w:t>
    </w:r>
    <w:r>
      <w:rPr>
        <w:rFonts w:ascii="PT Astra Serif" w:hAnsi="PT Astra Serif"/>
        <w:sz w:val="20"/>
        <w:szCs w:val="20"/>
      </w:rPr>
      <w:t>Вносится Правительством</w:t>
    </w:r>
  </w:p>
  <w:p w:rsidR="003A4A89" w:rsidRDefault="003A4A89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                       Ульяновской области</w:t>
    </w:r>
  </w:p>
  <w:p w:rsidR="003A4A89" w:rsidRDefault="003A4A89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  <w:p w:rsidR="003A4A89" w:rsidRPr="00A63EC4" w:rsidRDefault="003A4A89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  <w:t xml:space="preserve">                                                Проект</w:t>
    </w:r>
  </w:p>
  <w:p w:rsidR="003A4A89" w:rsidRPr="00A63EC4" w:rsidRDefault="003A4A89" w:rsidP="00A63EC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190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DA7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4A9A"/>
    <w:rsid w:val="001B4BA4"/>
    <w:rsid w:val="001B58C5"/>
    <w:rsid w:val="001E1729"/>
    <w:rsid w:val="001E2425"/>
    <w:rsid w:val="001E6751"/>
    <w:rsid w:val="001F01E9"/>
    <w:rsid w:val="001F3DEC"/>
    <w:rsid w:val="00203719"/>
    <w:rsid w:val="00206104"/>
    <w:rsid w:val="00207363"/>
    <w:rsid w:val="002143E9"/>
    <w:rsid w:val="00223CF7"/>
    <w:rsid w:val="0022456A"/>
    <w:rsid w:val="0022484F"/>
    <w:rsid w:val="00227CDE"/>
    <w:rsid w:val="00230CA6"/>
    <w:rsid w:val="0023307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A2341"/>
    <w:rsid w:val="002C485C"/>
    <w:rsid w:val="002C4A07"/>
    <w:rsid w:val="002D327A"/>
    <w:rsid w:val="002D6984"/>
    <w:rsid w:val="002E06EA"/>
    <w:rsid w:val="002E201D"/>
    <w:rsid w:val="002E21B6"/>
    <w:rsid w:val="002F1618"/>
    <w:rsid w:val="002F16A2"/>
    <w:rsid w:val="002F288D"/>
    <w:rsid w:val="002F3709"/>
    <w:rsid w:val="002F5857"/>
    <w:rsid w:val="00304781"/>
    <w:rsid w:val="00306C13"/>
    <w:rsid w:val="0031078C"/>
    <w:rsid w:val="003133E2"/>
    <w:rsid w:val="00313F0B"/>
    <w:rsid w:val="00326FE4"/>
    <w:rsid w:val="00342DDD"/>
    <w:rsid w:val="00344E2E"/>
    <w:rsid w:val="00361FC9"/>
    <w:rsid w:val="003665BF"/>
    <w:rsid w:val="00370D32"/>
    <w:rsid w:val="0037670C"/>
    <w:rsid w:val="0038000C"/>
    <w:rsid w:val="00385B05"/>
    <w:rsid w:val="00395EA1"/>
    <w:rsid w:val="0039640C"/>
    <w:rsid w:val="003A0B9C"/>
    <w:rsid w:val="003A4A89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14C1E"/>
    <w:rsid w:val="00430158"/>
    <w:rsid w:val="004332DC"/>
    <w:rsid w:val="004357DA"/>
    <w:rsid w:val="004367A4"/>
    <w:rsid w:val="00445B5E"/>
    <w:rsid w:val="00445FDB"/>
    <w:rsid w:val="00447899"/>
    <w:rsid w:val="00453E89"/>
    <w:rsid w:val="00455580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7588"/>
    <w:rsid w:val="005B0466"/>
    <w:rsid w:val="005D79C8"/>
    <w:rsid w:val="005F25F8"/>
    <w:rsid w:val="005F645A"/>
    <w:rsid w:val="00603F8A"/>
    <w:rsid w:val="0061134B"/>
    <w:rsid w:val="00612E47"/>
    <w:rsid w:val="006162BC"/>
    <w:rsid w:val="00621598"/>
    <w:rsid w:val="006419C7"/>
    <w:rsid w:val="006428F8"/>
    <w:rsid w:val="00644C85"/>
    <w:rsid w:val="00661139"/>
    <w:rsid w:val="00661C9E"/>
    <w:rsid w:val="006719B0"/>
    <w:rsid w:val="00672A35"/>
    <w:rsid w:val="00684D93"/>
    <w:rsid w:val="006954D0"/>
    <w:rsid w:val="00697490"/>
    <w:rsid w:val="006A6858"/>
    <w:rsid w:val="006B3317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28B0"/>
    <w:rsid w:val="0077732D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93F96"/>
    <w:rsid w:val="00894189"/>
    <w:rsid w:val="008A1FB8"/>
    <w:rsid w:val="008A627D"/>
    <w:rsid w:val="008B3205"/>
    <w:rsid w:val="008C3FE3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4F8D"/>
    <w:rsid w:val="00996442"/>
    <w:rsid w:val="009A0019"/>
    <w:rsid w:val="009A2E7A"/>
    <w:rsid w:val="009A5550"/>
    <w:rsid w:val="009B0C95"/>
    <w:rsid w:val="009C0B8C"/>
    <w:rsid w:val="009C15B3"/>
    <w:rsid w:val="009C29C8"/>
    <w:rsid w:val="009C51D0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5842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6B"/>
    <w:rsid w:val="00B26AE6"/>
    <w:rsid w:val="00B26D84"/>
    <w:rsid w:val="00B32EF3"/>
    <w:rsid w:val="00B34980"/>
    <w:rsid w:val="00B35DE7"/>
    <w:rsid w:val="00B40C26"/>
    <w:rsid w:val="00B52D17"/>
    <w:rsid w:val="00B56D6B"/>
    <w:rsid w:val="00B57516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B063E"/>
    <w:rsid w:val="00BB19DF"/>
    <w:rsid w:val="00BB1D95"/>
    <w:rsid w:val="00BC309F"/>
    <w:rsid w:val="00BC49E2"/>
    <w:rsid w:val="00BD01F2"/>
    <w:rsid w:val="00BE0BE0"/>
    <w:rsid w:val="00BE1E10"/>
    <w:rsid w:val="00BE4282"/>
    <w:rsid w:val="00BE486C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537C9"/>
    <w:rsid w:val="00C616DA"/>
    <w:rsid w:val="00C82B83"/>
    <w:rsid w:val="00C83B29"/>
    <w:rsid w:val="00C87B3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E3F91"/>
    <w:rsid w:val="00CF226C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57BE9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paragraph" w:customStyle="1" w:styleId="ConsTitle">
    <w:name w:val="ConsTitle"/>
    <w:rsid w:val="005F25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F25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paragraph" w:customStyle="1" w:styleId="ConsTitle">
    <w:name w:val="ConsTitle"/>
    <w:rsid w:val="005F25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F25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87FD-FAFA-4D0C-B998-801036A1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1068</Words>
  <Characters>8796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9845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Митрофанова Наталья Анатольевна</cp:lastModifiedBy>
  <cp:revision>3</cp:revision>
  <cp:lastPrinted>2022-05-24T08:17:00Z</cp:lastPrinted>
  <dcterms:created xsi:type="dcterms:W3CDTF">2022-05-31T08:52:00Z</dcterms:created>
  <dcterms:modified xsi:type="dcterms:W3CDTF">2022-05-31T08:54:00Z</dcterms:modified>
</cp:coreProperties>
</file>