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B9" w:rsidRPr="002B6C6F" w:rsidRDefault="00201B6B" w:rsidP="00201B6B">
      <w:pPr>
        <w:spacing w:after="0" w:line="240" w:lineRule="auto"/>
        <w:jc w:val="right"/>
        <w:rPr>
          <w:rFonts w:ascii="PT Astra Serif" w:hAnsi="PT Astra Serif" w:cs="Times New Roman"/>
          <w:noProof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t>ПРОЕКТ</w:t>
      </w:r>
    </w:p>
    <w:p w:rsidR="00201B6B" w:rsidRDefault="00201B6B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98830" cy="7620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B6B" w:rsidRPr="002B6C6F" w:rsidRDefault="00201B6B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24BB9" w:rsidRPr="0005344F" w:rsidTr="00B136B0">
        <w:tc>
          <w:tcPr>
            <w:tcW w:w="4672" w:type="dxa"/>
          </w:tcPr>
          <w:p w:rsidR="00024BB9" w:rsidRPr="0005344F" w:rsidRDefault="00024BB9" w:rsidP="00B136B0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024BB9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795CA3" w:rsidRPr="00A909AF" w:rsidRDefault="00795CA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F87C58" w:rsidRDefault="00E9292E" w:rsidP="00717C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157A6B">
        <w:rPr>
          <w:rFonts w:ascii="PT Astra Serif" w:hAnsi="PT Astra Serif"/>
          <w:b/>
          <w:sz w:val="28"/>
          <w:szCs w:val="28"/>
        </w:rPr>
        <w:t>внесении изменения</w:t>
      </w:r>
      <w:r w:rsidR="009C0F22">
        <w:rPr>
          <w:rFonts w:ascii="PT Astra Serif" w:hAnsi="PT Astra Serif"/>
          <w:b/>
          <w:sz w:val="28"/>
          <w:szCs w:val="28"/>
        </w:rPr>
        <w:t xml:space="preserve">в приказ Министерства энергетики, жилищно-коммунального комплекса и городской среды Ульяновской области </w:t>
      </w:r>
      <w:r w:rsidR="009C0F22">
        <w:rPr>
          <w:rFonts w:ascii="PT Astra Serif" w:hAnsi="PT Astra Serif"/>
          <w:b/>
          <w:sz w:val="28"/>
          <w:szCs w:val="28"/>
        </w:rPr>
        <w:br/>
        <w:t>от 15.11.2021 № 11-од и признании утратившим</w:t>
      </w:r>
      <w:r w:rsidR="00717C76">
        <w:rPr>
          <w:rFonts w:ascii="PT Astra Serif" w:hAnsi="PT Astra Serif"/>
          <w:b/>
          <w:sz w:val="28"/>
          <w:szCs w:val="28"/>
        </w:rPr>
        <w:t xml:space="preserve"> силу</w:t>
      </w:r>
      <w:r w:rsidR="009C0F22">
        <w:rPr>
          <w:rFonts w:ascii="PT Astra Serif" w:hAnsi="PT Astra Serif"/>
          <w:b/>
          <w:sz w:val="28"/>
          <w:szCs w:val="28"/>
        </w:rPr>
        <w:t>отдельного положенияприказа</w:t>
      </w:r>
      <w:r w:rsidR="00F87C58">
        <w:rPr>
          <w:rFonts w:ascii="PT Astra Serif" w:hAnsi="PT Astra Serif"/>
          <w:b/>
          <w:sz w:val="28"/>
          <w:szCs w:val="28"/>
        </w:rPr>
        <w:t xml:space="preserve"> Министерства жилищно-коммунального </w:t>
      </w:r>
      <w:r w:rsidR="00BC494A">
        <w:rPr>
          <w:rFonts w:ascii="PT Astra Serif" w:hAnsi="PT Astra Serif"/>
          <w:b/>
          <w:sz w:val="28"/>
          <w:szCs w:val="28"/>
        </w:rPr>
        <w:t>хозяйства</w:t>
      </w:r>
      <w:r w:rsidR="00BC494A">
        <w:rPr>
          <w:rFonts w:ascii="PT Astra Serif" w:hAnsi="PT Astra Serif"/>
          <w:b/>
          <w:sz w:val="28"/>
          <w:szCs w:val="28"/>
        </w:rPr>
        <w:br/>
      </w:r>
      <w:r w:rsidR="00717C76">
        <w:rPr>
          <w:rFonts w:ascii="PT Astra Serif" w:hAnsi="PT Astra Serif"/>
          <w:b/>
          <w:sz w:val="28"/>
          <w:szCs w:val="28"/>
        </w:rPr>
        <w:t xml:space="preserve">и </w:t>
      </w:r>
      <w:r w:rsidR="00BC494A">
        <w:rPr>
          <w:rFonts w:ascii="PT Astra Serif" w:hAnsi="PT Astra Serif"/>
          <w:b/>
          <w:sz w:val="28"/>
          <w:szCs w:val="28"/>
        </w:rPr>
        <w:t>строительства</w:t>
      </w:r>
      <w:r w:rsidR="00F87C58">
        <w:rPr>
          <w:rFonts w:ascii="PT Astra Serif" w:hAnsi="PT Astra Serif"/>
          <w:b/>
          <w:sz w:val="28"/>
          <w:szCs w:val="28"/>
        </w:rPr>
        <w:t xml:space="preserve"> Ульяновской об</w:t>
      </w:r>
      <w:r w:rsidR="00C17F0E">
        <w:rPr>
          <w:rFonts w:ascii="PT Astra Serif" w:hAnsi="PT Astra Serif"/>
          <w:b/>
          <w:sz w:val="28"/>
          <w:szCs w:val="28"/>
        </w:rPr>
        <w:t>ласти</w:t>
      </w:r>
      <w:r w:rsidR="009C0F22">
        <w:rPr>
          <w:rFonts w:ascii="PT Astra Serif" w:hAnsi="PT Astra Serif"/>
          <w:b/>
          <w:sz w:val="28"/>
          <w:szCs w:val="28"/>
        </w:rPr>
        <w:t xml:space="preserve"> от 14.04.2022 № 7-од</w:t>
      </w:r>
    </w:p>
    <w:p w:rsidR="00433F8E" w:rsidRPr="00CF5FAD" w:rsidRDefault="00433F8E" w:rsidP="00433F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33F8E" w:rsidRDefault="00433F8E" w:rsidP="00987F24">
      <w:pPr>
        <w:spacing w:after="0" w:line="20" w:lineRule="atLeas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CF5FAD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B7391E" w:rsidRPr="00BC494A" w:rsidRDefault="00B7391E" w:rsidP="007908D9">
      <w:pPr>
        <w:suppressAutoHyphens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PT Astra Serif" w:eastAsia="Courier New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7908D9">
        <w:rPr>
          <w:rFonts w:ascii="PT Astra Serif" w:hAnsi="PT Astra Serif" w:cs="Times New Roman"/>
          <w:color w:val="000000"/>
          <w:sz w:val="28"/>
          <w:szCs w:val="28"/>
        </w:rPr>
        <w:t>. В пункте 1.4 раздела 1</w:t>
      </w:r>
      <w:r w:rsidR="007908D9" w:rsidRPr="007908D9">
        <w:rPr>
          <w:rFonts w:ascii="PT Astra Serif" w:hAnsi="PT Astra Serif" w:cs="Times New Roman"/>
          <w:sz w:val="28"/>
          <w:szCs w:val="28"/>
        </w:rPr>
        <w:t>Положени</w:t>
      </w:r>
      <w:r w:rsidR="007908D9">
        <w:rPr>
          <w:rFonts w:ascii="PT Astra Serif" w:hAnsi="PT Astra Serif" w:cs="Times New Roman"/>
          <w:sz w:val="28"/>
          <w:szCs w:val="28"/>
        </w:rPr>
        <w:t xml:space="preserve">я о конкурсной комиссии </w:t>
      </w:r>
      <w:r w:rsidR="007908D9">
        <w:rPr>
          <w:rFonts w:ascii="PT Astra Serif" w:hAnsi="PT Astra Serif" w:cs="Times New Roman"/>
          <w:sz w:val="28"/>
          <w:szCs w:val="28"/>
        </w:rPr>
        <w:br/>
      </w:r>
      <w:r w:rsidR="007908D9" w:rsidRPr="007908D9">
        <w:rPr>
          <w:rFonts w:ascii="PT Astra Serif" w:hAnsi="PT Astra Serif" w:cs="Times New Roman"/>
          <w:sz w:val="28"/>
          <w:szCs w:val="28"/>
        </w:rPr>
        <w:t>по проведению отбора проектов строительства генерирующих объектов, функционирующих на основе использования возобновляемых</w:t>
      </w:r>
      <w:r w:rsidR="00984518">
        <w:rPr>
          <w:rFonts w:ascii="PT Astra Serif" w:hAnsi="PT Astra Serif" w:cs="Times New Roman"/>
          <w:sz w:val="28"/>
          <w:szCs w:val="28"/>
        </w:rPr>
        <w:t xml:space="preserve"> источников энергии</w:t>
      </w:r>
      <w:r w:rsidR="007908D9">
        <w:rPr>
          <w:rFonts w:ascii="PT Astra Serif" w:hAnsi="PT Astra Serif" w:cs="Times New Roman"/>
          <w:sz w:val="28"/>
          <w:szCs w:val="28"/>
        </w:rPr>
        <w:t xml:space="preserve">, утверждённого </w:t>
      </w:r>
      <w:r w:rsidRPr="00B82487">
        <w:rPr>
          <w:rFonts w:ascii="PT Astra Serif" w:hAnsi="PT Astra Serif" w:cs="Times New Roman"/>
          <w:sz w:val="28"/>
          <w:szCs w:val="28"/>
        </w:rPr>
        <w:t>приказ</w:t>
      </w:r>
      <w:r w:rsidR="007908D9">
        <w:rPr>
          <w:rFonts w:ascii="PT Astra Serif" w:hAnsi="PT Astra Serif" w:cs="Times New Roman"/>
          <w:sz w:val="28"/>
          <w:szCs w:val="28"/>
        </w:rPr>
        <w:t>ом</w:t>
      </w:r>
      <w:r w:rsidRPr="00B82487">
        <w:rPr>
          <w:rFonts w:ascii="PT Astra Serif" w:hAnsi="PT Astra Serif"/>
          <w:sz w:val="28"/>
          <w:szCs w:val="28"/>
        </w:rPr>
        <w:t xml:space="preserve">Министерства энергетики, жилищно-коммунального комплекса и городской среды Ульяновской области </w:t>
      </w:r>
      <w:r w:rsidR="00984518">
        <w:rPr>
          <w:rFonts w:ascii="PT Astra Serif" w:hAnsi="PT Astra Serif"/>
          <w:sz w:val="28"/>
          <w:szCs w:val="28"/>
        </w:rPr>
        <w:br/>
      </w:r>
      <w:r w:rsidRPr="00B82487">
        <w:rPr>
          <w:rFonts w:ascii="PT Astra Serif" w:hAnsi="PT Astra Serif"/>
          <w:sz w:val="28"/>
          <w:szCs w:val="28"/>
        </w:rPr>
        <w:t>от 1</w:t>
      </w:r>
      <w:r>
        <w:rPr>
          <w:rFonts w:ascii="PT Astra Serif" w:hAnsi="PT Astra Serif"/>
          <w:sz w:val="28"/>
          <w:szCs w:val="28"/>
        </w:rPr>
        <w:t>5.1</w:t>
      </w:r>
      <w:r w:rsidRPr="00B82487">
        <w:rPr>
          <w:rFonts w:ascii="PT Astra Serif" w:hAnsi="PT Astra Serif"/>
          <w:sz w:val="28"/>
          <w:szCs w:val="28"/>
        </w:rPr>
        <w:t>1.2021</w:t>
      </w:r>
      <w:r>
        <w:rPr>
          <w:rFonts w:ascii="PT Astra Serif" w:hAnsi="PT Astra Serif"/>
          <w:sz w:val="28"/>
          <w:szCs w:val="28"/>
        </w:rPr>
        <w:t xml:space="preserve"> № 11-од</w:t>
      </w: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B7391E">
        <w:rPr>
          <w:rFonts w:ascii="PT Astra Serif" w:hAnsi="PT Astra Serif" w:cs="Times New Roman"/>
          <w:sz w:val="28"/>
          <w:szCs w:val="28"/>
          <w:lang w:eastAsia="ru-RU"/>
        </w:rPr>
        <w:t xml:space="preserve">Об утверждении Положения о конкурсной комиссии </w:t>
      </w:r>
      <w:r w:rsidR="00984518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B7391E">
        <w:rPr>
          <w:rFonts w:ascii="PT Astra Serif" w:hAnsi="PT Astra Serif" w:cs="Times New Roman"/>
          <w:sz w:val="28"/>
          <w:szCs w:val="28"/>
          <w:lang w:eastAsia="ru-RU"/>
        </w:rPr>
        <w:t>по проведению отбора проектов строительства генерирующих объектов, функционирующих на основе использования возобновляемых источников энергии</w:t>
      </w:r>
      <w:r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="006637E1" w:rsidRPr="00EA5196">
        <w:rPr>
          <w:rFonts w:ascii="PT Astra Serif" w:eastAsia="Courier New" w:hAnsi="PT Astra Serif" w:cs="Times New Roman"/>
          <w:sz w:val="28"/>
          <w:szCs w:val="28"/>
        </w:rPr>
        <w:t xml:space="preserve">слова «энергетики, жилищно-коммунального комплекса и городской </w:t>
      </w:r>
      <w:r w:rsidR="006637E1" w:rsidRPr="00BC494A">
        <w:rPr>
          <w:rFonts w:ascii="PT Astra Serif" w:eastAsia="Courier New" w:hAnsi="PT Astra Serif" w:cs="Times New Roman"/>
          <w:spacing w:val="-4"/>
          <w:sz w:val="28"/>
          <w:szCs w:val="28"/>
        </w:rPr>
        <w:t>среды» заменить словами «жилищно-коммунального хозяйства и строительства».</w:t>
      </w:r>
    </w:p>
    <w:p w:rsidR="007908D9" w:rsidRPr="00E15600" w:rsidRDefault="009C0F22" w:rsidP="00E15600">
      <w:pPr>
        <w:suppressAutoHyphens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PT Astra Serif" w:eastAsia="Courier New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B8541E" w:rsidRPr="00B82487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D53080">
        <w:rPr>
          <w:rFonts w:ascii="PT Astra Serif" w:eastAsia="Courier New" w:hAnsi="PT Astra Serif" w:cs="Times New Roman"/>
          <w:bCs/>
          <w:sz w:val="28"/>
          <w:szCs w:val="28"/>
        </w:rPr>
        <w:t>Признать утратившим силу</w:t>
      </w:r>
      <w:r w:rsidR="00D53080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одпункт 2 пункта 21 </w:t>
      </w:r>
      <w:r w:rsidR="00E15600">
        <w:rPr>
          <w:rFonts w:ascii="PT Astra Serif" w:hAnsi="PT Astra Serif" w:cs="Times New Roman"/>
          <w:color w:val="000000"/>
          <w:sz w:val="28"/>
          <w:szCs w:val="28"/>
        </w:rPr>
        <w:t xml:space="preserve">приказа Министерства жилищно-коммунального </w:t>
      </w:r>
      <w:r w:rsidR="00BC494A">
        <w:rPr>
          <w:rFonts w:ascii="PT Astra Serif" w:hAnsi="PT Astra Serif" w:cs="Times New Roman"/>
          <w:color w:val="000000"/>
          <w:sz w:val="28"/>
          <w:szCs w:val="28"/>
        </w:rPr>
        <w:t>хозяйства</w:t>
      </w:r>
      <w:r w:rsidR="00E15600">
        <w:rPr>
          <w:rFonts w:ascii="PT Astra Serif" w:hAnsi="PT Astra Serif" w:cs="Times New Roman"/>
          <w:color w:val="000000"/>
          <w:sz w:val="28"/>
          <w:szCs w:val="28"/>
        </w:rPr>
        <w:t xml:space="preserve"> и </w:t>
      </w:r>
      <w:r w:rsidR="00BC494A">
        <w:rPr>
          <w:rFonts w:ascii="PT Astra Serif" w:hAnsi="PT Astra Serif" w:cs="Times New Roman"/>
          <w:color w:val="000000"/>
          <w:sz w:val="28"/>
          <w:szCs w:val="28"/>
        </w:rPr>
        <w:t xml:space="preserve">строительства Ульяновской области </w:t>
      </w:r>
      <w:r w:rsidR="00D53080">
        <w:rPr>
          <w:rFonts w:ascii="PT Astra Serif" w:hAnsi="PT Astra Serif" w:cs="Times New Roman"/>
          <w:color w:val="000000"/>
          <w:sz w:val="28"/>
          <w:szCs w:val="28"/>
        </w:rPr>
        <w:br/>
      </w:r>
      <w:r w:rsidR="00E15600">
        <w:rPr>
          <w:rFonts w:ascii="PT Astra Serif" w:hAnsi="PT Astra Serif" w:cs="Times New Roman"/>
          <w:color w:val="000000"/>
          <w:sz w:val="28"/>
          <w:szCs w:val="28"/>
        </w:rPr>
        <w:t xml:space="preserve">от 14.04.2022 № 7-од </w:t>
      </w:r>
      <w:r w:rsidR="00E15600" w:rsidRPr="00E15600">
        <w:rPr>
          <w:rFonts w:ascii="PT Astra Serif" w:eastAsia="Courier New" w:hAnsi="PT Astra Serif" w:cs="Times New Roman"/>
          <w:bCs/>
          <w:sz w:val="28"/>
          <w:szCs w:val="28"/>
        </w:rPr>
        <w:t xml:space="preserve">«О внесении изменений и признании утратившими силу отдельных приказов Министерства энергетики, жилищно-коммунального комплекса и городской среды Ульяновской области». </w:t>
      </w:r>
    </w:p>
    <w:p w:rsidR="00436985" w:rsidRPr="00CF5FAD" w:rsidRDefault="009C0F22" w:rsidP="007908D9">
      <w:pPr>
        <w:suppressAutoHyphens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7908D9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7908D9">
        <w:rPr>
          <w:rFonts w:ascii="PT Astra Serif" w:hAnsi="PT Astra Serif" w:cs="Times New Roman"/>
          <w:sz w:val="28"/>
          <w:szCs w:val="28"/>
        </w:rPr>
        <w:br/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Pr="00436985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B8541E" w:rsidRPr="00436985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E9292E" w:rsidRPr="00436985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  А.Я.Черепан</w:t>
      </w:r>
    </w:p>
    <w:p w:rsid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</w:t>
      </w:r>
      <w:r w:rsidRPr="00131948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жилищно-коммунального хозяйства </w:t>
      </w: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и строительства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Ульяновской области «О внесении изменения в приказ Министерства энергетики, жилищно-коммунального комплекса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br/>
        <w:t xml:space="preserve">и городской среды Ульяновской области от 15.11.2021 № 11-од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br/>
        <w:t>и признании утратившим силу отдельного положения приказа Министерства жилищно-коммунального хозяйства и строительства Ульяновской области от 14.04.2022 № 7-од»</w:t>
      </w:r>
    </w:p>
    <w:p w:rsidR="00131948" w:rsidRPr="00131948" w:rsidRDefault="00131948" w:rsidP="00131948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и строительства Ульяновской области «О внесении изменения в приказ Министерства энергетики, жилищно-коммунального комплекса и городской среды Ульяновской области от 15.11.2021 № 11-од и признании утратившим силу отдельного положения приказа Министерства жилищно-коммунального хозяйства и строительства Ульяновской области от 14.04.2022 № 7-од» </w:t>
      </w:r>
      <w:r w:rsidRPr="00131948">
        <w:rPr>
          <w:rFonts w:ascii="PT Astra Serif" w:hAnsi="PT Astra Serif" w:cs="Times New Roman"/>
          <w:bCs/>
          <w:sz w:val="28"/>
          <w:szCs w:val="28"/>
          <w:lang w:eastAsia="ru-RU"/>
        </w:rPr>
        <w:t>(далее – Проект) р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азработан в целях </w:t>
      </w:r>
      <w:r w:rsidRPr="0013194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реализации 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>указа Губернатора Ульяновской области от 10.12.2021 № 118 «О мерах по совершенствованию деятельности исполнительных органов государственной власти Ульяновской области»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131948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и дорожной карты Правительства Ульяновской области 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от 10.01.2022 № 1-ПЛ </w:t>
      </w:r>
      <w:r w:rsidRPr="00131948">
        <w:rPr>
          <w:rFonts w:ascii="PT Astra Serif" w:hAnsi="PT Astra Serif" w:cs="Times New Roman"/>
          <w:color w:val="000000"/>
          <w:sz w:val="28"/>
          <w:szCs w:val="28"/>
          <w:lang w:eastAsia="ru-RU"/>
        </w:rPr>
        <w:t>«О переименовании Министерства энергетики, жилищно-коммунального комплекса и городской среды Ульяновской области и Министерства строительства и архитектуры Ульяновской области»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131948" w:rsidRPr="00131948" w:rsidRDefault="00131948" w:rsidP="00131948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Кроме того, Проектом предусматривается исправление технической ошибки в приказе Министерства жилищно-коммунального хозяйства 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br/>
        <w:t>и строительства Ульяновской области от 14.04.2022 № 7-од.</w:t>
      </w:r>
    </w:p>
    <w:p w:rsidR="00131948" w:rsidRPr="00131948" w:rsidRDefault="00131948" w:rsidP="00131948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eastAsia="Calibri" w:hAnsi="PT Astra Serif" w:cs="Times New Roman"/>
          <w:sz w:val="28"/>
          <w:szCs w:val="28"/>
        </w:rPr>
        <w:t>Проект разработан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 заместителем директора департамента топливно-энергетического комплекса Министерства жилищно-коммунального хозяйства и строительства Ульяновской области Гузаевым А.С.</w:t>
      </w:r>
    </w:p>
    <w:p w:rsidR="00131948" w:rsidRPr="00131948" w:rsidRDefault="00131948" w:rsidP="0013194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  <w:lang w:eastAsia="ru-RU"/>
        </w:rPr>
      </w:pPr>
    </w:p>
    <w:p w:rsidR="00131948" w:rsidRPr="00131948" w:rsidRDefault="00131948" w:rsidP="0013194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директора департамента </w:t>
      </w:r>
    </w:p>
    <w:p w:rsidR="00131948" w:rsidRPr="00131948" w:rsidRDefault="00131948" w:rsidP="00131948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топливно-энергетического комплекса </w:t>
      </w:r>
    </w:p>
    <w:p w:rsidR="00131948" w:rsidRPr="00131948" w:rsidRDefault="00131948" w:rsidP="00131948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>Министерства жилищно-коммунального хозяйства</w:t>
      </w:r>
    </w:p>
    <w:p w:rsidR="00131948" w:rsidRPr="00131948" w:rsidRDefault="00131948" w:rsidP="00131948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>и строительства Ульяновской области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  <w:t>А.С.Гузаев</w:t>
      </w:r>
    </w:p>
    <w:p w:rsidR="00131948" w:rsidRDefault="00131948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</w:t>
      </w:r>
      <w:r w:rsidRPr="00131948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жилищно-коммунального хозяйства </w:t>
      </w:r>
    </w:p>
    <w:p w:rsidR="00131948" w:rsidRPr="00131948" w:rsidRDefault="00131948" w:rsidP="0013194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и строительства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Ульяновской области «О внесении изменения в приказ Министерства энергетики, жилищно-коммунального комплекса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br/>
        <w:t xml:space="preserve">и городской среды Ульяновской области от 15.11.2021 № 11-од </w:t>
      </w:r>
      <w:r w:rsidRPr="00131948">
        <w:rPr>
          <w:rFonts w:ascii="PT Astra Serif" w:hAnsi="PT Astra Serif" w:cs="Times New Roman"/>
          <w:b/>
          <w:sz w:val="28"/>
          <w:szCs w:val="28"/>
          <w:lang w:eastAsia="ru-RU"/>
        </w:rPr>
        <w:br/>
        <w:t>и признании утратившим силу отдельного положения приказа Министерства жилищно-коммунального хозяйства и строительства Ульяновской области от 14.04.2022 № 7-од»</w:t>
      </w:r>
    </w:p>
    <w:p w:rsidR="00131948" w:rsidRPr="00131948" w:rsidRDefault="00131948" w:rsidP="001319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0"/>
          <w:lang w:eastAsia="ru-RU"/>
        </w:rPr>
      </w:pPr>
    </w:p>
    <w:p w:rsidR="00131948" w:rsidRPr="00131948" w:rsidRDefault="00131948" w:rsidP="001319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0"/>
          <w:lang w:eastAsia="ru-RU"/>
        </w:rPr>
        <w:t xml:space="preserve">Принятие 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приказа Министерства </w:t>
      </w:r>
      <w:r w:rsidRPr="00131948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жилищно-коммунального хозяйства </w:t>
      </w:r>
      <w:r w:rsidRPr="00131948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br/>
        <w:t>и строительства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«О внесении изменения в приказ Министерства энергетики, жилищно-коммунального комплекса и городской среды Ульяновской области от 15.11.2021 № 11-од и признании утратившим силу отдельного положения приказа Министерства жилищно-коммунального хозяйства и строительства Ульяновской области от 14.04.2022 № 7-од» 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131948">
        <w:rPr>
          <w:rFonts w:ascii="PT Astra Serif" w:hAnsi="PT Astra Serif" w:cs="Times New Roman"/>
          <w:spacing w:val="-4"/>
          <w:sz w:val="28"/>
          <w:szCs w:val="20"/>
          <w:lang w:eastAsia="ru-RU"/>
        </w:rPr>
        <w:t>н</w:t>
      </w:r>
      <w:r w:rsidRPr="00131948">
        <w:rPr>
          <w:rFonts w:ascii="PT Astra Serif" w:hAnsi="PT Astra Serif" w:cs="Times New Roman"/>
          <w:bCs/>
          <w:sz w:val="28"/>
          <w:szCs w:val="20"/>
          <w:lang w:eastAsia="ru-RU"/>
        </w:rPr>
        <w:t>е повлечёт выделения средств из областного бюджета Ульяновской области.</w:t>
      </w: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директора департамента </w:t>
      </w: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 xml:space="preserve">топливно-энергетического комплекса </w:t>
      </w: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>Министерства жилищно-коммунального хозяйства</w:t>
      </w:r>
    </w:p>
    <w:p w:rsidR="00131948" w:rsidRPr="00131948" w:rsidRDefault="00131948" w:rsidP="001319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31948">
        <w:rPr>
          <w:rFonts w:ascii="PT Astra Serif" w:hAnsi="PT Astra Serif" w:cs="Times New Roman"/>
          <w:sz w:val="28"/>
          <w:szCs w:val="28"/>
          <w:lang w:eastAsia="ru-RU"/>
        </w:rPr>
        <w:t>и строительства Ульяновской области</w:t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</w:r>
      <w:r w:rsidRPr="00131948">
        <w:rPr>
          <w:rFonts w:ascii="PT Astra Serif" w:hAnsi="PT Astra Serif" w:cs="Times New Roman"/>
          <w:sz w:val="28"/>
          <w:szCs w:val="28"/>
          <w:lang w:eastAsia="ru-RU"/>
        </w:rPr>
        <w:tab/>
        <w:t>А.С.Гузаев</w:t>
      </w:r>
    </w:p>
    <w:p w:rsidR="00131948" w:rsidRDefault="00131948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31948" w:rsidSect="00131948">
      <w:headerReference w:type="even" r:id="rId8"/>
      <w:headerReference w:type="default" r:id="rId9"/>
      <w:headerReference w:type="first" r:id="rId10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5C" w:rsidRDefault="00C3265C" w:rsidP="00475E22">
      <w:pPr>
        <w:spacing w:after="0" w:line="240" w:lineRule="auto"/>
      </w:pPr>
      <w:r>
        <w:separator/>
      </w:r>
    </w:p>
  </w:endnote>
  <w:endnote w:type="continuationSeparator" w:id="1">
    <w:p w:rsidR="00C3265C" w:rsidRDefault="00C3265C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5C" w:rsidRDefault="00C3265C" w:rsidP="00475E22">
      <w:pPr>
        <w:spacing w:after="0" w:line="240" w:lineRule="auto"/>
      </w:pPr>
      <w:r>
        <w:separator/>
      </w:r>
    </w:p>
  </w:footnote>
  <w:footnote w:type="continuationSeparator" w:id="1">
    <w:p w:rsidR="00C3265C" w:rsidRDefault="00C3265C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Default="00F440BD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4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6B" w:rsidRPr="00201B6B" w:rsidRDefault="00201B6B" w:rsidP="00201B6B">
    <w:pPr>
      <w:pStyle w:val="a3"/>
      <w:tabs>
        <w:tab w:val="clear" w:pos="4677"/>
        <w:tab w:val="clear" w:pos="9355"/>
        <w:tab w:val="left" w:pos="8355"/>
      </w:tabs>
      <w:rPr>
        <w:rFonts w:ascii="PT Astra Serif" w:hAnsi="PT Astra Serif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3"/>
  </w:num>
  <w:num w:numId="3">
    <w:abstractNumId w:val="28"/>
  </w:num>
  <w:num w:numId="4">
    <w:abstractNumId w:val="24"/>
  </w:num>
  <w:num w:numId="5">
    <w:abstractNumId w:val="11"/>
  </w:num>
  <w:num w:numId="6">
    <w:abstractNumId w:val="2"/>
  </w:num>
  <w:num w:numId="7">
    <w:abstractNumId w:val="7"/>
  </w:num>
  <w:num w:numId="8">
    <w:abstractNumId w:val="21"/>
  </w:num>
  <w:num w:numId="9">
    <w:abstractNumId w:val="23"/>
  </w:num>
  <w:num w:numId="10">
    <w:abstractNumId w:val="25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22"/>
  </w:num>
  <w:num w:numId="18">
    <w:abstractNumId w:val="1"/>
  </w:num>
  <w:num w:numId="19">
    <w:abstractNumId w:val="5"/>
  </w:num>
  <w:num w:numId="20">
    <w:abstractNumId w:val="4"/>
  </w:num>
  <w:num w:numId="21">
    <w:abstractNumId w:val="26"/>
  </w:num>
  <w:num w:numId="22">
    <w:abstractNumId w:val="0"/>
  </w:num>
  <w:num w:numId="23">
    <w:abstractNumId w:val="14"/>
  </w:num>
  <w:num w:numId="24">
    <w:abstractNumId w:val="12"/>
  </w:num>
  <w:num w:numId="25">
    <w:abstractNumId w:val="20"/>
  </w:num>
  <w:num w:numId="26">
    <w:abstractNumId w:val="16"/>
  </w:num>
  <w:num w:numId="27">
    <w:abstractNumId w:val="27"/>
  </w:num>
  <w:num w:numId="28">
    <w:abstractNumId w:val="9"/>
  </w:num>
  <w:num w:numId="29">
    <w:abstractNumId w:val="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5C66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31948"/>
    <w:rsid w:val="00131B0E"/>
    <w:rsid w:val="00137714"/>
    <w:rsid w:val="0015338C"/>
    <w:rsid w:val="00157A6B"/>
    <w:rsid w:val="00164111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01B6B"/>
    <w:rsid w:val="0021337B"/>
    <w:rsid w:val="00245EBC"/>
    <w:rsid w:val="002507EB"/>
    <w:rsid w:val="00281D17"/>
    <w:rsid w:val="002C0539"/>
    <w:rsid w:val="002C3A74"/>
    <w:rsid w:val="00327178"/>
    <w:rsid w:val="00341660"/>
    <w:rsid w:val="00346E83"/>
    <w:rsid w:val="00370CC9"/>
    <w:rsid w:val="003766AE"/>
    <w:rsid w:val="003839D4"/>
    <w:rsid w:val="00386E52"/>
    <w:rsid w:val="003A6465"/>
    <w:rsid w:val="003A6732"/>
    <w:rsid w:val="003B2BD2"/>
    <w:rsid w:val="003B3C30"/>
    <w:rsid w:val="003B5342"/>
    <w:rsid w:val="003B59BE"/>
    <w:rsid w:val="003C0D1D"/>
    <w:rsid w:val="003D2280"/>
    <w:rsid w:val="003E1342"/>
    <w:rsid w:val="003E71AC"/>
    <w:rsid w:val="00433F8E"/>
    <w:rsid w:val="00436985"/>
    <w:rsid w:val="00475E22"/>
    <w:rsid w:val="004B5C66"/>
    <w:rsid w:val="004D7621"/>
    <w:rsid w:val="004F7212"/>
    <w:rsid w:val="00514DED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90A76"/>
    <w:rsid w:val="006D72BA"/>
    <w:rsid w:val="00717C76"/>
    <w:rsid w:val="00721956"/>
    <w:rsid w:val="00743259"/>
    <w:rsid w:val="007452EC"/>
    <w:rsid w:val="0074663C"/>
    <w:rsid w:val="00755552"/>
    <w:rsid w:val="00783707"/>
    <w:rsid w:val="007908D9"/>
    <w:rsid w:val="007924F0"/>
    <w:rsid w:val="00795CA3"/>
    <w:rsid w:val="007A572D"/>
    <w:rsid w:val="007B3285"/>
    <w:rsid w:val="007B582C"/>
    <w:rsid w:val="007B5857"/>
    <w:rsid w:val="007C0333"/>
    <w:rsid w:val="007D04E2"/>
    <w:rsid w:val="00810E23"/>
    <w:rsid w:val="00823338"/>
    <w:rsid w:val="008351B2"/>
    <w:rsid w:val="00837BF8"/>
    <w:rsid w:val="00844056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4518"/>
    <w:rsid w:val="00987F24"/>
    <w:rsid w:val="00995738"/>
    <w:rsid w:val="009B6553"/>
    <w:rsid w:val="009B7AB1"/>
    <w:rsid w:val="009C0F22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0277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A769A"/>
    <w:rsid w:val="00BB0194"/>
    <w:rsid w:val="00BC494A"/>
    <w:rsid w:val="00BE265B"/>
    <w:rsid w:val="00BF0347"/>
    <w:rsid w:val="00BF3055"/>
    <w:rsid w:val="00C02701"/>
    <w:rsid w:val="00C17589"/>
    <w:rsid w:val="00C17F0E"/>
    <w:rsid w:val="00C22BE1"/>
    <w:rsid w:val="00C272F6"/>
    <w:rsid w:val="00C3265C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380A"/>
    <w:rsid w:val="00CE113F"/>
    <w:rsid w:val="00CE7535"/>
    <w:rsid w:val="00CF5FAD"/>
    <w:rsid w:val="00D03DFD"/>
    <w:rsid w:val="00D05B9E"/>
    <w:rsid w:val="00D1248D"/>
    <w:rsid w:val="00D13EBA"/>
    <w:rsid w:val="00D23501"/>
    <w:rsid w:val="00D26306"/>
    <w:rsid w:val="00D53080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15600"/>
    <w:rsid w:val="00E242FE"/>
    <w:rsid w:val="00E27249"/>
    <w:rsid w:val="00E36A0A"/>
    <w:rsid w:val="00E37F9E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440BD"/>
    <w:rsid w:val="00F60F60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Olga</cp:lastModifiedBy>
  <cp:revision>2</cp:revision>
  <cp:lastPrinted>2022-04-29T10:27:00Z</cp:lastPrinted>
  <dcterms:created xsi:type="dcterms:W3CDTF">2022-04-29T12:09:00Z</dcterms:created>
  <dcterms:modified xsi:type="dcterms:W3CDTF">2022-04-29T12:09:00Z</dcterms:modified>
</cp:coreProperties>
</file>