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427CA8" w:rsidRPr="00232A74" w:rsidTr="00FC77A1">
        <w:trPr>
          <w:trHeight w:val="1928"/>
        </w:trPr>
        <w:tc>
          <w:tcPr>
            <w:tcW w:w="4252" w:type="dxa"/>
            <w:gridSpan w:val="4"/>
          </w:tcPr>
          <w:p w:rsidR="00427CA8" w:rsidRPr="00232A74" w:rsidRDefault="00427CA8" w:rsidP="009B01A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32A74">
              <w:rPr>
                <w:rFonts w:ascii="PT Astra Serif" w:hAnsi="PT Astra Serif" w:cs="Times New Roman"/>
                <w:sz w:val="28"/>
                <w:szCs w:val="28"/>
              </w:rPr>
              <w:t>Правительство</w:t>
            </w:r>
          </w:p>
          <w:p w:rsidR="00427CA8" w:rsidRPr="00232A74" w:rsidRDefault="00427CA8" w:rsidP="009B01A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32A74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427CA8" w:rsidRPr="00232A74" w:rsidRDefault="00427CA8" w:rsidP="009B01A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27CA8" w:rsidRPr="00232A74" w:rsidRDefault="00427CA8" w:rsidP="009B01A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32A74">
              <w:rPr>
                <w:rFonts w:ascii="PT Astra Serif" w:hAnsi="PT Astra Serif" w:cs="Times New Roman"/>
                <w:b/>
                <w:sz w:val="28"/>
                <w:szCs w:val="28"/>
              </w:rPr>
              <w:t>СЛУЖЕБНАЯ ЗАПИСКА</w:t>
            </w:r>
          </w:p>
        </w:tc>
        <w:tc>
          <w:tcPr>
            <w:tcW w:w="1134" w:type="dxa"/>
            <w:vMerge w:val="restart"/>
          </w:tcPr>
          <w:p w:rsidR="00427CA8" w:rsidRPr="00232A74" w:rsidRDefault="00427CA8" w:rsidP="009B01A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24ABC" w:rsidRPr="00F24ABC" w:rsidRDefault="00F24ABC" w:rsidP="00F24AB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4AB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Начальнику управления </w:t>
            </w:r>
          </w:p>
          <w:p w:rsidR="00F24ABC" w:rsidRPr="00F24ABC" w:rsidRDefault="00F24ABC" w:rsidP="00F24AB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4ABC">
              <w:rPr>
                <w:rFonts w:ascii="PT Astra Serif" w:hAnsi="PT Astra Serif" w:cs="Times New Roman"/>
                <w:b/>
                <w:sz w:val="28"/>
                <w:szCs w:val="28"/>
              </w:rPr>
              <w:t>по охране объектов культурного наследия администрации Губернатора</w:t>
            </w:r>
          </w:p>
          <w:p w:rsidR="00F24ABC" w:rsidRPr="00F24ABC" w:rsidRDefault="00F24ABC" w:rsidP="00F24AB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4ABC">
              <w:rPr>
                <w:rFonts w:ascii="PT Astra Serif" w:hAnsi="PT Astra Serif" w:cs="Times New Roman"/>
                <w:b/>
                <w:sz w:val="28"/>
                <w:szCs w:val="28"/>
              </w:rPr>
              <w:t>Ульяновской области</w:t>
            </w:r>
          </w:p>
          <w:p w:rsidR="00F24ABC" w:rsidRPr="00F24ABC" w:rsidRDefault="00F24ABC" w:rsidP="00F24AB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7CA8" w:rsidRPr="00232A74" w:rsidRDefault="00F24ABC" w:rsidP="00F24AB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4ABC">
              <w:rPr>
                <w:rFonts w:ascii="PT Astra Serif" w:hAnsi="PT Astra Serif" w:cs="Times New Roman"/>
                <w:b/>
                <w:sz w:val="28"/>
                <w:szCs w:val="28"/>
              </w:rPr>
              <w:t>Герасимову Д.В.</w:t>
            </w:r>
          </w:p>
        </w:tc>
      </w:tr>
      <w:tr w:rsidR="00427CA8" w:rsidRPr="00232A74" w:rsidTr="009B01A5">
        <w:trPr>
          <w:trHeight w:val="397"/>
        </w:trPr>
        <w:tc>
          <w:tcPr>
            <w:tcW w:w="4252" w:type="dxa"/>
            <w:gridSpan w:val="4"/>
          </w:tcPr>
          <w:p w:rsidR="00427CA8" w:rsidRPr="00232A74" w:rsidRDefault="00427CA8" w:rsidP="009B01A5">
            <w:pPr>
              <w:ind w:left="-108"/>
              <w:rPr>
                <w:rFonts w:ascii="PT Astra Serif" w:hAnsi="PT Astra Serif" w:cs="Times New Roman"/>
              </w:rPr>
            </w:pPr>
            <w:r w:rsidRPr="00232A74">
              <w:rPr>
                <w:rFonts w:ascii="PT Astra Serif" w:eastAsia="Times New Roman" w:hAnsi="PT Astra Serif" w:cs="Times New Roman"/>
                <w:color w:val="A6A6A6"/>
                <w:sz w:val="28"/>
                <w:szCs w:val="28"/>
                <w:lang w:eastAsia="ru-RU"/>
              </w:rPr>
              <w:t>[МЕСТО ДЛЯ ШТАМПА]</w:t>
            </w:r>
          </w:p>
        </w:tc>
        <w:tc>
          <w:tcPr>
            <w:tcW w:w="1134" w:type="dxa"/>
            <w:vMerge/>
          </w:tcPr>
          <w:p w:rsidR="00427CA8" w:rsidRPr="00232A74" w:rsidRDefault="00427CA8" w:rsidP="009B01A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252" w:type="dxa"/>
            <w:vMerge/>
          </w:tcPr>
          <w:p w:rsidR="00427CA8" w:rsidRPr="00232A74" w:rsidRDefault="00427CA8" w:rsidP="009B01A5">
            <w:pPr>
              <w:rPr>
                <w:rFonts w:ascii="PT Astra Serif" w:hAnsi="PT Astra Serif" w:cs="Times New Roman"/>
              </w:rPr>
            </w:pPr>
          </w:p>
        </w:tc>
      </w:tr>
      <w:tr w:rsidR="00427CA8" w:rsidRPr="00232A74" w:rsidTr="00427CA8">
        <w:trPr>
          <w:trHeight w:val="283"/>
        </w:trPr>
        <w:tc>
          <w:tcPr>
            <w:tcW w:w="680" w:type="dxa"/>
          </w:tcPr>
          <w:p w:rsidR="00427CA8" w:rsidRPr="00232A74" w:rsidRDefault="00427CA8" w:rsidP="009B01A5">
            <w:pPr>
              <w:ind w:left="-108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A7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27CA8" w:rsidRPr="001E3FEE" w:rsidRDefault="00F24ABC" w:rsidP="00427CA8">
            <w:pPr>
              <w:ind w:left="-108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73-АГ-24/15685вн</w:t>
            </w:r>
          </w:p>
        </w:tc>
        <w:tc>
          <w:tcPr>
            <w:tcW w:w="340" w:type="dxa"/>
          </w:tcPr>
          <w:p w:rsidR="00427CA8" w:rsidRPr="00232A74" w:rsidRDefault="00427CA8" w:rsidP="00427CA8">
            <w:pPr>
              <w:ind w:left="-108" w:right="-99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A7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27CA8" w:rsidRPr="001E3FEE" w:rsidRDefault="00F24ABC" w:rsidP="00427CA8">
            <w:pPr>
              <w:ind w:left="-108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134" w:type="dxa"/>
            <w:vMerge/>
          </w:tcPr>
          <w:p w:rsidR="00427CA8" w:rsidRPr="00232A74" w:rsidRDefault="00427CA8" w:rsidP="009B01A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252" w:type="dxa"/>
            <w:vMerge/>
          </w:tcPr>
          <w:p w:rsidR="00427CA8" w:rsidRPr="00232A74" w:rsidRDefault="00427CA8" w:rsidP="009B01A5">
            <w:pPr>
              <w:rPr>
                <w:rFonts w:ascii="PT Astra Serif" w:hAnsi="PT Astra Serif" w:cs="Times New Roman"/>
              </w:rPr>
            </w:pPr>
          </w:p>
        </w:tc>
      </w:tr>
      <w:tr w:rsidR="00427CA8" w:rsidRPr="00232A74" w:rsidTr="009B01A5">
        <w:trPr>
          <w:trHeight w:val="567"/>
        </w:trPr>
        <w:tc>
          <w:tcPr>
            <w:tcW w:w="4252" w:type="dxa"/>
            <w:gridSpan w:val="4"/>
          </w:tcPr>
          <w:p w:rsidR="00427CA8" w:rsidRPr="00232A74" w:rsidRDefault="00427CA8" w:rsidP="00C67DCC">
            <w:pPr>
              <w:ind w:left="-108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27CA8" w:rsidRPr="00232A74" w:rsidRDefault="00427CA8" w:rsidP="00C67DC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252" w:type="dxa"/>
            <w:vMerge/>
          </w:tcPr>
          <w:p w:rsidR="00427CA8" w:rsidRPr="00232A74" w:rsidRDefault="00427CA8" w:rsidP="00C67DCC">
            <w:pPr>
              <w:rPr>
                <w:rFonts w:ascii="PT Astra Serif" w:hAnsi="PT Astra Serif" w:cs="Times New Roman"/>
              </w:rPr>
            </w:pPr>
          </w:p>
        </w:tc>
      </w:tr>
      <w:tr w:rsidR="00427CA8" w:rsidRPr="001E3FEE" w:rsidTr="00FC77A1">
        <w:trPr>
          <w:trHeight w:val="1020"/>
        </w:trPr>
        <w:tc>
          <w:tcPr>
            <w:tcW w:w="4252" w:type="dxa"/>
            <w:gridSpan w:val="4"/>
          </w:tcPr>
          <w:p w:rsidR="00F24ABC" w:rsidRPr="00F24ABC" w:rsidRDefault="00F24ABC" w:rsidP="00F24ABC">
            <w:pPr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F24ABC">
              <w:rPr>
                <w:rFonts w:ascii="PT Astra Serif" w:hAnsi="PT Astra Serif" w:cs="Times New Roman"/>
                <w:sz w:val="28"/>
                <w:szCs w:val="28"/>
              </w:rPr>
              <w:t xml:space="preserve">О направлении заключения </w:t>
            </w:r>
          </w:p>
          <w:p w:rsidR="00427CA8" w:rsidRPr="001E3FEE" w:rsidRDefault="00F24ABC" w:rsidP="00F24ABC">
            <w:pPr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F24ABC">
              <w:rPr>
                <w:rFonts w:ascii="PT Astra Serif" w:hAnsi="PT Astra Serif" w:cs="Times New Roman"/>
                <w:sz w:val="28"/>
                <w:szCs w:val="28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</w:tcPr>
          <w:p w:rsidR="00427CA8" w:rsidRPr="001E3FEE" w:rsidRDefault="00427CA8" w:rsidP="009B01A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27CA8" w:rsidRPr="001E3FEE" w:rsidRDefault="00427CA8" w:rsidP="009B01A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B7240" w:rsidRPr="00AB5324" w:rsidRDefault="00CB7240" w:rsidP="008354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B7240" w:rsidRPr="00760BFF" w:rsidRDefault="00760BFF" w:rsidP="00760BF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60BFF">
        <w:rPr>
          <w:rFonts w:ascii="PT Astra Serif" w:hAnsi="PT Astra Serif" w:cs="Times New Roman"/>
          <w:b/>
          <w:sz w:val="28"/>
          <w:szCs w:val="28"/>
        </w:rPr>
        <w:t>Уважаемы</w:t>
      </w:r>
      <w:r w:rsidR="00F24ABC">
        <w:rPr>
          <w:rFonts w:ascii="PT Astra Serif" w:hAnsi="PT Astra Serif" w:cs="Times New Roman"/>
          <w:b/>
          <w:sz w:val="28"/>
          <w:szCs w:val="28"/>
        </w:rPr>
        <w:t>й</w:t>
      </w:r>
      <w:r w:rsidRPr="00760BF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24ABC" w:rsidRPr="00F24ABC">
        <w:rPr>
          <w:rFonts w:ascii="PT Astra Serif" w:hAnsi="PT Astra Serif" w:cs="Times New Roman"/>
          <w:b/>
          <w:sz w:val="28"/>
          <w:szCs w:val="28"/>
        </w:rPr>
        <w:t>Денис Валентинович</w:t>
      </w:r>
      <w:r w:rsidRPr="00760BFF">
        <w:rPr>
          <w:rFonts w:ascii="PT Astra Serif" w:hAnsi="PT Astra Serif" w:cs="Times New Roman"/>
          <w:b/>
          <w:sz w:val="28"/>
          <w:szCs w:val="28"/>
        </w:rPr>
        <w:t>!</w:t>
      </w:r>
    </w:p>
    <w:p w:rsidR="00760BFF" w:rsidRDefault="00760BFF" w:rsidP="008354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Управление контроля (надзора) и регуляторной политики администрации Губернатора Ульяновской области по результатам рассмотрения проекта постановления Правительства Ульяновской области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области» направляет следующее заключение.</w:t>
      </w:r>
    </w:p>
    <w:p w:rsidR="00F24ABC" w:rsidRPr="00F24ABC" w:rsidRDefault="00F24ABC" w:rsidP="00F24A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24ABC" w:rsidRPr="00F24ABC" w:rsidRDefault="00F24ABC" w:rsidP="00F24A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Заключение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оценке регулирующего воздействия проекта постановления Правительства Ульяновской области «Об утверждении Положения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области»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области» (далее – проект акта), подготовленный и направленный для подготовки настоящего заключения Управлением по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охране объектов культурного наследия администрации Губернатора Ульяновской области (далее – разработчик акта), Правительство Ульяновской области сообщает следующее.</w:t>
      </w:r>
    </w:p>
    <w:p w:rsidR="00F24ABC" w:rsidRPr="00F24ABC" w:rsidRDefault="00F24ABC" w:rsidP="00F24A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Описание предлагаемого правового регулирования.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акта разработан в соответствии </w:t>
      </w:r>
      <w:r w:rsidRPr="00F24AB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Федеральным законом </w:t>
      </w:r>
      <w:r w:rsidRPr="00F24AB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от 31 июля 2020 года № 248-ФЗ «О государственном контроле (надзоре) и муниципальном контроле в Российской Федерации» и статьёй 11 Федерального закона от 25</w:t>
      </w:r>
      <w:r w:rsidR="00891D8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F24ABC">
        <w:rPr>
          <w:rFonts w:ascii="PT Astra Serif" w:eastAsia="Times New Roman" w:hAnsi="PT Astra Serif" w:cs="PT Astra Serif"/>
          <w:sz w:val="28"/>
          <w:szCs w:val="28"/>
          <w:lang w:eastAsia="ru-RU"/>
        </w:rPr>
        <w:t>июня 2002 года № 73-ФЗ «Об объектах культурного наследия (памятниках истории и культуры) народов Российской Федерации».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акта устанавливает порядок </w:t>
      </w:r>
      <w:bookmarkStart w:id="0" w:name="_GoBack"/>
      <w:bookmarkEnd w:id="0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организации и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 (далее – региональный контроль (надзор)), в том числе: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1) предмет и объект регионального контроля (надзора);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должностные лица, уполномоченные на осуществление регионального государственного контроля (надзора); 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критерии отнесения объектов контроля к категориям риска причинения вреда (ущерба) охраняемым законом ценностям в рамках осуществления регионального контроля (надзора); 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перечень профилактических мероприятий в рамках осуществления регионального контроля (надзора); 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5) порядок формирования программы проверок;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6) виды контрольных (надзорных) мероприятий, проведение которых возможно в рамках осуществления регионального контроля (надзора), и перечень допустимых контрольных (надзорных) действий в составе каждого контрольного (надзорного) мероприятия; 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7) описание результата осуществления регионального контрольного (надзорного) мероприятия;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8) порядок </w:t>
      </w: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обжалования решений регионального органа охраны объектов культурного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наследия, действий (бездействия) его должностных лиц.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Также проектом акта признаются утратившими силу: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постановление Правительства Ульяновской области от 13.03.2015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№ 102-П 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и признании </w:t>
      </w: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утратившими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силу отдельных постановлений Правительства Ульяновской области»;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постановление Правительства Ульяновской области от 09.01.2017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3-П «О внесении изменений в постановление Правительства Ульяновской области от 13.03.2015 № 102-П»;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постановление Правительства Ульяновской области от 05.05.2017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219-П «О внесении изменений в постановление Правительства Ульяновской области от 13.03.2015 № 102-П»;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постановление Правительства Ульяновской области от 20.09.2017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450-П «О внесении изменений в постановление Правительства Ульяновской области от 13.03.2015 № 102-П»;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постановление Правительства Ульяновской области от 11.04.2019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162-П «Об утверждении формы проверочного листа (списка контрольных вопросов), используемого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Ульяновской области»;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постановление Правительства Ульяновской области от 04.12.2020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704-П «Об утверждении Правил отнесения деятельности юридических лиц, индивидуальных предпринимателей к определенной категории риска при организации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Ульяновской области»;</w:t>
      </w:r>
      <w:proofErr w:type="gramEnd"/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постановление Правительства Ульяновской области от 23.03.2021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80-П «О внесении изменения в постановление Правительства Ульяновской области от 06.03.2017 № 93-П».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 вступает в силу на следующий день после дня его официального опубликования, за исключением положений пункта 4.8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 и приложения № 2 к нему, которые вступают в силу с 1 марта 2022 года.</w:t>
      </w:r>
      <w:proofErr w:type="gramEnd"/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 целом принятие проекта акта направлено на формирование правовой основы для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 в соответствии с нормами федерального законодательства.</w:t>
      </w:r>
    </w:p>
    <w:p w:rsidR="00F24ABC" w:rsidRPr="00F24ABC" w:rsidRDefault="00F24ABC" w:rsidP="00F24AB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Частью 2 статьи 3 Федерального закона от 31 июля 2020 года № 248-ФЗ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 Федерации» предусмотрено, что порядок организации и осуществления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пунктом 2 части 1 статьи 11 Федерального закона от 25 июня 2002 года № 73-ФЗ «Об объектах культурного наследия (памятниках истории и культуры) народов Российской Федерации» предусмотрено, что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осуществляется в соответствии с </w:t>
      </w:r>
      <w:r w:rsidRPr="00F24ABC">
        <w:rPr>
          <w:rFonts w:ascii="PT Astra Serif" w:eastAsia="Times New Roman" w:hAnsi="PT Astra Serif" w:cs="PT Astra Serif"/>
          <w:sz w:val="28"/>
          <w:szCs w:val="28"/>
          <w:lang w:eastAsia="ru-RU"/>
        </w:rPr>
        <w:t>положениями, утверждаемыми высшими исполнительными органами государственной власти субъектов Российской Федерации.</w:t>
      </w:r>
      <w:proofErr w:type="gramEnd"/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В настоящее время положение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области, 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принятие проекта акта направлено на решение проблемы устранения ситуации правовой неопределённости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области, с учётом положений федерального законодательства.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Обоснование целей предлагаемого правового регулирования.</w:t>
      </w:r>
    </w:p>
    <w:p w:rsidR="00F24ABC" w:rsidRPr="00F24ABC" w:rsidRDefault="00F24ABC" w:rsidP="00F24AB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По мнению разработчика акта, основной целью разработки предлагаемого правового регулирования является:</w:t>
      </w:r>
    </w:p>
    <w:p w:rsidR="00F24ABC" w:rsidRDefault="00F24ABC" w:rsidP="00F24AB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Default="00F24ABC" w:rsidP="00F24AB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Default="00F24ABC" w:rsidP="00F24AB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Default="00F24ABC" w:rsidP="00F24AB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Default="00F24ABC" w:rsidP="00F24AB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Pr="00F24ABC" w:rsidRDefault="00F24ABC" w:rsidP="00F24AB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F24ABC" w:rsidRPr="00F24ABC" w:rsidTr="00BD4F7C">
        <w:tc>
          <w:tcPr>
            <w:tcW w:w="4219" w:type="dxa"/>
          </w:tcPr>
          <w:p w:rsidR="00F24ABC" w:rsidRPr="00F24ABC" w:rsidRDefault="00F24ABC" w:rsidP="00F2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Описание целей предлагаемого правового регулирования, их соотношение с проблемой</w:t>
            </w:r>
          </w:p>
        </w:tc>
        <w:tc>
          <w:tcPr>
            <w:tcW w:w="2552" w:type="dxa"/>
          </w:tcPr>
          <w:p w:rsidR="00F24ABC" w:rsidRPr="00F24ABC" w:rsidRDefault="00F24ABC" w:rsidP="00F2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057" w:type="dxa"/>
          </w:tcPr>
          <w:p w:rsidR="00F24ABC" w:rsidRPr="00F24ABC" w:rsidRDefault="00F24ABC" w:rsidP="00F2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Индикаторы достижения целей правового регулирования </w:t>
            </w:r>
          </w:p>
          <w:p w:rsidR="00F24ABC" w:rsidRPr="00F24ABC" w:rsidRDefault="00F24ABC" w:rsidP="00F2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 годам</w:t>
            </w:r>
          </w:p>
        </w:tc>
      </w:tr>
      <w:tr w:rsidR="00F24ABC" w:rsidRPr="00F24ABC" w:rsidTr="00BD4F7C">
        <w:trPr>
          <w:trHeight w:val="428"/>
        </w:trPr>
        <w:tc>
          <w:tcPr>
            <w:tcW w:w="4219" w:type="dxa"/>
          </w:tcPr>
          <w:p w:rsidR="00F24ABC" w:rsidRPr="00F24ABC" w:rsidRDefault="00F24ABC" w:rsidP="00F24A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установление порядка организации и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в Ульяновской области</w:t>
            </w:r>
          </w:p>
        </w:tc>
        <w:tc>
          <w:tcPr>
            <w:tcW w:w="2552" w:type="dxa"/>
            <w:vAlign w:val="center"/>
          </w:tcPr>
          <w:p w:rsidR="00F24ABC" w:rsidRPr="00F24ABC" w:rsidRDefault="00F24ABC" w:rsidP="00F2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следующий день после дня его официального опубликования</w:t>
            </w:r>
          </w:p>
        </w:tc>
        <w:tc>
          <w:tcPr>
            <w:tcW w:w="3057" w:type="dxa"/>
            <w:vAlign w:val="center"/>
          </w:tcPr>
          <w:p w:rsidR="00F24ABC" w:rsidRPr="00F24ABC" w:rsidRDefault="00F24ABC" w:rsidP="00F2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4A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4ABC" w:rsidRPr="00F24ABC" w:rsidRDefault="00F24ABC" w:rsidP="00F24A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Анализ международного опыта, опыта субъектов Российской Федерации в соответствующей сфере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мониторинга регионального законодательства в части утверждения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субъекта Российской Федерации, установлено, что</w:t>
      </w:r>
      <w:r w:rsidRPr="00F24AB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хожие нормативные правовые акты приняты в ограниченном числе субъектов Российской Федерации (например: постановление Администрации Волгоградской области от 23 августа 2021 года № 457-п «Об утверждении Положения о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региональном государственном </w:t>
      </w: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контроле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(надзоре) за состоянием, содержанием, сохранением, использованием, популяризацией и государственной охраной объектов культурного наследия, осуществляемом на территории Волгоградской области»).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этом во многих субъектах Российской Федерации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субъекта Российской Федерации осуществляется в соответствии с пунктом 3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контроля».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5. Анализ предлагаемого правового регулирования и иных возможных способов решения проблемы.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частью 4 статьи 98 Федерального закона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 31 июля 2020 года № 248-ФЗ «О государственном контроле (надзоре) и муниципальном контроле в Российской Федерации» 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проекту акта к объектам регионального контроля (надзора) относятся: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деятельность, действия (бездействие) граждан и организаций, в рамках которых должны соблюдаться обязательные требования в области охраны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объектов культурного наследия, в том числе предъявляемые к гражданам и организациям, осуществляющим деятельность, действия (бездействие); 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- объекты культурного наследия регионального значения, местного (муниципального) значения, выявленные объекты культурного наследия, и объекты, обладающими признаками объекта культурного наследия, зоны охраны объектов культурного наследия, защитные зоны объектов культурного наследия.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проекта акта будет способствовать профилактике правонарушений в сфере охраны объектов культурного наследия на территории Ульяновской области.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</w:t>
      </w: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Однако данный вариант решения проблемы не позволит устранить ситуацию правовой неопределённости в сфере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области, и создать необходимые нормативные правовые условия для исполнения Управлением по охране объектов культурного наследия администрации Губернатора Ульяновской области государственной функции в области регионального контроля (надзора</w:t>
      </w:r>
      <w:proofErr w:type="gramEnd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), а также выполнить требования федерального законодательства в данной сфере.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F24ABC" w:rsidRPr="00F24ABC" w:rsidRDefault="00F24ABC" w:rsidP="00F24AB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24ABC" w:rsidRPr="00F24ABC" w:rsidRDefault="00F24ABC" w:rsidP="00F24AB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юридические лица, индивидуальные предприниматели, граждане, органы государственной власти Ульяновской области и органы местного самоуправления Ульяновской области.</w:t>
      </w:r>
    </w:p>
    <w:p w:rsidR="00F24ABC" w:rsidRPr="00F24ABC" w:rsidRDefault="00F24ABC" w:rsidP="00F24AB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Количественная оценка непосредственных адресатов правового регулирования разработчиком акта не представлена.</w:t>
      </w:r>
    </w:p>
    <w:p w:rsidR="00F24ABC" w:rsidRPr="00F24ABC" w:rsidRDefault="00F24ABC" w:rsidP="00F24AB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7. Сведения о проведении публичных обсуждений проекта акта.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рамках публичных обсуждений, после окончания этапа обсуждения концепции регулирования (с 30.07.2021 по 08.08.2021), разработчиком акта проект акта и сводный отчёт были размещены с 11.08.2021 по 25.08.2021 на специализированном ресурсе для проведения публичных обсуждений http://regulation.ulgov.ru.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sz w:val="28"/>
          <w:szCs w:val="28"/>
          <w:lang w:eastAsia="ru-RU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8. Выводы по результатам проведения оценки регулирующего воздействия.</w:t>
      </w:r>
    </w:p>
    <w:p w:rsidR="00F24ABC" w:rsidRPr="00F24ABC" w:rsidRDefault="00F24ABC" w:rsidP="00F2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4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F24ABC" w:rsidRPr="00F24ABC" w:rsidRDefault="00F24ABC" w:rsidP="00F24AB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Pr="00F24ABC" w:rsidRDefault="00F24ABC" w:rsidP="00F24AB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Pr="00F24ABC" w:rsidRDefault="00F24ABC" w:rsidP="00F24AB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ABC" w:rsidRPr="00F24ABC" w:rsidRDefault="00F24ABC" w:rsidP="00F24ABC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Начальник управления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контроля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(</w:t>
      </w: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надзора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>)</w:t>
      </w:r>
    </w:p>
    <w:p w:rsidR="00F24ABC" w:rsidRPr="00F24ABC" w:rsidRDefault="00F24ABC" w:rsidP="00F24AB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и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регуляторной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политики администрации</w:t>
      </w:r>
    </w:p>
    <w:p w:rsidR="00F24ABC" w:rsidRDefault="00F24ABC" w:rsidP="00F2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Губернатора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Ульяновской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области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          </w:t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 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                 </w:t>
      </w:r>
      <w:proofErr w:type="spellStart"/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Ю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В</w:t>
      </w:r>
      <w:r w:rsidRPr="00F24ABC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  <w:r w:rsidRPr="00F24ABC">
        <w:rPr>
          <w:rFonts w:ascii="PT Astra Serif" w:eastAsia="Calibri" w:hAnsi="PT Astra Serif" w:cs="Calibri"/>
          <w:sz w:val="28"/>
          <w:szCs w:val="28"/>
          <w:lang w:eastAsia="ru-RU"/>
        </w:rPr>
        <w:t>Казаков</w:t>
      </w:r>
      <w:proofErr w:type="spellEnd"/>
    </w:p>
    <w:p w:rsidR="00804D82" w:rsidRPr="001E3FEE" w:rsidRDefault="00F24ABC" w:rsidP="009B01A5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E3FEE">
        <w:rPr>
          <w:rFonts w:ascii="PT Astra Serif" w:hAnsi="PT Astra Serif" w:cs="Times New Roman"/>
          <w:color w:val="A6A6A6"/>
          <w:sz w:val="28"/>
          <w:szCs w:val="28"/>
          <w:lang w:val="uk-UA"/>
        </w:rPr>
        <w:t xml:space="preserve"> </w:t>
      </w:r>
      <w:r w:rsidR="00804D82" w:rsidRPr="001E3FEE">
        <w:rPr>
          <w:rFonts w:ascii="PT Astra Serif" w:hAnsi="PT Astra Serif" w:cs="Times New Roman"/>
          <w:color w:val="A6A6A6"/>
          <w:sz w:val="28"/>
          <w:szCs w:val="28"/>
          <w:lang w:val="uk-UA"/>
        </w:rPr>
        <w:t>[МЕСТО ДЛЯ ПОДПИСИ]</w:t>
      </w:r>
    </w:p>
    <w:p w:rsidR="005D050C" w:rsidRPr="001E3FEE" w:rsidRDefault="005D050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22BCF" w:rsidRDefault="00C22BCF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22BCF" w:rsidRDefault="00C22BCF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24ABC" w:rsidRDefault="00F24AB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35482" w:rsidRDefault="00835482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F1F94" w:rsidRDefault="005F1F94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Артемьев Евгений Вячеславович</w:t>
      </w:r>
    </w:p>
    <w:p w:rsidR="000C42A5" w:rsidRPr="001E3FEE" w:rsidRDefault="00DE3723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Егоров Александр Алексеевич</w:t>
      </w:r>
    </w:p>
    <w:p w:rsidR="00587198" w:rsidRPr="001E3FEE" w:rsidRDefault="005D050C" w:rsidP="009B01A5">
      <w:pPr>
        <w:tabs>
          <w:tab w:val="right" w:pos="9638"/>
        </w:tabs>
        <w:spacing w:after="0" w:line="240" w:lineRule="auto"/>
        <w:rPr>
          <w:rFonts w:ascii="PT Astra Serif" w:hAnsi="PT Astra Serif" w:cs="Times New Roman"/>
        </w:rPr>
      </w:pPr>
      <w:r w:rsidRPr="001E3FEE">
        <w:rPr>
          <w:rFonts w:ascii="PT Astra Serif" w:hAnsi="PT Astra Serif" w:cs="Times New Roman"/>
          <w:sz w:val="20"/>
          <w:szCs w:val="20"/>
        </w:rPr>
        <w:t>58</w:t>
      </w:r>
      <w:r w:rsidR="000C42A5" w:rsidRPr="001E3FEE">
        <w:rPr>
          <w:rFonts w:ascii="PT Astra Serif" w:hAnsi="PT Astra Serif" w:cs="Times New Roman"/>
          <w:sz w:val="20"/>
          <w:szCs w:val="20"/>
        </w:rPr>
        <w:t>-9</w:t>
      </w:r>
      <w:r w:rsidRPr="001E3FEE">
        <w:rPr>
          <w:rFonts w:ascii="PT Astra Serif" w:hAnsi="PT Astra Serif" w:cs="Times New Roman"/>
          <w:sz w:val="20"/>
          <w:szCs w:val="20"/>
        </w:rPr>
        <w:t>1</w:t>
      </w:r>
      <w:r w:rsidR="000C42A5" w:rsidRPr="001E3FEE">
        <w:rPr>
          <w:rFonts w:ascii="PT Astra Serif" w:hAnsi="PT Astra Serif" w:cs="Times New Roman"/>
          <w:sz w:val="20"/>
          <w:szCs w:val="20"/>
        </w:rPr>
        <w:t>-</w:t>
      </w:r>
      <w:r w:rsidR="00DE3723">
        <w:rPr>
          <w:rFonts w:ascii="PT Astra Serif" w:hAnsi="PT Astra Serif" w:cs="Times New Roman"/>
          <w:sz w:val="20"/>
          <w:szCs w:val="20"/>
        </w:rPr>
        <w:t>95</w:t>
      </w:r>
    </w:p>
    <w:sectPr w:rsidR="00587198" w:rsidRPr="001E3FEE" w:rsidSect="005871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0D" w:rsidRDefault="00BC280D" w:rsidP="00047D95">
      <w:pPr>
        <w:spacing w:after="0" w:line="240" w:lineRule="auto"/>
      </w:pPr>
      <w:r>
        <w:separator/>
      </w:r>
    </w:p>
  </w:endnote>
  <w:endnote w:type="continuationSeparator" w:id="0">
    <w:p w:rsidR="00BC280D" w:rsidRDefault="00BC280D" w:rsidP="000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0D" w:rsidRDefault="00BC280D" w:rsidP="00047D95">
      <w:pPr>
        <w:spacing w:after="0" w:line="240" w:lineRule="auto"/>
      </w:pPr>
      <w:r>
        <w:separator/>
      </w:r>
    </w:p>
  </w:footnote>
  <w:footnote w:type="continuationSeparator" w:id="0">
    <w:p w:rsidR="00BC280D" w:rsidRDefault="00BC280D" w:rsidP="0004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77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7D95" w:rsidRPr="00047D95" w:rsidRDefault="00047D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7D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7D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7D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35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7D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47D95"/>
    <w:rsid w:val="000C42A5"/>
    <w:rsid w:val="001C2725"/>
    <w:rsid w:val="001E3FEE"/>
    <w:rsid w:val="001F73C5"/>
    <w:rsid w:val="00232A74"/>
    <w:rsid w:val="0023423B"/>
    <w:rsid w:val="00254032"/>
    <w:rsid w:val="002B2782"/>
    <w:rsid w:val="002D5F83"/>
    <w:rsid w:val="00364B74"/>
    <w:rsid w:val="00427CA8"/>
    <w:rsid w:val="00437E29"/>
    <w:rsid w:val="00463768"/>
    <w:rsid w:val="005827BB"/>
    <w:rsid w:val="00587198"/>
    <w:rsid w:val="005B55BB"/>
    <w:rsid w:val="005D050C"/>
    <w:rsid w:val="005F1F94"/>
    <w:rsid w:val="00607F62"/>
    <w:rsid w:val="00664DD2"/>
    <w:rsid w:val="006C5E16"/>
    <w:rsid w:val="006F0303"/>
    <w:rsid w:val="00760BFF"/>
    <w:rsid w:val="00776CB2"/>
    <w:rsid w:val="007835DD"/>
    <w:rsid w:val="00804D82"/>
    <w:rsid w:val="00835482"/>
    <w:rsid w:val="00843F23"/>
    <w:rsid w:val="008753D5"/>
    <w:rsid w:val="00876338"/>
    <w:rsid w:val="00891D83"/>
    <w:rsid w:val="008D751B"/>
    <w:rsid w:val="009025D9"/>
    <w:rsid w:val="009B01A5"/>
    <w:rsid w:val="00A573D5"/>
    <w:rsid w:val="00A628F0"/>
    <w:rsid w:val="00AB2D7A"/>
    <w:rsid w:val="00AB5324"/>
    <w:rsid w:val="00B3351B"/>
    <w:rsid w:val="00BC280D"/>
    <w:rsid w:val="00C22BCF"/>
    <w:rsid w:val="00CB7240"/>
    <w:rsid w:val="00CF7390"/>
    <w:rsid w:val="00D102E1"/>
    <w:rsid w:val="00D23732"/>
    <w:rsid w:val="00D277AD"/>
    <w:rsid w:val="00D853F7"/>
    <w:rsid w:val="00DE3723"/>
    <w:rsid w:val="00E13E88"/>
    <w:rsid w:val="00E45A60"/>
    <w:rsid w:val="00E867C6"/>
    <w:rsid w:val="00F24ABC"/>
    <w:rsid w:val="00FC3768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D95"/>
  </w:style>
  <w:style w:type="paragraph" w:styleId="a8">
    <w:name w:val="footer"/>
    <w:basedOn w:val="a"/>
    <w:link w:val="a9"/>
    <w:uiPriority w:val="99"/>
    <w:unhideWhenUsed/>
    <w:rsid w:val="000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D95"/>
  </w:style>
  <w:style w:type="paragraph" w:styleId="a8">
    <w:name w:val="footer"/>
    <w:basedOn w:val="a"/>
    <w:link w:val="a9"/>
    <w:uiPriority w:val="99"/>
    <w:unhideWhenUsed/>
    <w:rsid w:val="000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Кочулимов Александр Валерьевич</dc:creator>
  <cp:lastModifiedBy>Glushenkova</cp:lastModifiedBy>
  <cp:revision>11</cp:revision>
  <cp:lastPrinted>2021-07-19T13:08:00Z</cp:lastPrinted>
  <dcterms:created xsi:type="dcterms:W3CDTF">2021-08-04T13:50:00Z</dcterms:created>
  <dcterms:modified xsi:type="dcterms:W3CDTF">2021-09-09T13:40:00Z</dcterms:modified>
</cp:coreProperties>
</file>