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1" w:rsidRDefault="002C76B1">
      <w:pPr>
        <w:pStyle w:val="ConsPlusNormal"/>
        <w:jc w:val="both"/>
        <w:outlineLvl w:val="0"/>
      </w:pPr>
    </w:p>
    <w:p w:rsidR="002C76B1" w:rsidRDefault="002C76B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2C76B1" w:rsidRDefault="002C76B1">
      <w:pPr>
        <w:pStyle w:val="ConsPlusTitle"/>
        <w:jc w:val="both"/>
      </w:pPr>
    </w:p>
    <w:p w:rsidR="002C76B1" w:rsidRDefault="002C76B1">
      <w:pPr>
        <w:pStyle w:val="ConsPlusTitle"/>
        <w:jc w:val="center"/>
      </w:pPr>
      <w:r>
        <w:t>ПОСТАНОВЛЕНИЕ</w:t>
      </w:r>
    </w:p>
    <w:p w:rsidR="002C76B1" w:rsidRDefault="002C76B1">
      <w:pPr>
        <w:pStyle w:val="ConsPlusTitle"/>
        <w:jc w:val="center"/>
      </w:pPr>
      <w:r>
        <w:t>от 15 сентября 2017 г. N 446-П</w:t>
      </w:r>
    </w:p>
    <w:p w:rsidR="002C76B1" w:rsidRDefault="002C76B1">
      <w:pPr>
        <w:pStyle w:val="ConsPlusTitle"/>
        <w:jc w:val="both"/>
      </w:pPr>
    </w:p>
    <w:p w:rsidR="002C76B1" w:rsidRDefault="002C76B1">
      <w:pPr>
        <w:pStyle w:val="ConsPlusTitle"/>
        <w:jc w:val="center"/>
      </w:pPr>
      <w:r>
        <w:t>ОБ ОБЛАСТНОМ КОНКУРСЕ "ЛУЧШИЕ В СФЕРЕ ОКАЗАНИЯ</w:t>
      </w:r>
    </w:p>
    <w:p w:rsidR="002C76B1" w:rsidRDefault="002C76B1">
      <w:pPr>
        <w:pStyle w:val="ConsPlusTitle"/>
        <w:jc w:val="center"/>
      </w:pPr>
      <w:r>
        <w:t>БЕСПЛАТНОЙ ЮРИДИЧЕСКОЙ ПОМОЩИ"</w:t>
      </w:r>
    </w:p>
    <w:p w:rsidR="002C76B1" w:rsidRDefault="002C7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7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6B1" w:rsidRDefault="002C7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6B1" w:rsidRDefault="002C7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C76B1" w:rsidRDefault="002C7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4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5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 xml:space="preserve">, от 22.05.2019 </w:t>
            </w:r>
            <w:hyperlink r:id="rId6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</w:tr>
    </w:tbl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ind w:firstLine="540"/>
        <w:jc w:val="both"/>
      </w:pPr>
      <w:r>
        <w:t>В целях популяризации бесплатной юридической помощи, оказываемой на территории Ульяновской области, распространения передового опыта в сфере оказания бесплатной юридической помощи Правительство Ульяновской области постановляет: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1. Ежегодно проводить на территории Ульяновской области областной конкурс "Лучшие в сфере оказания бесплатной юридической помощи".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"Лучшие в сфере оказания бесплатной юридической помощи".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3. Финансовое обеспечение расходных обязательств, связанных с исполнением настоящего постановления, осуществляется в пределах бюджетных ассигнований областного бюджета Ульяновской области, предусмотренных на соответствующие цели Правительству Ульяновской области.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2C76B1" w:rsidRDefault="002C76B1">
      <w:pPr>
        <w:pStyle w:val="ConsPlusNormal"/>
        <w:jc w:val="right"/>
      </w:pPr>
      <w:r>
        <w:t>Правительства Ульяновской области</w:t>
      </w:r>
    </w:p>
    <w:p w:rsidR="002C76B1" w:rsidRDefault="002C76B1">
      <w:pPr>
        <w:pStyle w:val="ConsPlusNormal"/>
        <w:jc w:val="right"/>
      </w:pPr>
      <w:r>
        <w:t>А.С.ТЮРИН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right"/>
        <w:outlineLvl w:val="0"/>
      </w:pPr>
      <w:r>
        <w:t>Утверждено</w:t>
      </w:r>
    </w:p>
    <w:p w:rsidR="002C76B1" w:rsidRDefault="002C76B1">
      <w:pPr>
        <w:pStyle w:val="ConsPlusNormal"/>
        <w:jc w:val="right"/>
      </w:pPr>
      <w:r>
        <w:t>постановлением</w:t>
      </w:r>
    </w:p>
    <w:p w:rsidR="002C76B1" w:rsidRDefault="002C76B1">
      <w:pPr>
        <w:pStyle w:val="ConsPlusNormal"/>
        <w:jc w:val="right"/>
      </w:pPr>
      <w:r>
        <w:t>Правительства Ульяновской области</w:t>
      </w:r>
    </w:p>
    <w:p w:rsidR="002C76B1" w:rsidRDefault="002C76B1">
      <w:pPr>
        <w:pStyle w:val="ConsPlusNormal"/>
        <w:jc w:val="right"/>
      </w:pPr>
      <w:r>
        <w:t>от 15 сентября 2017 г. N 446-П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Title"/>
        <w:jc w:val="center"/>
      </w:pPr>
      <w:bookmarkStart w:id="0" w:name="P30"/>
      <w:bookmarkEnd w:id="0"/>
      <w:r>
        <w:t>ПОЛОЖЕНИЕ</w:t>
      </w:r>
    </w:p>
    <w:p w:rsidR="002C76B1" w:rsidRDefault="002C76B1">
      <w:pPr>
        <w:pStyle w:val="ConsPlusTitle"/>
        <w:jc w:val="center"/>
      </w:pPr>
      <w:r>
        <w:t>О ПРОВЕДЕНИИ ОБЛАСТНОГО КОНКУРСА</w:t>
      </w:r>
    </w:p>
    <w:p w:rsidR="002C76B1" w:rsidRDefault="002C76B1">
      <w:pPr>
        <w:pStyle w:val="ConsPlusTitle"/>
        <w:jc w:val="center"/>
      </w:pPr>
      <w:r>
        <w:t>"ЛУЧШИЕ В СФЕРЕ ОКАЗАНИЯ БЕСПЛАТНОЙ ЮРИДИЧЕСКОЙ ПОМОЩИ"</w:t>
      </w:r>
    </w:p>
    <w:p w:rsidR="002C76B1" w:rsidRDefault="002C7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7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6B1" w:rsidRDefault="002C7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6B1" w:rsidRDefault="002C7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C76B1" w:rsidRDefault="002C7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7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8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 xml:space="preserve">, от 22.05.2019 </w:t>
            </w:r>
            <w:hyperlink r:id="rId9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</w:tr>
    </w:tbl>
    <w:p w:rsidR="002C76B1" w:rsidRDefault="002C76B1">
      <w:pPr>
        <w:pStyle w:val="ConsPlusNormal"/>
        <w:jc w:val="both"/>
      </w:pPr>
    </w:p>
    <w:p w:rsidR="002C76B1" w:rsidRDefault="002C76B1">
      <w:pPr>
        <w:pStyle w:val="ConsPlusTitle"/>
        <w:jc w:val="center"/>
        <w:outlineLvl w:val="1"/>
      </w:pPr>
      <w:r>
        <w:t>1. Общие положения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областного конкурса "Лучшие в сфере оказания бесплатной юридической помощи" (далее - Конкурс).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1.2. Организатором Конкурса является Правительство Ульяновской области (далее - организатор Конкурса).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1.3. Информация о проведении Конкурса и его итогах публикуется в средствах массовой информации, а также размещается на официальном сайте Губернатора и Правительства Ульяновской области (www.ulgov.ru) в информационно-телекоммуникационной сети "Интернет" (далее - официальный сайт).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 xml:space="preserve">1.4. В Конкурсе вправе принимать участие оказывающие бесплатную юридическую помощь на </w:t>
      </w:r>
      <w:r>
        <w:lastRenderedPageBreak/>
        <w:t>территории Ульяновской области работники областного государственного казенного учреждения "Государственное юридическое бюро Ульяновской области имени И.И. Дмитриева" (далее - Госюрбюро), нотариусы и адвокаты, а также члены общественных организаций (далее - участники Конкурса).</w:t>
      </w:r>
    </w:p>
    <w:p w:rsidR="002C76B1" w:rsidRDefault="002C76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12.07.2018 </w:t>
      </w:r>
      <w:hyperlink r:id="rId10" w:history="1">
        <w:r>
          <w:rPr>
            <w:color w:val="0000FF"/>
          </w:rPr>
          <w:t>N 313-П</w:t>
        </w:r>
      </w:hyperlink>
      <w:r>
        <w:t xml:space="preserve">, от 21.11.2018 </w:t>
      </w:r>
      <w:hyperlink r:id="rId11" w:history="1">
        <w:r>
          <w:rPr>
            <w:color w:val="0000FF"/>
          </w:rPr>
          <w:t>N 585-П</w:t>
        </w:r>
      </w:hyperlink>
      <w:r>
        <w:t xml:space="preserve">, от </w:t>
      </w:r>
      <w:bookmarkStart w:id="1" w:name="_GoBack"/>
      <w:r>
        <w:t xml:space="preserve">22.05.2019 </w:t>
      </w:r>
      <w:hyperlink r:id="rId12" w:history="1">
        <w:r>
          <w:rPr>
            <w:color w:val="0000FF"/>
          </w:rPr>
          <w:t>N 229-П</w:t>
        </w:r>
      </w:hyperlink>
      <w:r>
        <w:t>)</w:t>
      </w:r>
    </w:p>
    <w:bookmarkEnd w:id="1"/>
    <w:p w:rsidR="002C76B1" w:rsidRDefault="002C76B1">
      <w:pPr>
        <w:pStyle w:val="ConsPlusNormal"/>
        <w:spacing w:before="200"/>
        <w:ind w:firstLine="540"/>
        <w:jc w:val="both"/>
      </w:pPr>
      <w:r>
        <w:t>1.5. Для оценки заявок, представленных участниками Конкурса, и подведения итогов Конкурса создается конкурсная комиссия (далее - Комиссия). Состав Комиссии и порядок ее деятельности в части, не урегулированной настоящим Положением, устанавливаются организатором Конкурса.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Title"/>
        <w:jc w:val="center"/>
        <w:outlineLvl w:val="1"/>
      </w:pPr>
      <w:r>
        <w:t>2. Цели и задачи Конкурса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ind w:firstLine="540"/>
        <w:jc w:val="both"/>
      </w:pPr>
      <w:r>
        <w:t>2.1. Конкурс проводится в целях популяризации бесплатной юридической помощи, оказываемой на территории Ульяновской области, и распространения передового опыта в сфере оказания бесплатной юридической помощи.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2.2. Задачами конкурса являются: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стимулирование повышения эффективности деятельности, связанной с оказанием бесплатной юридической помощи на территории Ульяновской области;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выявление наиболее успешного опыта оказания бесплатной юридической помощи в Ульяновской области;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повышение профессионализма лиц, участвующих в оказании бесплатной юридической помощи на территории Ульяновской области;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внедрение лучших практик в сфере оказания бесплатной юридической помощи.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Title"/>
        <w:jc w:val="center"/>
        <w:outlineLvl w:val="1"/>
      </w:pPr>
      <w:bookmarkStart w:id="2" w:name="P55"/>
      <w:bookmarkEnd w:id="2"/>
      <w:r>
        <w:t>3. Номинации Конкурса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ind w:firstLine="540"/>
        <w:jc w:val="both"/>
      </w:pPr>
      <w:r>
        <w:t>Конкурс проводится по следующим номинациям: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12.07.2018 N 313-П;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2) "Лучший работник Госюрбюро" (Конкурс в данной номинации проводится среди работников Госюрбюро);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3) "Лучший нотариус" (Конкурс в данной номинации проводится среди нотариусов);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4) "Лучший адвокат" (Конкурс в данной номинации проводится среди адвокатов);</w:t>
      </w:r>
    </w:p>
    <w:p w:rsidR="002C76B1" w:rsidRDefault="002C7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7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6B1" w:rsidRDefault="002C76B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раздела 3 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21.11.2018 N 585-П) </w:t>
            </w:r>
            <w:hyperlink r:id="rId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сентября 2018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</w:tr>
    </w:tbl>
    <w:p w:rsidR="002C76B1" w:rsidRDefault="002C76B1">
      <w:pPr>
        <w:pStyle w:val="ConsPlusNormal"/>
        <w:spacing w:before="260"/>
        <w:ind w:firstLine="540"/>
        <w:jc w:val="both"/>
      </w:pPr>
      <w:r>
        <w:t>5) "Лучший член общественной организации" (Конкурс в данной номинации проводится среди членов общественных организаций).</w:t>
      </w:r>
    </w:p>
    <w:p w:rsidR="002C76B1" w:rsidRDefault="002C76B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21.11.2018 N 585-П)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Title"/>
        <w:jc w:val="center"/>
        <w:outlineLvl w:val="1"/>
      </w:pPr>
      <w:r>
        <w:t>4. Порядок проведения Конкурса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ind w:firstLine="540"/>
        <w:jc w:val="both"/>
      </w:pPr>
      <w:r>
        <w:t>4.1. Информационное сообщение о проведении Конкурса (далее - информационное сообщение) должно содержать сведения: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о месте, сроке и порядке представления заявки на участие в Конкурсе (далее - заявка), а также требованиях к ее содержанию;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об адресе места нахождения организатора Конкурса и номере контактного телефона, по которому можно получить консультацию по вопросам, связанным с организацией и проведением Конкурса, а также о порядке определения победителей Конкурса и сроках объявления итогов Конкурса.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Информационное сообщение размещается на официальном сайте не позднее 1 октября.</w:t>
      </w:r>
    </w:p>
    <w:p w:rsidR="002C76B1" w:rsidRDefault="002C76B1">
      <w:pPr>
        <w:pStyle w:val="ConsPlusNormal"/>
        <w:spacing w:before="200"/>
        <w:ind w:firstLine="540"/>
        <w:jc w:val="both"/>
      </w:pPr>
      <w:bookmarkStart w:id="3" w:name="P72"/>
      <w:bookmarkEnd w:id="3"/>
      <w:r>
        <w:lastRenderedPageBreak/>
        <w:t xml:space="preserve">4.2. Для участия в Конкурсе участник Конкурса представляет заявку, которая составляется в произвольной форме на бумажном носителе и подписывается участником Конкурса. </w:t>
      </w:r>
      <w:proofErr w:type="gramStart"/>
      <w:r>
        <w:t>Заявка должна содержать сведения о фамилии, имени и отчестве (о последнем - при наличии) участника Конкурса, дате и месте его рождения, уровне образования, месте работы (службы) и замещаемой должности, адресе места жительства (пребывания) и номере контактного телефона (при наличии - адресе электронной почты).</w:t>
      </w:r>
      <w:proofErr w:type="gramEnd"/>
      <w:r>
        <w:t xml:space="preserve"> </w:t>
      </w:r>
      <w:proofErr w:type="gramStart"/>
      <w:r>
        <w:t>Заявка должна также содержать сведения о деятельности участника Конкурса в сфере оказания бесплатной юридической помощи в течение года, предшествовавшего году, в котором проводится Конкурс (в том числе в обязательном порядке сведения о числе фактов обращения граждан к участнику Конкурса за получением бесплатной юридической помощи, о числе и характере мероприятий в сфере правового просвещения граждан, в которых участник Конкурса принимал участие</w:t>
      </w:r>
      <w:proofErr w:type="gramEnd"/>
      <w:r>
        <w:t>, а также о результативности оказания им бесплатной юридической помощи), и предложения по вопросам совершенствования системы оказания бесплатной юридической помощи на территории Ульяновской области.</w:t>
      </w:r>
    </w:p>
    <w:p w:rsidR="002C76B1" w:rsidRDefault="002C76B1">
      <w:pPr>
        <w:pStyle w:val="ConsPlusNormal"/>
        <w:spacing w:before="200"/>
        <w:ind w:firstLine="540"/>
        <w:jc w:val="both"/>
      </w:pPr>
      <w:proofErr w:type="gramStart"/>
      <w:r>
        <w:t>Для целей настоящего Положения результативность оказания бесплатной юридической помощи определяется соотношением числа правовых консультаций, документов правового характера, случаев представления интересов граждан в судах, государственных и муниципальных органах, организациях, позволивших обеспечить реализацию и защиту прав, свобод и законных интересов граждан, обратившихся к участнику Конкурса за получением бесплатной юридической помощи, и общего числа таких консультаций (документов, случаев), которые были даны (были составлены</w:t>
      </w:r>
      <w:proofErr w:type="gramEnd"/>
      <w:r>
        <w:t xml:space="preserve">, возникли) в связи с оказанием участником Конкурса бесплатной юридической </w:t>
      </w:r>
      <w:proofErr w:type="gramStart"/>
      <w:r>
        <w:t>помощи</w:t>
      </w:r>
      <w:proofErr w:type="gramEnd"/>
      <w:r>
        <w:t xml:space="preserve"> обратившимся к нему гражданам.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Участники Конкурса ответственны за достоверность и полноту сведений, содержащихся в заявке.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Прием заявок начинается и заканчивается в срок, указанный в информационном сообщении. При этом продолжительность срока приема заявок не может быть менее тридцати пяти календарных дней.</w:t>
      </w:r>
    </w:p>
    <w:p w:rsidR="002C76B1" w:rsidRDefault="002C76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21.11.2018 N 585-П)</w:t>
      </w:r>
    </w:p>
    <w:p w:rsidR="002C76B1" w:rsidRDefault="002C76B1">
      <w:pPr>
        <w:pStyle w:val="ConsPlusNormal"/>
        <w:spacing w:before="200"/>
        <w:ind w:firstLine="540"/>
        <w:jc w:val="both"/>
      </w:pPr>
      <w:proofErr w:type="gramStart"/>
      <w:r>
        <w:t xml:space="preserve">Участники Конкурса, представившие заявки после окончания срока приема заявок, а равно участники Конкурса, представившие заявки, не подписанные ими, и (или) представившие заявки, не содержащие всех сведений, указанных в </w:t>
      </w:r>
      <w:hyperlink w:anchor="P72" w:history="1">
        <w:r>
          <w:rPr>
            <w:color w:val="0000FF"/>
          </w:rPr>
          <w:t>абзаце первом</w:t>
        </w:r>
      </w:hyperlink>
      <w:r>
        <w:t xml:space="preserve"> настоящего пункта, к участию в Конкурсе не допускаются, о чем организатор Конкурса уведомляет соответствующих участников Конкурса не позднее трех рабочих дней со дня окончания срока приема заявок по номеру контактного</w:t>
      </w:r>
      <w:proofErr w:type="gramEnd"/>
      <w:r>
        <w:t xml:space="preserve"> телефона или адресу электронной почты, </w:t>
      </w:r>
      <w:proofErr w:type="gramStart"/>
      <w:r>
        <w:t>указанным</w:t>
      </w:r>
      <w:proofErr w:type="gramEnd"/>
      <w:r>
        <w:t xml:space="preserve"> в заявке.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 xml:space="preserve">4.3. Заявки представляются организатору Конкурса по адресу: город Ульяновск, </w:t>
      </w:r>
      <w:proofErr w:type="gramStart"/>
      <w:r>
        <w:t>Соборная</w:t>
      </w:r>
      <w:proofErr w:type="gramEnd"/>
      <w:r>
        <w:t xml:space="preserve"> пл., д. 1 (с пометкой "Лучшие в сфере оказания бесплатной юридической помощи").</w:t>
      </w:r>
    </w:p>
    <w:p w:rsidR="002C76B1" w:rsidRDefault="002C76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12.07.2018 N 313-П)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 xml:space="preserve">В течение двадцати рабочих дней со дня окончания срока приема заявок Комиссия на своем заседании определяет победителей Конкурса в номинациях, указанных в </w:t>
      </w:r>
      <w:hyperlink w:anchor="P55" w:history="1">
        <w:r>
          <w:rPr>
            <w:color w:val="0000FF"/>
          </w:rPr>
          <w:t>разделе 3</w:t>
        </w:r>
      </w:hyperlink>
      <w:r>
        <w:t xml:space="preserve"> настоящего Положения, из числа участников Конкурса, допущенных к участию в нем. Победители Конкурса определяются по результатам оценки членами Комиссии представленных на Конкурс заявок, которая осуществляется с применением десятибалльной системы исходя из следующих критериев:</w:t>
      </w:r>
      <w:proofErr w:type="gramEnd"/>
    </w:p>
    <w:p w:rsidR="002C76B1" w:rsidRDefault="002C76B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21.11.2018 N 585-П)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число фактов обращения граждан к участнику Конкурса за получением бесплатной юридической помощи;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число мероприятий в сфере правового просвещения граждан, в которых участник Конкурса принимал участие, их масштаб и общественная значимость;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результативность оказания участником Конкурса бесплатной юридической помощи;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актуальность и практическая значимость предложений по вопросам совершенствования системы оказания бесплатной юридической помощи на территории Ульяновской области.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Число баллов, выставленных всеми членами Комиссии по результатам оценки каждой заявки, суммируется и делится на число членов Комиссии, принявших участие в оценке заявки. Частное от указанного деления представляет собой итоговую сумму баллов, полученных участником Конкурса.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 xml:space="preserve">Победителями Конкурса в каждой из его номинаций признаются участники Конкурса, получившие наибольшую итоговую сумму баллов. В случае если двое или более участников Конкурса получили одинаковую наибольшую итоговую сумму баллов, победителем Конкурса в соответствующей номинации Конкурса становится участник Конкурса, получивший по результатам открытого голосования членов </w:t>
      </w:r>
      <w:r>
        <w:lastRenderedPageBreak/>
        <w:t xml:space="preserve">Комиссии наибольшее число голосов членов Комиссии. В случае </w:t>
      </w:r>
      <w:proofErr w:type="gramStart"/>
      <w:r>
        <w:t>равенства числа голосов членов Комиссии</w:t>
      </w:r>
      <w:proofErr w:type="gramEnd"/>
      <w:r>
        <w:t xml:space="preserve"> победителем Конкурса в соответствующей номинации Конкурса становится участник Конкурса, за которого проголосовал председательствующий на заседании Комиссии.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Заседание Комиссии считается правомочным, если на нем присутствует более половины от установленного числа членов Комиссии. Решения, принятые на заседании Комиссии, отражаются в протоколе заседания Комиссии, который подписывается председателем Комиссии и секретарем Комиссии не позднее трех рабочих дней со дня проведения заседания Комиссии.</w:t>
      </w:r>
    </w:p>
    <w:p w:rsidR="002C76B1" w:rsidRDefault="002C76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21.11.2018 N 585-П)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Title"/>
        <w:jc w:val="center"/>
        <w:outlineLvl w:val="1"/>
      </w:pPr>
      <w:r>
        <w:t>5. Подведение итогов и награждение</w:t>
      </w:r>
    </w:p>
    <w:p w:rsidR="002C76B1" w:rsidRDefault="002C76B1">
      <w:pPr>
        <w:pStyle w:val="ConsPlusTitle"/>
        <w:jc w:val="center"/>
      </w:pPr>
      <w:r>
        <w:t>победителей Конкурса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ind w:firstLine="540"/>
        <w:jc w:val="both"/>
      </w:pPr>
      <w:r>
        <w:t>5.1. Не позднее десяти дней после проведения заседания Комиссии, на котором были определены победители Конкурса, информация об итогах Конкурса размещается на официальном сайте и публикуется в средствах массовой информации.</w:t>
      </w:r>
    </w:p>
    <w:p w:rsidR="002C76B1" w:rsidRDefault="002C7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7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6B1" w:rsidRDefault="002C76B1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пункта 5.2 раздела 5 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12.07.2018 N 313-П), </w:t>
            </w:r>
            <w:hyperlink r:id="rId22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пределах бюджетных ассигнований областного бюджета Ульяновской области и лимитов бюджетных обязательств, доведенных на соответствующие цели до Правительства Ульяновской области как получателя бюджетных средств.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6B1" w:rsidRDefault="002C76B1"/>
        </w:tc>
      </w:tr>
    </w:tbl>
    <w:p w:rsidR="002C76B1" w:rsidRDefault="002C76B1">
      <w:pPr>
        <w:pStyle w:val="ConsPlusNormal"/>
        <w:spacing w:before="260"/>
        <w:ind w:firstLine="540"/>
        <w:jc w:val="both"/>
      </w:pPr>
      <w:r>
        <w:t>5.2. Победители Конкурса награждаются дипломами и денежными вознаграждениями в размере 50000 рублей.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Денежные вознаграждения выплачиваются на основании распоряжения организатора Конкурса посредством их перечисления на счета победителей Конкурса, открытые в кредитных организациях (за вычетом удержанных из них в соответствии с законодательством о налогах и сборах сумм налога на доходы физических лиц).</w:t>
      </w:r>
    </w:p>
    <w:p w:rsidR="002C76B1" w:rsidRDefault="002C76B1">
      <w:pPr>
        <w:pStyle w:val="ConsPlusNormal"/>
        <w:spacing w:before="200"/>
        <w:ind w:firstLine="540"/>
        <w:jc w:val="both"/>
      </w:pPr>
      <w:proofErr w:type="gramStart"/>
      <w:r>
        <w:t>Для получения денежного вознаграждения победитель Конкурса не позднее чем через десять календарных дней после подведения итогов Конкурса представляет организатору Конкурса подписанные победителем Конкурса лично копию паспорта или иного документа, удостоверяющего в соответствии с законодательством Российской Федерации его личность, копию свидетельства о постановке его на учет в налоговом органе, а также документ, содержащий реквизиты счета, открытого на имя победителя Конкурса в</w:t>
      </w:r>
      <w:proofErr w:type="gramEnd"/>
      <w:r>
        <w:t xml:space="preserve"> кредитной организации.</w:t>
      </w:r>
    </w:p>
    <w:p w:rsidR="002C76B1" w:rsidRDefault="002C76B1">
      <w:pPr>
        <w:pStyle w:val="ConsPlusNormal"/>
        <w:jc w:val="both"/>
      </w:pPr>
      <w:r>
        <w:t xml:space="preserve">(п. 5.2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12.07.2018 N 313-П)</w:t>
      </w:r>
    </w:p>
    <w:p w:rsidR="002C76B1" w:rsidRDefault="002C76B1">
      <w:pPr>
        <w:pStyle w:val="ConsPlusNormal"/>
        <w:spacing w:before="200"/>
        <w:ind w:firstLine="540"/>
        <w:jc w:val="both"/>
      </w:pPr>
      <w:r>
        <w:t>5.3. Церемония награждения победителей Конкурса с вручением им дипломов и ценных подарков проводится в торжественной обстановке во время мероприятий, посвященных Дню юриста. Приглашение победителей Конкурса для участия в церемонии их награждения обеспечивает организатор Конкурса.</w:t>
      </w: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jc w:val="both"/>
      </w:pPr>
    </w:p>
    <w:p w:rsidR="002C76B1" w:rsidRDefault="002C7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3E7" w:rsidRDefault="003213E7"/>
    <w:sectPr w:rsidR="003213E7" w:rsidSect="00CE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B1"/>
    <w:rsid w:val="000746CD"/>
    <w:rsid w:val="002C76B1"/>
    <w:rsid w:val="003213E7"/>
    <w:rsid w:val="00AC2FD1"/>
    <w:rsid w:val="00D5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6B1"/>
    <w:pPr>
      <w:widowControl w:val="0"/>
      <w:autoSpaceDE w:val="0"/>
      <w:autoSpaceDN w:val="0"/>
      <w:spacing w:after="0" w:line="240" w:lineRule="auto"/>
    </w:pPr>
    <w:rPr>
      <w:rFonts w:cs="PT Astra Serif"/>
      <w:sz w:val="20"/>
      <w:szCs w:val="20"/>
      <w:lang w:eastAsia="ru-RU"/>
    </w:rPr>
  </w:style>
  <w:style w:type="paragraph" w:customStyle="1" w:styleId="ConsPlusTitle">
    <w:name w:val="ConsPlusTitle"/>
    <w:rsid w:val="002C76B1"/>
    <w:pPr>
      <w:widowControl w:val="0"/>
      <w:autoSpaceDE w:val="0"/>
      <w:autoSpaceDN w:val="0"/>
      <w:spacing w:after="0" w:line="240" w:lineRule="auto"/>
    </w:pPr>
    <w:rPr>
      <w:rFonts w:cs="PT Astra Serif"/>
      <w:b/>
      <w:sz w:val="20"/>
      <w:szCs w:val="20"/>
      <w:lang w:eastAsia="ru-RU"/>
    </w:rPr>
  </w:style>
  <w:style w:type="paragraph" w:customStyle="1" w:styleId="ConsPlusTitlePage">
    <w:name w:val="ConsPlusTitlePage"/>
    <w:rsid w:val="002C76B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3C080A98FC7D05E9288EBF0A07FDB89859D7C107DFB8FB160FA83335E292B050A52A1B15618B3C855D0F25E6B121A2A4D72CA8F8ACACC1FC51Fe3n1F" TargetMode="External"/><Relationship Id="rId13" Type="http://schemas.openxmlformats.org/officeDocument/2006/relationships/hyperlink" Target="consultantplus://offline/ref=6BB3C080A98FC7D05E9288EBF0A07FDB89859D7C107FF886B160FA83335E292B050A52A1B15618B3C855D0F05E6B121A2A4D72CA8F8ACACC1FC51Fe3n1F" TargetMode="External"/><Relationship Id="rId18" Type="http://schemas.openxmlformats.org/officeDocument/2006/relationships/hyperlink" Target="consultantplus://offline/ref=6BB3C080A98FC7D05E9288EBF0A07FDB89859D7C107FF886B160FA83335E292B050A52A1B15618B3C855D0FF5E6B121A2A4D72CA8F8ACACC1FC51Fe3n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B3C080A98FC7D05E9288EBF0A07FDB89859D7C107FF886B160FA83335E292B050A52A1B15618B3C855D0FE5E6B121A2A4D72CA8F8ACACC1FC51Fe3n1F" TargetMode="External"/><Relationship Id="rId7" Type="http://schemas.openxmlformats.org/officeDocument/2006/relationships/hyperlink" Target="consultantplus://offline/ref=6BB3C080A98FC7D05E9288EBF0A07FDB89859D7C107FF886B160FA83335E292B050A52A1B15618B3C855D0F25E6B121A2A4D72CA8F8ACACC1FC51Fe3n1F" TargetMode="External"/><Relationship Id="rId12" Type="http://schemas.openxmlformats.org/officeDocument/2006/relationships/hyperlink" Target="consultantplus://offline/ref=6BB3C080A98FC7D05E9288EBF0A07FDB89859D7C1179FF89B660FA83335E292B050A52A1B15618B3C855D8FF5E6B121A2A4D72CA8F8ACACC1FC51Fe3n1F" TargetMode="External"/><Relationship Id="rId17" Type="http://schemas.openxmlformats.org/officeDocument/2006/relationships/hyperlink" Target="consultantplus://offline/ref=6BB3C080A98FC7D05E9288EBF0A07FDB89859D7C107DFB8FB160FA83335E292B050A52A1B15618B3C855D0FE5E6B121A2A4D72CA8F8ACACC1FC51Fe3n1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B3C080A98FC7D05E9288EBF0A07FDB89859D7C107DFB8FB160FA83335E292B050A52A1B15618B3C855D0F05E6B121A2A4D72CA8F8ACACC1FC51Fe3n1F" TargetMode="External"/><Relationship Id="rId20" Type="http://schemas.openxmlformats.org/officeDocument/2006/relationships/hyperlink" Target="consultantplus://offline/ref=6BB3C080A98FC7D05E9288EBF0A07FDB89859D7C107DFB8FB160FA83335E292B050A52A1B15618B3C855D1F55E6B121A2A4D72CA8F8ACACC1FC51Fe3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3C080A98FC7D05E9288EBF0A07FDB89859D7C1179FF89B660FA83335E292B050A52A1B15618B3C855D8FF5E6B121A2A4D72CA8F8ACACC1FC51Fe3n1F" TargetMode="External"/><Relationship Id="rId11" Type="http://schemas.openxmlformats.org/officeDocument/2006/relationships/hyperlink" Target="consultantplus://offline/ref=6BB3C080A98FC7D05E9288EBF0A07FDB89859D7C107DFB8FB160FA83335E292B050A52A1B15618B3C855D0F15E6B121A2A4D72CA8F8ACACC1FC51Fe3n1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BB3C080A98FC7D05E9288EBF0A07FDB89859D7C107DFB8FB160FA83335E292B050A52A1B15618B3C855D0F25E6B121A2A4D72CA8F8ACACC1FC51Fe3n1F" TargetMode="External"/><Relationship Id="rId15" Type="http://schemas.openxmlformats.org/officeDocument/2006/relationships/hyperlink" Target="consultantplus://offline/ref=6BB3C080A98FC7D05E9288EBF0A07FDB89859D7C107DFB8FB160FA83335E292B050A52A1B15618B3C855D1F35E6B121A2A4D72CA8F8ACACC1FC51Fe3n1F" TargetMode="External"/><Relationship Id="rId23" Type="http://schemas.openxmlformats.org/officeDocument/2006/relationships/hyperlink" Target="consultantplus://offline/ref=6BB3C080A98FC7D05E9288EBF0A07FDB89859D7C107FF886B160FA83335E292B050A52A1B15618B3C855D0FE5E6B121A2A4D72CA8F8ACACC1FC51Fe3n1F" TargetMode="External"/><Relationship Id="rId10" Type="http://schemas.openxmlformats.org/officeDocument/2006/relationships/hyperlink" Target="consultantplus://offline/ref=6BB3C080A98FC7D05E9288EBF0A07FDB89859D7C107FF886B160FA83335E292B050A52A1B15618B3C855D0F15E6B121A2A4D72CA8F8ACACC1FC51Fe3n1F" TargetMode="External"/><Relationship Id="rId19" Type="http://schemas.openxmlformats.org/officeDocument/2006/relationships/hyperlink" Target="consultantplus://offline/ref=6BB3C080A98FC7D05E9288EBF0A07FDB89859D7C107DFB8FB160FA83335E292B050A52A1B15618B3C855D1F65E6B121A2A4D72CA8F8ACACC1FC51Fe3n1F" TargetMode="External"/><Relationship Id="rId4" Type="http://schemas.openxmlformats.org/officeDocument/2006/relationships/hyperlink" Target="consultantplus://offline/ref=6BB3C080A98FC7D05E9288EBF0A07FDB89859D7C107FF886B160FA83335E292B050A52A1B15618B3C855D0F25E6B121A2A4D72CA8F8ACACC1FC51Fe3n1F" TargetMode="External"/><Relationship Id="rId9" Type="http://schemas.openxmlformats.org/officeDocument/2006/relationships/hyperlink" Target="consultantplus://offline/ref=6BB3C080A98FC7D05E9288EBF0A07FDB89859D7C1179FF89B660FA83335E292B050A52A1B15618B3C855D8FF5E6B121A2A4D72CA8F8ACACC1FC51Fe3n1F" TargetMode="External"/><Relationship Id="rId14" Type="http://schemas.openxmlformats.org/officeDocument/2006/relationships/hyperlink" Target="consultantplus://offline/ref=6BB3C080A98FC7D05E9288EBF0A07FDB89859D7C107DFB8FB160FA83335E292B050A52A1B15618B3C855D0F05E6B121A2A4D72CA8F8ACACC1FC51Fe3n1F" TargetMode="External"/><Relationship Id="rId22" Type="http://schemas.openxmlformats.org/officeDocument/2006/relationships/hyperlink" Target="consultantplus://offline/ref=6BB3C080A98FC7D05E9288EBF0A07FDB89859D7C107FF886B160FA83335E292B050A52A1B15618B3C855D1F45E6B121A2A4D72CA8F8ACACC1FC51Fe3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 Юлия Владимировна</dc:creator>
  <cp:lastModifiedBy>Olga</cp:lastModifiedBy>
  <cp:revision>2</cp:revision>
  <dcterms:created xsi:type="dcterms:W3CDTF">2021-09-20T06:45:00Z</dcterms:created>
  <dcterms:modified xsi:type="dcterms:W3CDTF">2021-09-20T06:45:00Z</dcterms:modified>
</cp:coreProperties>
</file>