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4856CD" w:rsidP="00E22C68">
            <w:pPr>
              <w:ind w:right="-103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4856CD">
              <w:rPr>
                <w:rFonts w:ascii="PT Astra Serif" w:hAnsi="PT Astra Serif"/>
                <w:sz w:val="22"/>
                <w:szCs w:val="22"/>
              </w:rPr>
              <w:t>73-ИОГВ-09-01/1826вн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4856CD" w:rsidP="00964242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17.08.2021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964242" w:rsidRPr="00E33251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E33251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E33251">
              <w:rPr>
                <w:rFonts w:ascii="PT Astra Serif" w:hAnsi="PT Astra Serif"/>
                <w:b/>
              </w:rPr>
              <w:t xml:space="preserve"> обязанности Министра </w:t>
            </w:r>
            <w:r w:rsidR="00E22C68" w:rsidRPr="00E33251">
              <w:rPr>
                <w:rFonts w:ascii="PT Astra Serif" w:hAnsi="PT Astra Serif"/>
                <w:b/>
              </w:rPr>
              <w:t>агропромышленного комплекса и развития сельских территорий</w:t>
            </w:r>
          </w:p>
          <w:p w:rsidR="00964242" w:rsidRPr="00E33251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  <w:r w:rsidRPr="00E33251">
              <w:rPr>
                <w:rFonts w:ascii="PT Astra Serif" w:hAnsi="PT Astra Serif"/>
                <w:b/>
              </w:rPr>
              <w:t>Ульяновской области</w:t>
            </w:r>
          </w:p>
          <w:p w:rsidR="00964242" w:rsidRPr="00E33251" w:rsidRDefault="00964242" w:rsidP="00964242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BA32D9" w:rsidP="00E22C68">
            <w:pPr>
              <w:jc w:val="center"/>
              <w:rPr>
                <w:rFonts w:ascii="PT Astra Serif" w:hAnsi="PT Astra Serif"/>
                <w:b/>
              </w:rPr>
            </w:pPr>
            <w:proofErr w:type="spellStart"/>
            <w:r w:rsidRPr="00E33251">
              <w:rPr>
                <w:rFonts w:ascii="PT Astra Serif" w:hAnsi="PT Astra Serif"/>
                <w:b/>
              </w:rPr>
              <w:t>Сем</w:t>
            </w:r>
            <w:r w:rsidR="00E22C68" w:rsidRPr="00E33251">
              <w:rPr>
                <w:rFonts w:ascii="PT Astra Serif" w:hAnsi="PT Astra Serif"/>
                <w:b/>
              </w:rPr>
              <w:t>ёнкину</w:t>
            </w:r>
            <w:proofErr w:type="spellEnd"/>
            <w:r w:rsidR="00E22C68" w:rsidRPr="00E33251">
              <w:rPr>
                <w:rFonts w:ascii="PT Astra Serif" w:hAnsi="PT Astra Serif"/>
                <w:b/>
              </w:rPr>
              <w:t xml:space="preserve"> М.И</w:t>
            </w:r>
            <w:r w:rsidRPr="00E33251">
              <w:rPr>
                <w:rFonts w:ascii="PT Astra Serif" w:hAnsi="PT Astra Serif"/>
                <w:b/>
              </w:rPr>
              <w:t>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E22C68" w:rsidRPr="00E33251">
        <w:rPr>
          <w:rFonts w:ascii="PT Astra Serif" w:eastAsia="Calibri" w:hAnsi="PT Astra Serif" w:cs="Calibri"/>
          <w:b/>
        </w:rPr>
        <w:t>ый Михаил Иванович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BA32D9" w:rsidRPr="00E33251">
        <w:rPr>
          <w:rFonts w:ascii="PT Astra Serif" w:hAnsi="PT Astra Serif"/>
        </w:rPr>
        <w:t>постановления Правительства</w:t>
      </w:r>
      <w:r w:rsidR="00964242" w:rsidRPr="00E33251">
        <w:rPr>
          <w:rFonts w:ascii="PT Astra Serif" w:hAnsi="PT Astra Serif"/>
        </w:rPr>
        <w:t xml:space="preserve"> Ульяновской области «</w:t>
      </w:r>
      <w:r w:rsidR="00DA5377" w:rsidRPr="00E33251">
        <w:rPr>
          <w:rFonts w:ascii="PT Astra Serif" w:hAnsi="PT Astra Serif"/>
        </w:rPr>
        <w:t>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DA5377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BA32D9" w:rsidRPr="00E33251">
        <w:rPr>
          <w:rFonts w:ascii="PT Astra Serif" w:hAnsi="PT Astra Serif"/>
          <w:b/>
        </w:rPr>
        <w:t>постановления Правительства</w:t>
      </w:r>
      <w:r w:rsidRPr="00E33251">
        <w:rPr>
          <w:rFonts w:ascii="PT Astra Serif" w:hAnsi="PT Astra Serif"/>
          <w:b/>
        </w:rPr>
        <w:t xml:space="preserve"> Ульяновской области «</w:t>
      </w:r>
      <w:r w:rsidR="00DA5377" w:rsidRPr="00E33251">
        <w:rPr>
          <w:rFonts w:ascii="PT Astra Serif" w:hAnsi="PT Astra Serif"/>
          <w:b/>
          <w:spacing w:val="2"/>
        </w:rPr>
        <w:t>Об утверждении Правил предоставления</w:t>
      </w:r>
      <w:r w:rsidR="00DA5377" w:rsidRPr="00E33251">
        <w:rPr>
          <w:rFonts w:ascii="PT Astra Serif" w:hAnsi="PT Astra Serif" w:cs="PT Astra Serif"/>
          <w:b/>
          <w:bCs/>
        </w:rPr>
        <w:t xml:space="preserve"> производителям зерновых культур </w:t>
      </w:r>
      <w:r w:rsidR="00DA5377" w:rsidRPr="00E33251">
        <w:rPr>
          <w:rFonts w:ascii="PT Astra Serif" w:hAnsi="PT Astra Serif"/>
          <w:b/>
          <w:spacing w:val="2"/>
        </w:rPr>
        <w:t xml:space="preserve">субсидий из областного бюджета Ульяновской области в целях возмещения </w:t>
      </w:r>
      <w:r w:rsidR="00DA5377" w:rsidRPr="00E33251">
        <w:rPr>
          <w:rFonts w:ascii="PT Astra Serif" w:hAnsi="PT Astra Serif" w:cs="PT Astra Serif"/>
          <w:b/>
          <w:bCs/>
        </w:rPr>
        <w:t>части их затрат, связанных с производством и реализацией зерновых культур</w:t>
      </w:r>
      <w:r w:rsidRPr="00E33251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осуществление предпринимательской и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инвестиционной деятельности», пунктом 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</w:t>
      </w:r>
      <w:r w:rsidRPr="00E33251">
        <w:rPr>
          <w:rFonts w:ascii="PT Astra Serif" w:hAnsi="PT Astra Serif"/>
        </w:rPr>
        <w:lastRenderedPageBreak/>
        <w:t>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области от 28.11.2019 № 1440-р «Об утверждении Положения об управлении контроля (надзора) и регуляторной политики администрации Губернатора Ульяновской области» проект постановления Правительства Ульяновской области «Об утверждении Правил предоставления производителям зерновых культур субсидий из областного бюджета Ульяновской области в целях возмещения части их затрат, связанных с производством и реализацией зерновых культур» (далее – проект акта), подготовленный и направленный для подготовки настоящего заключения Министерством</w:t>
      </w:r>
      <w:proofErr w:type="gramEnd"/>
      <w:r w:rsidRPr="00E33251">
        <w:rPr>
          <w:rFonts w:ascii="PT Astra Serif" w:hAnsi="PT Astra Serif"/>
        </w:rPr>
        <w:t xml:space="preserve"> агропромышленного комплекса и развития сельских территорий Ульяновской области (далее – разработчик акта), Правительство Ульяновской области сообщает следующее.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9F6198" w:rsidRPr="00E33251">
        <w:rPr>
          <w:rFonts w:ascii="PT Astra Serif" w:hAnsi="PT Astra Serif" w:cs="PT Astra Serif"/>
        </w:rPr>
        <w:t xml:space="preserve">со </w:t>
      </w:r>
      <w:hyperlink r:id="rId11" w:history="1">
        <w:r w:rsidR="009F6198" w:rsidRPr="00E33251">
          <w:rPr>
            <w:rFonts w:ascii="PT Astra Serif" w:hAnsi="PT Astra Serif" w:cs="PT Astra Serif"/>
          </w:rPr>
          <w:t>статьёй 78</w:t>
        </w:r>
      </w:hyperlink>
      <w:r w:rsidR="009F6198" w:rsidRPr="00E33251">
        <w:rPr>
          <w:rFonts w:ascii="PT Astra Serif" w:hAnsi="PT Astra Serif" w:cs="PT Astra Serif"/>
        </w:rPr>
        <w:t xml:space="preserve"> Бюджетного кодекса Российской Федерации и в целях обеспечения реализации постановления Правительства Российской Федерации от 06.02.2021 № 118 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</w:t>
      </w:r>
      <w:proofErr w:type="gramEnd"/>
      <w:r w:rsidR="009F6198" w:rsidRPr="00E33251">
        <w:rPr>
          <w:rFonts w:ascii="PT Astra Serif" w:hAnsi="PT Astra Serif" w:cs="PT Astra Serif"/>
        </w:rPr>
        <w:t xml:space="preserve"> и реализацию зерновых культур»</w:t>
      </w:r>
      <w:r w:rsidR="001D7C48" w:rsidRPr="00E33251">
        <w:rPr>
          <w:rFonts w:ascii="PT Astra Serif" w:hAnsi="PT Astra Serif" w:cs="PT Astra Serif"/>
        </w:rPr>
        <w:t xml:space="preserve"> (далее – постановление Правительства Российской Федерации от 06.02.2021 № 118)</w:t>
      </w:r>
      <w:r w:rsidRPr="00E33251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Проектом акта устанавливаются Правила </w:t>
      </w:r>
      <w:r w:rsidR="009F6198" w:rsidRPr="00E33251">
        <w:rPr>
          <w:rFonts w:ascii="PT Astra Serif" w:hAnsi="PT Astra Serif"/>
        </w:rPr>
        <w:t>предоставления производителям зерновых культур субсидий из областного бюджета Ульяновской области в целях возмещения части их затрат, связанных с производством и реализацией зерновых культур (далее - субсидии)</w:t>
      </w:r>
      <w:r w:rsidRPr="00E33251">
        <w:rPr>
          <w:rFonts w:ascii="PT Astra Serif" w:hAnsi="PT Astra Serif"/>
        </w:rPr>
        <w:t>, в том числе: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1) </w:t>
      </w:r>
      <w:r w:rsidR="00E418D5" w:rsidRPr="00E33251">
        <w:rPr>
          <w:rFonts w:ascii="PT Astra Serif" w:hAnsi="PT Astra Serif"/>
        </w:rPr>
        <w:t>требования, которым должен соответствовать производитель зерновых культур</w:t>
      </w:r>
      <w:r w:rsidRPr="00E33251">
        <w:rPr>
          <w:rFonts w:ascii="PT Astra Serif" w:hAnsi="PT Astra Serif"/>
        </w:rPr>
        <w:t>;</w:t>
      </w:r>
    </w:p>
    <w:p w:rsidR="00E418D5" w:rsidRPr="00E33251" w:rsidRDefault="00E418D5" w:rsidP="00E418D5">
      <w:pPr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2) перечень необходимых документов, предоставляемых производителем зерновых культур для получения субсидии;</w:t>
      </w:r>
    </w:p>
    <w:p w:rsidR="000B3A69" w:rsidRPr="00E33251" w:rsidRDefault="000B3A69" w:rsidP="000B3A69">
      <w:pPr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3) порядок принятия решения о предоставлении субсидии или отказа в предоставлении;</w:t>
      </w:r>
    </w:p>
    <w:p w:rsidR="000A1A59" w:rsidRPr="00E33251" w:rsidRDefault="000A1A59" w:rsidP="00DA5377">
      <w:pPr>
        <w:ind w:firstLine="720"/>
        <w:jc w:val="both"/>
        <w:rPr>
          <w:rFonts w:ascii="PT Astra Serif" w:eastAsiaTheme="minorHAnsi" w:hAnsi="PT Astra Serif"/>
          <w:lang w:eastAsia="en-US"/>
        </w:rPr>
      </w:pPr>
      <w:r w:rsidRPr="00E33251">
        <w:rPr>
          <w:rFonts w:ascii="PT Astra Serif" w:hAnsi="PT Astra Serif"/>
        </w:rPr>
        <w:t xml:space="preserve">4) </w:t>
      </w:r>
      <w:r w:rsidRPr="00E33251">
        <w:rPr>
          <w:rFonts w:ascii="PT Astra Serif" w:eastAsiaTheme="minorHAnsi" w:hAnsi="PT Astra Serif"/>
          <w:lang w:eastAsia="en-US"/>
        </w:rPr>
        <w:t xml:space="preserve">результат предоставления субсидии; </w:t>
      </w:r>
    </w:p>
    <w:p w:rsidR="000A1A59" w:rsidRPr="00E33251" w:rsidRDefault="000A1A59" w:rsidP="00DA5377">
      <w:pPr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5) порядок заключения соглашения на предоставление субсидии;</w:t>
      </w:r>
    </w:p>
    <w:p w:rsidR="00DA5377" w:rsidRPr="00E33251" w:rsidRDefault="000A1A59" w:rsidP="000A1A59">
      <w:pPr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6) порядок перечисления и возврата субсидии, </w:t>
      </w:r>
      <w:r w:rsidR="00DA5377" w:rsidRPr="00E33251">
        <w:rPr>
          <w:rFonts w:ascii="PT Astra Serif" w:hAnsi="PT Astra Serif"/>
        </w:rPr>
        <w:t xml:space="preserve">формула расчёта объёма </w:t>
      </w:r>
      <w:r w:rsidRPr="00E33251">
        <w:rPr>
          <w:rFonts w:ascii="PT Astra Serif" w:hAnsi="PT Astra Serif"/>
        </w:rPr>
        <w:t>возврата</w:t>
      </w:r>
      <w:r w:rsidR="00DA5377" w:rsidRPr="00E33251">
        <w:rPr>
          <w:rFonts w:ascii="PT Astra Serif" w:hAnsi="PT Astra Serif"/>
        </w:rPr>
        <w:t xml:space="preserve"> субсидии</w:t>
      </w:r>
      <w:r w:rsidRPr="00E33251">
        <w:rPr>
          <w:rFonts w:ascii="PT Astra Serif" w:hAnsi="PT Astra Serif"/>
        </w:rPr>
        <w:t xml:space="preserve"> в случае </w:t>
      </w:r>
      <w:proofErr w:type="spellStart"/>
      <w:r w:rsidRPr="00E33251">
        <w:rPr>
          <w:rFonts w:ascii="PT Astra Serif" w:hAnsi="PT Astra Serif"/>
        </w:rPr>
        <w:t>недостижения</w:t>
      </w:r>
      <w:proofErr w:type="spellEnd"/>
      <w:r w:rsidRPr="00E33251">
        <w:rPr>
          <w:rFonts w:ascii="PT Astra Serif" w:hAnsi="PT Astra Serif"/>
        </w:rPr>
        <w:t xml:space="preserve"> получателем результата предоставления субсидии</w:t>
      </w:r>
      <w:r w:rsidR="00DA5377" w:rsidRPr="00E33251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Постановление вступает в силу на следующий день после дня его официального опубликования.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lastRenderedPageBreak/>
        <w:t>В целом принятие проекта акта направлено на совершенствование мер государственной поддержки сельскохозяйственных товаропроизводителей на</w:t>
      </w:r>
      <w:r w:rsidR="000A1A59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территории Ульяновской области.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A00BF3" w:rsidRPr="00E33251" w:rsidRDefault="00DA5377" w:rsidP="00A00BF3">
      <w:pPr>
        <w:spacing w:line="235" w:lineRule="auto"/>
        <w:ind w:firstLine="709"/>
        <w:jc w:val="both"/>
        <w:rPr>
          <w:rFonts w:ascii="PT Astra Serif" w:hAnsi="PT Astra Serif" w:cs="Arial"/>
        </w:rPr>
      </w:pPr>
      <w:r w:rsidRPr="00E33251">
        <w:rPr>
          <w:rFonts w:ascii="PT Astra Serif" w:hAnsi="PT Astra Serif"/>
        </w:rPr>
        <w:t xml:space="preserve">По информации разработчика акта, </w:t>
      </w:r>
      <w:r w:rsidR="00A00BF3" w:rsidRPr="00E33251">
        <w:rPr>
          <w:rFonts w:ascii="PT Astra Serif" w:hAnsi="PT Astra Serif"/>
          <w:shd w:val="clear" w:color="auto" w:fill="FFFFFF"/>
        </w:rPr>
        <w:t xml:space="preserve">колебания мировых цен на зерно </w:t>
      </w:r>
      <w:r w:rsidR="00A00BF3" w:rsidRPr="00E33251">
        <w:rPr>
          <w:rFonts w:ascii="PT Astra Serif" w:hAnsi="PT Astra Serif" w:cs="Arial"/>
        </w:rPr>
        <w:t xml:space="preserve">во второй половине 2020 года </w:t>
      </w:r>
      <w:r w:rsidR="00A00BF3" w:rsidRPr="00E33251">
        <w:rPr>
          <w:rFonts w:ascii="PT Astra Serif" w:hAnsi="PT Astra Serif"/>
          <w:shd w:val="clear" w:color="auto" w:fill="FFFFFF"/>
        </w:rPr>
        <w:t xml:space="preserve">напрямую повлияло на ценовую ситуацию во внутреннем рынке зерна. </w:t>
      </w:r>
      <w:r w:rsidR="00A00BF3" w:rsidRPr="00E33251">
        <w:rPr>
          <w:rFonts w:ascii="PT Astra Serif" w:hAnsi="PT Astra Serif" w:cs="Arial"/>
        </w:rPr>
        <w:t>Применение действующих мер таможенно-тарифного регулирования привело к удорожанию зерна на внутреннем рынке Российской Федерации.</w:t>
      </w:r>
      <w:r w:rsidR="00A00BF3" w:rsidRPr="00E33251">
        <w:rPr>
          <w:rFonts w:ascii="PT Astra Serif" w:hAnsi="PT Astra Serif"/>
        </w:rPr>
        <w:t xml:space="preserve"> Уже в 4 квартале 2020 года цены на зерно повысились в среднем от 15 до 18%, вследствие чего произошло повышение цен на муку (от 11% до 14%), хлеб и хлебобулочные изделия.</w:t>
      </w:r>
    </w:p>
    <w:p w:rsidR="00A00BF3" w:rsidRPr="00E33251" w:rsidRDefault="00A00BF3" w:rsidP="00A00BF3">
      <w:pPr>
        <w:spacing w:line="235" w:lineRule="auto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 w:cs="Arial"/>
        </w:rPr>
        <w:t xml:space="preserve">Для недопущения снижения объёмов производства продукции АПК </w:t>
      </w:r>
      <w:r w:rsidRPr="00E33251">
        <w:rPr>
          <w:rFonts w:ascii="PT Astra Serif" w:hAnsi="PT Astra Serif" w:cs="Arial"/>
        </w:rPr>
        <w:br/>
        <w:t>и доходности сельскохозяйственных товаропроизводителей Правительством Российской Федерации принято решение оказать государственную поддержку производителям зерновых культур. Данная поддержка также создаст необходимые условия для дальнейшего развития сферы переработки и отрасли животноводства</w:t>
      </w:r>
      <w:r w:rsidRPr="00E33251">
        <w:rPr>
          <w:rFonts w:ascii="PT Astra Serif" w:hAnsi="PT Astra Serif"/>
        </w:rPr>
        <w:t>.</w:t>
      </w:r>
      <w:r w:rsidR="001D7C48" w:rsidRPr="00E33251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 xml:space="preserve">Одной из мер поддержки стало принятие постановления </w:t>
      </w:r>
      <w:r w:rsidRPr="00E33251">
        <w:rPr>
          <w:rFonts w:ascii="PT Astra Serif" w:hAnsi="PT Astra Serif" w:cs="PT Astra Serif"/>
        </w:rPr>
        <w:t>Правительства Российской Федерации от 06.02.2021 № 118</w:t>
      </w:r>
      <w:r w:rsidRPr="00E33251">
        <w:rPr>
          <w:rFonts w:ascii="PT Astra Serif" w:hAnsi="PT Astra Serif"/>
        </w:rPr>
        <w:t>.</w:t>
      </w:r>
    </w:p>
    <w:p w:rsidR="00A00BF3" w:rsidRPr="00E33251" w:rsidRDefault="00A00BF3" w:rsidP="00A00BF3">
      <w:pPr>
        <w:pStyle w:val="FORMATTEXT"/>
        <w:spacing w:line="235" w:lineRule="auto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E33251">
        <w:rPr>
          <w:rFonts w:ascii="PT Astra Serif" w:hAnsi="PT Astra Serif" w:cs="Helvetica"/>
          <w:sz w:val="28"/>
          <w:szCs w:val="28"/>
        </w:rPr>
        <w:t xml:space="preserve">Также Правительством Российской Федерации разработан механизм таможенно-тарифного регулирования, который позволит создать понятные всем участникам правила на зерновом рынке. </w:t>
      </w:r>
      <w:r w:rsidRPr="00E33251">
        <w:rPr>
          <w:rFonts w:ascii="PT Astra Serif" w:hAnsi="PT Astra Serif"/>
          <w:sz w:val="28"/>
          <w:szCs w:val="28"/>
        </w:rPr>
        <w:t>Со 2 июня 2021 года такие пошлины стали гибкими, их размер определяется исходя из цены зерновых культур на мировом рынке. Новая формула расчёта утверждена постановлением Правительства Российской Федерации</w:t>
      </w:r>
      <w:r w:rsidRPr="00E33251">
        <w:rPr>
          <w:rFonts w:ascii="PT Astra Serif" w:hAnsi="PT Astra Serif" w:cs="Arial"/>
          <w:sz w:val="28"/>
          <w:szCs w:val="28"/>
          <w:shd w:val="clear" w:color="auto" w:fill="FFFFFF"/>
        </w:rPr>
        <w:t xml:space="preserve"> от 06.02.2021 № 117 </w:t>
      </w:r>
      <w:r w:rsidRPr="00E33251">
        <w:rPr>
          <w:rFonts w:ascii="PT Astra Serif" w:hAnsi="PT Astra Serif" w:cs="Arial"/>
          <w:sz w:val="28"/>
          <w:szCs w:val="28"/>
          <w:shd w:val="clear" w:color="auto" w:fill="FFFFFF"/>
        </w:rPr>
        <w:br/>
        <w:t>«</w:t>
      </w:r>
      <w:r w:rsidRPr="00E3325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 ставках вывозных таможенных пошлин на зерновые культуры, вывозимые </w:t>
      </w:r>
      <w:r w:rsidRPr="00E3325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из Российской Федерации за пределы государств – участников соглашений </w:t>
      </w:r>
      <w:r w:rsidRPr="00E3325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Таможенном союзе</w:t>
      </w:r>
      <w:r w:rsidRPr="00E33251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  <w:r w:rsidRPr="00E33251">
        <w:rPr>
          <w:rFonts w:ascii="PT Astra Serif" w:hAnsi="PT Astra Serif"/>
          <w:sz w:val="28"/>
          <w:szCs w:val="28"/>
        </w:rPr>
        <w:t xml:space="preserve">. </w:t>
      </w:r>
      <w:r w:rsidRPr="00E33251">
        <w:rPr>
          <w:rFonts w:ascii="PT Astra Serif" w:hAnsi="PT Astra Serif" w:cs="Helvetica"/>
          <w:sz w:val="28"/>
          <w:szCs w:val="28"/>
        </w:rPr>
        <w:t xml:space="preserve">Действие экспортных пошлин обеспечит стабилизацию ценовой ситуации, при этом полученные средства будут направлены </w:t>
      </w:r>
      <w:r w:rsidRPr="00E33251">
        <w:rPr>
          <w:rFonts w:ascii="PT Astra Serif" w:hAnsi="PT Astra Serif" w:cs="Helvetica"/>
          <w:sz w:val="28"/>
          <w:szCs w:val="28"/>
        </w:rPr>
        <w:br/>
        <w:t xml:space="preserve">на поддержку </w:t>
      </w:r>
      <w:proofErr w:type="spellStart"/>
      <w:r w:rsidRPr="00E33251">
        <w:rPr>
          <w:rFonts w:ascii="PT Astra Serif" w:hAnsi="PT Astra Serif" w:cs="Helvetica"/>
          <w:sz w:val="28"/>
          <w:szCs w:val="28"/>
        </w:rPr>
        <w:t>сельхозтоваропроизводителей</w:t>
      </w:r>
      <w:proofErr w:type="spellEnd"/>
      <w:r w:rsidRPr="00E33251">
        <w:rPr>
          <w:rFonts w:ascii="PT Astra Serif" w:hAnsi="PT Astra Serif" w:cs="Helvetica"/>
          <w:sz w:val="28"/>
          <w:szCs w:val="28"/>
        </w:rPr>
        <w:t>.</w:t>
      </w:r>
    </w:p>
    <w:p w:rsidR="001D7C48" w:rsidRPr="00E33251" w:rsidRDefault="001D7C48" w:rsidP="001D7C48">
      <w:pPr>
        <w:pStyle w:val="FORMATTEXT"/>
        <w:spacing w:line="235" w:lineRule="auto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E33251">
        <w:rPr>
          <w:rFonts w:ascii="PT Astra Serif" w:hAnsi="PT Astra Serif" w:cs="PT Astra Serif"/>
          <w:sz w:val="28"/>
          <w:szCs w:val="28"/>
        </w:rPr>
        <w:t>В соответствии с пунктом 6 постановления</w:t>
      </w:r>
      <w:r w:rsidRPr="00E33251">
        <w:rPr>
          <w:rFonts w:ascii="PT Astra Serif" w:hAnsi="PT Astra Serif" w:cs="PT Astra Serif"/>
        </w:rPr>
        <w:t xml:space="preserve"> </w:t>
      </w:r>
      <w:r w:rsidRPr="00E33251">
        <w:rPr>
          <w:rFonts w:ascii="PT Astra Serif" w:hAnsi="PT Astra Serif" w:cs="PT Astra Serif"/>
          <w:sz w:val="28"/>
          <w:szCs w:val="28"/>
        </w:rPr>
        <w:t>Правительства Российской Федерации от 06.02.2021 № 118 п</w:t>
      </w:r>
      <w:r w:rsidRPr="00E33251">
        <w:rPr>
          <w:rFonts w:ascii="PT Astra Serif" w:hAnsi="PT Astra Serif" w:cs="Helvetica"/>
          <w:sz w:val="28"/>
          <w:szCs w:val="28"/>
        </w:rPr>
        <w:t>редоставление иных межбюджетных трансфертов в целях софинансирования расходных обязательств субъектов Российской Федерации по предоставлению средств из бюджета субъекта Российской Федерации производителям зерновых культур осуществляется при выполнении следующих условий:</w:t>
      </w:r>
    </w:p>
    <w:p w:rsidR="001D7C48" w:rsidRPr="00E33251" w:rsidRDefault="001D7C48" w:rsidP="001D7C48">
      <w:pPr>
        <w:pStyle w:val="FORMATTEXT"/>
        <w:spacing w:line="235" w:lineRule="auto"/>
        <w:ind w:firstLine="709"/>
        <w:jc w:val="both"/>
        <w:rPr>
          <w:rFonts w:ascii="PT Astra Serif" w:hAnsi="PT Astra Serif" w:cs="Helvetica"/>
          <w:sz w:val="28"/>
          <w:szCs w:val="28"/>
        </w:rPr>
      </w:pPr>
      <w:proofErr w:type="gramStart"/>
      <w:r w:rsidRPr="00E33251">
        <w:rPr>
          <w:rFonts w:ascii="PT Astra Serif" w:hAnsi="PT Astra Serif" w:cs="Helvetica"/>
          <w:sz w:val="28"/>
          <w:szCs w:val="28"/>
        </w:rPr>
        <w:t>а) наличие нормативного правового акта субъекта Российской Федерации, предусматривающего порядок и условия предоставления средств из бюджета субъекта Российской Федерации на возмещение части затрат (без учёта налога на добавленную стоимость), связанных с производством и реализацией зерновых культур, по ставке на 1 тонну реализованных зерновых культур, и включающего требования к производителям зерновых культур, а</w:t>
      </w:r>
      <w:r w:rsidR="00480FB6" w:rsidRPr="00E33251">
        <w:rPr>
          <w:rFonts w:ascii="PT Astra Serif" w:hAnsi="PT Astra Serif" w:cs="Helvetica"/>
          <w:sz w:val="28"/>
          <w:szCs w:val="28"/>
        </w:rPr>
        <w:t> </w:t>
      </w:r>
      <w:r w:rsidRPr="00E33251">
        <w:rPr>
          <w:rFonts w:ascii="PT Astra Serif" w:hAnsi="PT Astra Serif" w:cs="Helvetica"/>
          <w:sz w:val="28"/>
          <w:szCs w:val="28"/>
        </w:rPr>
        <w:t>также перечень документов, необходимых для получения средств на</w:t>
      </w:r>
      <w:proofErr w:type="gramEnd"/>
      <w:r w:rsidR="00480FB6" w:rsidRPr="00E33251">
        <w:rPr>
          <w:rFonts w:ascii="PT Astra Serif" w:hAnsi="PT Astra Serif" w:cs="Helvetica"/>
          <w:sz w:val="28"/>
          <w:szCs w:val="28"/>
        </w:rPr>
        <w:t> </w:t>
      </w:r>
      <w:r w:rsidRPr="00E33251">
        <w:rPr>
          <w:rFonts w:ascii="PT Astra Serif" w:hAnsi="PT Astra Serif" w:cs="Helvetica"/>
          <w:sz w:val="28"/>
          <w:szCs w:val="28"/>
        </w:rPr>
        <w:t>возмещение части затрат, связанных с производством и реализацией зерновых культур;</w:t>
      </w:r>
    </w:p>
    <w:p w:rsidR="001D7C48" w:rsidRPr="00E33251" w:rsidRDefault="001D7C48" w:rsidP="001D7C48">
      <w:pPr>
        <w:pStyle w:val="FORMATTEXT"/>
        <w:spacing w:line="235" w:lineRule="auto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E33251">
        <w:rPr>
          <w:rFonts w:ascii="PT Astra Serif" w:hAnsi="PT Astra Serif" w:cs="Helvetica"/>
          <w:sz w:val="28"/>
          <w:szCs w:val="28"/>
        </w:rPr>
        <w:lastRenderedPageBreak/>
        <w:t>б) наличие в бюджете субъекта Российской Федерации бюджетных ассигнований на исполнение расходных обязательств субъекта Российской Федерации, в целях софинансирования которых предоставляется иной межбюджетный трансферт.</w:t>
      </w:r>
    </w:p>
    <w:p w:rsidR="00DA5377" w:rsidRPr="00E33251" w:rsidRDefault="00DA5377" w:rsidP="00A00BF3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Таким образом, принятие проекта акта направлено на решение </w:t>
      </w:r>
      <w:proofErr w:type="gramStart"/>
      <w:r w:rsidRPr="00E33251">
        <w:rPr>
          <w:rFonts w:ascii="PT Astra Serif" w:hAnsi="PT Astra Serif"/>
        </w:rPr>
        <w:t xml:space="preserve">проблемы </w:t>
      </w:r>
      <w:r w:rsidR="009C243C" w:rsidRPr="00E33251">
        <w:rPr>
          <w:rFonts w:ascii="PT Astra Serif" w:hAnsi="PT Astra Serif"/>
        </w:rPr>
        <w:t>снижения рисков падения объёмов производства зерновых культур</w:t>
      </w:r>
      <w:proofErr w:type="gramEnd"/>
      <w:r w:rsidR="009C243C" w:rsidRPr="00E33251">
        <w:rPr>
          <w:rFonts w:ascii="PT Astra Serif" w:hAnsi="PT Astra Serif"/>
        </w:rPr>
        <w:t xml:space="preserve"> </w:t>
      </w:r>
      <w:r w:rsidR="009C243C" w:rsidRPr="00E33251">
        <w:rPr>
          <w:rFonts w:ascii="PT Astra Serif" w:hAnsi="PT Astra Serif"/>
        </w:rPr>
        <w:br/>
        <w:t>на</w:t>
      </w:r>
      <w:r w:rsidR="002920B4" w:rsidRPr="00E33251">
        <w:rPr>
          <w:rFonts w:ascii="PT Astra Serif" w:hAnsi="PT Astra Serif"/>
        </w:rPr>
        <w:t xml:space="preserve"> территории Ульяновской области</w:t>
      </w:r>
      <w:r w:rsidR="009C243C" w:rsidRPr="00E33251">
        <w:rPr>
          <w:rFonts w:ascii="PT Astra Serif" w:hAnsi="PT Astra Serif"/>
        </w:rPr>
        <w:t xml:space="preserve"> в связи с </w:t>
      </w:r>
      <w:r w:rsidR="009C243C" w:rsidRPr="00E33251">
        <w:rPr>
          <w:rFonts w:ascii="PT Astra Serif" w:hAnsi="PT Astra Serif"/>
          <w:shd w:val="clear" w:color="auto" w:fill="FFFFFF"/>
        </w:rPr>
        <w:t xml:space="preserve">колебаниями мировых цен </w:t>
      </w:r>
      <w:r w:rsidR="009C243C" w:rsidRPr="00E33251">
        <w:rPr>
          <w:rFonts w:ascii="PT Astra Serif" w:hAnsi="PT Astra Serif"/>
          <w:shd w:val="clear" w:color="auto" w:fill="FFFFFF"/>
        </w:rPr>
        <w:br/>
        <w:t>на зерно и их влиянием на ценовую ситуацию на внутреннем рынке зерна.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Описание целей предлагаемого 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2920B4" w:rsidRPr="00E33251" w:rsidTr="002920B4">
        <w:trPr>
          <w:trHeight w:val="1287"/>
        </w:trPr>
        <w:tc>
          <w:tcPr>
            <w:tcW w:w="4219" w:type="dxa"/>
          </w:tcPr>
          <w:p w:rsidR="002920B4" w:rsidRPr="00E33251" w:rsidRDefault="002920B4" w:rsidP="004856C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Установление правового регулирования условий и порядка предоставления производителям зерновых культур субсидий из областного бюджета Ульяновской области в целях возмещения части их затрат, связанных с производством и реализацией зерновых культур</w:t>
            </w:r>
          </w:p>
        </w:tc>
        <w:tc>
          <w:tcPr>
            <w:tcW w:w="2552" w:type="dxa"/>
            <w:vAlign w:val="center"/>
          </w:tcPr>
          <w:p w:rsidR="002920B4" w:rsidRPr="00E33251" w:rsidRDefault="002920B4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3057" w:type="dxa"/>
            <w:vAlign w:val="center"/>
          </w:tcPr>
          <w:p w:rsidR="002920B4" w:rsidRPr="00E33251" w:rsidRDefault="002920B4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Объём реализованных зерновых культур собственного производства </w:t>
            </w:r>
          </w:p>
          <w:p w:rsidR="002920B4" w:rsidRPr="00E33251" w:rsidRDefault="002920B4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(в тоннах)</w:t>
            </w:r>
          </w:p>
        </w:tc>
      </w:tr>
    </w:tbl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В целом принятие проекта акта будет способствовать созданию </w:t>
      </w:r>
      <w:r w:rsidR="002920B4" w:rsidRPr="00E33251">
        <w:rPr>
          <w:rFonts w:ascii="PT Astra Serif" w:hAnsi="PT Astra Serif"/>
        </w:rPr>
        <w:t xml:space="preserve">правовых условий для предоставления мер государственной поддержки </w:t>
      </w:r>
      <w:r w:rsidR="002920B4" w:rsidRPr="00E33251">
        <w:rPr>
          <w:rFonts w:ascii="PT Astra Serif" w:hAnsi="PT Astra Serif" w:cs="PT Astra Serif"/>
          <w:bCs/>
        </w:rPr>
        <w:t xml:space="preserve">производителям зерновых культур </w:t>
      </w:r>
      <w:r w:rsidR="002920B4" w:rsidRPr="00E33251">
        <w:rPr>
          <w:rFonts w:ascii="PT Astra Serif" w:hAnsi="PT Astra Serif"/>
        </w:rPr>
        <w:t>на территории Ульяновской области</w:t>
      </w:r>
      <w:r w:rsidRPr="00E33251">
        <w:rPr>
          <w:rFonts w:ascii="PT Astra Serif" w:hAnsi="PT Astra Serif"/>
        </w:rPr>
        <w:t>.</w:t>
      </w:r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</w:t>
      </w:r>
      <w:r w:rsidR="00A03D2B" w:rsidRPr="00E33251">
        <w:rPr>
          <w:rFonts w:ascii="PT Astra Serif" w:hAnsi="PT Astra Serif"/>
        </w:rPr>
        <w:t>Минсельхоза России государственную поддержку на возмещение производителям зерновых культур части затрат на производство и реализацию зерновых культур получат все субъекты Российской Федерации.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A03D2B" w:rsidRPr="00E33251">
        <w:rPr>
          <w:rFonts w:ascii="PT Astra Serif" w:hAnsi="PT Astra Serif"/>
        </w:rPr>
        <w:t xml:space="preserve">сфере </w:t>
      </w:r>
      <w:r w:rsidRPr="00E33251">
        <w:rPr>
          <w:rFonts w:ascii="PT Astra Serif" w:hAnsi="PT Astra Serif"/>
        </w:rPr>
        <w:t xml:space="preserve">предоставления </w:t>
      </w:r>
      <w:r w:rsidR="00A03D2B" w:rsidRPr="00E33251">
        <w:rPr>
          <w:rFonts w:ascii="PT Astra Serif" w:hAnsi="PT Astra Serif"/>
        </w:rPr>
        <w:t>производителям зерновых культур части затрат на производство и реализацию зерновых культур</w:t>
      </w:r>
      <w:r w:rsidRPr="00E33251">
        <w:rPr>
          <w:rFonts w:ascii="PT Astra Serif" w:hAnsi="PT Astra Serif"/>
        </w:rPr>
        <w:t xml:space="preserve">, установлено, что в ряде субъектов Российской Федерации </w:t>
      </w:r>
      <w:r w:rsidR="00A03D2B" w:rsidRPr="00E33251">
        <w:rPr>
          <w:rFonts w:ascii="PT Astra Serif" w:hAnsi="PT Astra Serif"/>
        </w:rPr>
        <w:t xml:space="preserve">уже </w:t>
      </w:r>
      <w:r w:rsidRPr="00E33251">
        <w:rPr>
          <w:rFonts w:ascii="PT Astra Serif" w:hAnsi="PT Astra Serif"/>
        </w:rPr>
        <w:t>приняты схожие нормативные правовые акты. Так, например:</w:t>
      </w:r>
    </w:p>
    <w:p w:rsidR="00A03D2B" w:rsidRPr="00E33251" w:rsidRDefault="00A03D2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- постановление Правительства Орловской области от 12.04.2021 № 215 «Об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культур»;</w:t>
      </w:r>
    </w:p>
    <w:p w:rsidR="00A03D2B" w:rsidRPr="00E33251" w:rsidRDefault="00A03D2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- постановление Правительства Пензенской области от 14.04.2021                     № 197-пП «О порядке предоставления субсидий на возмещение производителям зерновых культур части затрат на производство и реализацию зерновых культур на условиях софинансирования за счёт средств федерального бюджета»;</w:t>
      </w:r>
    </w:p>
    <w:p w:rsidR="00A03D2B" w:rsidRPr="00E33251" w:rsidRDefault="00A03D2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lastRenderedPageBreak/>
        <w:t>- постановление Правительства Нижегородской области от 21.06.2021 № 513 «Об утверждении Порядка предоставления из местного бюджета субсидии на возмещение производителям зерновых культур части затрат на производство и реализацию зерновых культур, источником финансового обеспечения которых являются субвенции местным бюджетам для осуществления переданных государственных полномочий по возмещению производителям зерновых культур части затрат на производство и реализацию зерновых культур»;</w:t>
      </w:r>
      <w:proofErr w:type="gramEnd"/>
    </w:p>
    <w:p w:rsidR="00A03D2B" w:rsidRPr="00E33251" w:rsidRDefault="00A03D2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- постановление Правительства Республики Башкортостан от 30.06.2021 № 319 «Об утверждении Порядка предоставления субсидий из бюджета Республики Башкортостан на возмещение производителям зерновых культур части затрат на производство и реализацию зерновых культур»;</w:t>
      </w:r>
    </w:p>
    <w:p w:rsidR="00A03D2B" w:rsidRPr="00E33251" w:rsidRDefault="00A03D2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- постановление Администрации Волгоградской области от 12.07.2021 № 356-п «Об утверждении Порядка предоставления субсидий на возмещение производителям зерновых культур части затрат на производство и реализацию зерновых культур»;</w:t>
      </w:r>
    </w:p>
    <w:p w:rsidR="00A03D2B" w:rsidRPr="00E33251" w:rsidRDefault="00A03D2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- постановление Правительства Карачаево-Черкесской Республики от 13.07.2021 № 165 «Об утверждении Порядка предоставления субсидий на возмещение производителям зерновых культур части затрат на производство и реализацию зерновых культур за счёт средств республиканского бюджета Карачаево-Черкесской Республики»;</w:t>
      </w:r>
    </w:p>
    <w:p w:rsidR="00A03D2B" w:rsidRPr="00E33251" w:rsidRDefault="00A03D2B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- постановление Правительства Кемеровской области – Кузбасса от 14.07.2021 № 422 «Об утверждении Правил предоставления субсидии на возмещение производителям зерновых культур части затрат на производство и реализацию зерновых культур».</w:t>
      </w:r>
    </w:p>
    <w:p w:rsidR="00DA5377" w:rsidRPr="00E33251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Таким образом, с учётом регионального опыта можно сделать вывод об</w:t>
      </w:r>
      <w:r w:rsidR="00A03D2B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определённой степени эффективности рассматриваемого правового регулирования.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4E7C00" w:rsidRPr="00E33251" w:rsidRDefault="00DA5377" w:rsidP="004E7C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Согласно проекту акта </w:t>
      </w:r>
      <w:r w:rsidR="00E06522" w:rsidRPr="00E33251">
        <w:rPr>
          <w:rFonts w:ascii="PT Astra Serif" w:hAnsi="PT Astra Serif"/>
        </w:rPr>
        <w:t>с</w:t>
      </w:r>
      <w:r w:rsidR="004E7C00" w:rsidRPr="00E33251">
        <w:rPr>
          <w:rFonts w:ascii="PT Astra Serif" w:hAnsi="PT Astra Serif"/>
        </w:rPr>
        <w:t>убсидии предоставляются по ставке из расчёта на</w:t>
      </w:r>
      <w:r w:rsidR="00E06522" w:rsidRPr="00E33251">
        <w:rPr>
          <w:rFonts w:ascii="PT Astra Serif" w:hAnsi="PT Astra Serif"/>
        </w:rPr>
        <w:t> </w:t>
      </w:r>
      <w:r w:rsidR="00287979" w:rsidRPr="00E33251">
        <w:rPr>
          <w:rFonts w:ascii="PT Astra Serif" w:hAnsi="PT Astra Serif"/>
        </w:rPr>
        <w:t xml:space="preserve"> </w:t>
      </w:r>
      <w:r w:rsidR="004E7C00" w:rsidRPr="00E33251">
        <w:rPr>
          <w:rFonts w:ascii="PT Astra Serif" w:hAnsi="PT Astra Serif"/>
        </w:rPr>
        <w:t>1 тонну реализованных зерновых культур. Размер ставки субсидии утверждается правовым актом Министерства</w:t>
      </w:r>
      <w:r w:rsidR="00E06522" w:rsidRPr="00E33251">
        <w:rPr>
          <w:rFonts w:ascii="PT Astra Serif" w:hAnsi="PT Astra Serif"/>
        </w:rPr>
        <w:t xml:space="preserve"> агропромышленного комплекса и развития сельских территорий Ульяновской области</w:t>
      </w:r>
      <w:r w:rsidR="004E7C00" w:rsidRPr="00E33251">
        <w:rPr>
          <w:rFonts w:ascii="PT Astra Serif" w:hAnsi="PT Astra Serif"/>
        </w:rPr>
        <w:t xml:space="preserve">. </w:t>
      </w:r>
    </w:p>
    <w:p w:rsidR="00E06522" w:rsidRPr="00E33251" w:rsidRDefault="004E7C00" w:rsidP="004E7C0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Объём субсидии, подлежащей предоставлению, определяется как произведение объёма произведённых и реализованных зерновых культур и</w:t>
      </w:r>
      <w:r w:rsidR="00E06522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установленного размера ставки субсидии. При этом совокупный объём субсидий, предоставляемых заявителю в текущем финансовом году в целях возмещения части затрат, связанных с производством и реализацией зерновых культур, не может составлять более 50</w:t>
      </w:r>
      <w:r w:rsidR="00E06522" w:rsidRPr="00E33251">
        <w:rPr>
          <w:rFonts w:ascii="PT Astra Serif" w:hAnsi="PT Astra Serif"/>
        </w:rPr>
        <w:t>%</w:t>
      </w:r>
      <w:r w:rsidRPr="00E33251">
        <w:rPr>
          <w:rFonts w:ascii="PT Astra Serif" w:hAnsi="PT Astra Serif"/>
        </w:rPr>
        <w:t xml:space="preserve"> объёма таких затрат. </w:t>
      </w:r>
    </w:p>
    <w:p w:rsidR="00E06522" w:rsidRPr="00E33251" w:rsidRDefault="00E23678" w:rsidP="00E06522">
      <w:pPr>
        <w:pStyle w:val="FORMATTEXT"/>
        <w:ind w:firstLine="709"/>
        <w:jc w:val="both"/>
        <w:rPr>
          <w:rFonts w:ascii="PT Astra Serif" w:hAnsi="PT Astra Serif"/>
          <w:sz w:val="28"/>
          <w:szCs w:val="28"/>
        </w:rPr>
      </w:pPr>
      <w:r w:rsidRPr="00E33251">
        <w:rPr>
          <w:rFonts w:ascii="PT Astra Serif" w:hAnsi="PT Astra Serif"/>
          <w:sz w:val="28"/>
          <w:szCs w:val="28"/>
        </w:rPr>
        <w:t>По мнению разработчика акта, п</w:t>
      </w:r>
      <w:r w:rsidR="00E06522" w:rsidRPr="00E33251">
        <w:rPr>
          <w:rFonts w:ascii="PT Astra Serif" w:hAnsi="PT Astra Serif"/>
          <w:sz w:val="28"/>
          <w:szCs w:val="28"/>
        </w:rPr>
        <w:t xml:space="preserve">редоставление субсидий позволит </w:t>
      </w:r>
      <w:r w:rsidR="00E06522" w:rsidRPr="00E33251">
        <w:rPr>
          <w:rFonts w:ascii="PT Astra Serif" w:hAnsi="PT Astra Serif" w:cs="Arial"/>
          <w:sz w:val="28"/>
          <w:szCs w:val="28"/>
        </w:rPr>
        <w:t>не</w:t>
      </w:r>
      <w:r w:rsidR="00287979" w:rsidRPr="00E33251">
        <w:rPr>
          <w:rFonts w:ascii="PT Astra Serif" w:hAnsi="PT Astra Serif" w:cs="Arial"/>
          <w:sz w:val="28"/>
          <w:szCs w:val="28"/>
        </w:rPr>
        <w:t xml:space="preserve">  </w:t>
      </w:r>
      <w:r w:rsidR="00E06522" w:rsidRPr="00E33251">
        <w:rPr>
          <w:rFonts w:ascii="PT Astra Serif" w:hAnsi="PT Astra Serif" w:cs="Arial"/>
          <w:sz w:val="28"/>
          <w:szCs w:val="28"/>
        </w:rPr>
        <w:t xml:space="preserve">допустить снижения доходности </w:t>
      </w:r>
      <w:r w:rsidR="00E06522" w:rsidRPr="00E33251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сельскохозяйственных товаропроизводителей</w:t>
      </w:r>
      <w:r w:rsidR="00E06522" w:rsidRPr="00E33251">
        <w:rPr>
          <w:rFonts w:ascii="PT Astra Serif" w:hAnsi="PT Astra Serif" w:cs="Arial"/>
          <w:sz w:val="28"/>
          <w:szCs w:val="28"/>
        </w:rPr>
        <w:t xml:space="preserve"> и объёмов производства продукции агропромышленного комплекса. Предлагаемые меры поддержки также позволят создать необходимые условия для дальнейшего развития сферы переработки и отрасли </w:t>
      </w:r>
      <w:r w:rsidR="00E06522" w:rsidRPr="00E33251">
        <w:rPr>
          <w:rFonts w:ascii="PT Astra Serif" w:hAnsi="PT Astra Serif" w:cs="Arial"/>
          <w:sz w:val="28"/>
          <w:szCs w:val="28"/>
        </w:rPr>
        <w:lastRenderedPageBreak/>
        <w:t>животноводства</w:t>
      </w:r>
      <w:r w:rsidR="00E06522" w:rsidRPr="00E33251">
        <w:rPr>
          <w:rFonts w:ascii="PT Astra Serif" w:hAnsi="PT Astra Serif"/>
          <w:sz w:val="28"/>
          <w:szCs w:val="28"/>
        </w:rPr>
        <w:t>.</w:t>
      </w:r>
    </w:p>
    <w:p w:rsidR="004E7C00" w:rsidRPr="00E33251" w:rsidRDefault="00573F47" w:rsidP="004E7C00">
      <w:pPr>
        <w:autoSpaceDE w:val="0"/>
        <w:autoSpaceDN w:val="0"/>
        <w:adjustRightInd w:val="0"/>
        <w:ind w:firstLine="709"/>
        <w:jc w:val="both"/>
        <w:rPr>
          <w:rFonts w:ascii="PT Astra Serif" w:eastAsia="MS Mincho" w:hAnsi="PT Astra Serif"/>
        </w:rPr>
      </w:pPr>
      <w:r w:rsidRPr="00E33251">
        <w:rPr>
          <w:rFonts w:ascii="PT Astra Serif" w:hAnsi="PT Astra Serif"/>
        </w:rPr>
        <w:t>По информации разработчика акта, ф</w:t>
      </w:r>
      <w:r w:rsidR="004E7C00" w:rsidRPr="00E33251">
        <w:rPr>
          <w:rFonts w:ascii="PT Astra Serif" w:hAnsi="PT Astra Serif"/>
        </w:rPr>
        <w:t xml:space="preserve">инансирование проекта </w:t>
      </w:r>
      <w:r w:rsidRPr="00E33251">
        <w:rPr>
          <w:rFonts w:ascii="PT Astra Serif" w:hAnsi="PT Astra Serif"/>
        </w:rPr>
        <w:t xml:space="preserve">акта </w:t>
      </w:r>
      <w:r w:rsidR="004E7C00" w:rsidRPr="00E33251">
        <w:rPr>
          <w:rFonts w:ascii="PT Astra Serif" w:hAnsi="PT Astra Serif"/>
        </w:rPr>
        <w:t xml:space="preserve">будет осуществляться за счёт бюджетных ассигнований областного бюджета Ульяновской области в объёме </w:t>
      </w:r>
      <w:r w:rsidR="004E7C00" w:rsidRPr="00E33251">
        <w:rPr>
          <w:rFonts w:ascii="PT Astra Serif" w:eastAsia="MS Mincho" w:hAnsi="PT Astra Serif"/>
        </w:rPr>
        <w:t xml:space="preserve">80 100,0 </w:t>
      </w:r>
      <w:r w:rsidR="004E7C00" w:rsidRPr="00E33251">
        <w:rPr>
          <w:rFonts w:ascii="PT Astra Serif" w:hAnsi="PT Astra Serif"/>
        </w:rPr>
        <w:t>тыс. рублей в</w:t>
      </w:r>
      <w:r w:rsidR="004E7C00" w:rsidRPr="00E33251">
        <w:rPr>
          <w:rFonts w:ascii="PT Astra Serif" w:eastAsia="MS Mincho" w:hAnsi="PT Astra Serif"/>
        </w:rPr>
        <w:t xml:space="preserve"> 2021 году, из которых:</w:t>
      </w:r>
    </w:p>
    <w:p w:rsidR="004E7C00" w:rsidRPr="00E33251" w:rsidRDefault="00573F47" w:rsidP="004E7C00">
      <w:pPr>
        <w:pStyle w:val="FORMATTEX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33251">
        <w:rPr>
          <w:rFonts w:ascii="PT Astra Serif" w:eastAsia="MS Mincho" w:hAnsi="PT Astra Serif"/>
          <w:sz w:val="28"/>
          <w:szCs w:val="28"/>
        </w:rPr>
        <w:t xml:space="preserve">- </w:t>
      </w:r>
      <w:r w:rsidR="004E7C00" w:rsidRPr="00E33251">
        <w:rPr>
          <w:rFonts w:ascii="PT Astra Serif" w:eastAsia="MS Mincho" w:hAnsi="PT Astra Serif"/>
          <w:sz w:val="28"/>
          <w:szCs w:val="28"/>
        </w:rPr>
        <w:t xml:space="preserve">80 000,0 тыс. рублей – </w:t>
      </w:r>
      <w:r w:rsidR="004E7C00" w:rsidRPr="00E33251">
        <w:rPr>
          <w:rFonts w:ascii="PT Astra Serif" w:hAnsi="PT Astra Serif" w:cs="PT Astra Serif"/>
          <w:sz w:val="28"/>
          <w:szCs w:val="28"/>
        </w:rPr>
        <w:t>иные межбюджетные трансферты из</w:t>
      </w:r>
      <w:r w:rsidRPr="00E33251">
        <w:rPr>
          <w:rFonts w:ascii="PT Astra Serif" w:hAnsi="PT Astra Serif" w:cs="PT Astra Serif"/>
          <w:sz w:val="28"/>
          <w:szCs w:val="28"/>
        </w:rPr>
        <w:t> </w:t>
      </w:r>
      <w:r w:rsidR="004E7C00" w:rsidRPr="00E33251">
        <w:rPr>
          <w:rFonts w:ascii="PT Astra Serif" w:hAnsi="PT Astra Serif" w:cs="PT Astra Serif"/>
          <w:sz w:val="28"/>
          <w:szCs w:val="28"/>
        </w:rPr>
        <w:t>федерального бюджета;</w:t>
      </w:r>
    </w:p>
    <w:p w:rsidR="004E7C00" w:rsidRPr="00E33251" w:rsidRDefault="00573F47" w:rsidP="004E7C00">
      <w:pPr>
        <w:pStyle w:val="FORMATTEXT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E33251">
        <w:rPr>
          <w:rFonts w:ascii="PT Astra Serif" w:eastAsia="MS Mincho" w:hAnsi="PT Astra Serif" w:cs="PT Astra Serif"/>
          <w:sz w:val="28"/>
          <w:szCs w:val="28"/>
        </w:rPr>
        <w:t xml:space="preserve">- </w:t>
      </w:r>
      <w:r w:rsidR="004E7C00" w:rsidRPr="00E33251">
        <w:rPr>
          <w:rFonts w:ascii="PT Astra Serif" w:eastAsia="MS Mincho" w:hAnsi="PT Astra Serif" w:cs="PT Astra Serif"/>
          <w:sz w:val="28"/>
          <w:szCs w:val="28"/>
        </w:rPr>
        <w:t xml:space="preserve">100,0 </w:t>
      </w:r>
      <w:r w:rsidR="004E7C00" w:rsidRPr="00E33251">
        <w:rPr>
          <w:rFonts w:ascii="PT Astra Serif" w:eastAsia="MS Mincho" w:hAnsi="PT Astra Serif"/>
          <w:sz w:val="28"/>
          <w:szCs w:val="28"/>
        </w:rPr>
        <w:t xml:space="preserve">тыс. рублей </w:t>
      </w:r>
      <w:r w:rsidR="004E7C00" w:rsidRPr="00E33251">
        <w:rPr>
          <w:rFonts w:ascii="PT Astra Serif" w:eastAsia="MS Mincho" w:hAnsi="PT Astra Serif" w:cs="PT Astra Serif"/>
          <w:sz w:val="28"/>
          <w:szCs w:val="28"/>
        </w:rPr>
        <w:t>– бюджетные ассигнования областного бюджета Ульяновской области</w:t>
      </w:r>
      <w:r w:rsidR="004E7C00" w:rsidRPr="00E33251">
        <w:rPr>
          <w:rFonts w:ascii="PT Astra Serif" w:eastAsia="MS Mincho" w:hAnsi="PT Astra Serif"/>
          <w:sz w:val="28"/>
          <w:szCs w:val="28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Дополнительных расходов областного бюджета Ульяновской области на</w:t>
      </w:r>
      <w:r w:rsidR="00573F47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реализацию проекта акта не потребуется, финансирование будет осуществляться в пределах вышеуказанных лимитов бюджетных обязательств на предоставление субсидий, доведённых до Министерства агропромышленного комплекса и развития сельских территорий Ульяновской области как получателя средств областного бюджета Ульяновской области.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Однако данный вариант решения проблемы не позволит создать необходимые нормативные правовые условия для предоставления мер государственной поддержки </w:t>
      </w:r>
      <w:r w:rsidR="00573F47" w:rsidRPr="00E33251">
        <w:rPr>
          <w:rFonts w:ascii="PT Astra Serif" w:hAnsi="PT Astra Serif"/>
        </w:rPr>
        <w:t>производителям зерновых культур</w:t>
      </w:r>
      <w:r w:rsidR="00573F47" w:rsidRPr="00E33251">
        <w:rPr>
          <w:rFonts w:ascii="PT Astra Serif" w:hAnsi="PT Astra Serif" w:cs="Arial"/>
        </w:rPr>
        <w:t xml:space="preserve"> на территории Ульяновской области и приведёт к снижению объёмов производства зерновых культур</w:t>
      </w:r>
      <w:r w:rsidRPr="00E33251">
        <w:rPr>
          <w:rFonts w:ascii="PT Astra Serif" w:hAnsi="PT Astra Serif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DA537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17226D" w:rsidRPr="00E33251">
        <w:rPr>
          <w:rFonts w:ascii="PT Astra Serif" w:hAnsi="PT Astra Serif"/>
        </w:rPr>
        <w:t>сельскохозяйственные товаропроизводители,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зерновых культур</w:t>
      </w:r>
      <w:r w:rsidR="00E23678" w:rsidRPr="00E33251">
        <w:rPr>
          <w:rFonts w:ascii="PT Astra Serif" w:hAnsi="PT Astra Serif"/>
        </w:rPr>
        <w:t xml:space="preserve"> </w:t>
      </w:r>
      <w:r w:rsidR="00E23678" w:rsidRPr="00E33251">
        <w:rPr>
          <w:rFonts w:ascii="PT Astra Serif" w:hAnsi="PT Astra Serif" w:cs="PT Astra Serif"/>
        </w:rPr>
        <w:t>(пшеница, рожь, кукуруза, ячмень кормовой)</w:t>
      </w:r>
      <w:r w:rsidR="0017226D" w:rsidRPr="00E33251">
        <w:rPr>
          <w:rFonts w:ascii="PT Astra Serif" w:hAnsi="PT Astra Serif"/>
        </w:rPr>
        <w:t xml:space="preserve"> на территории Ульяновской области</w:t>
      </w:r>
      <w:r w:rsidRPr="00E33251">
        <w:rPr>
          <w:rFonts w:ascii="PT Astra Serif" w:hAnsi="PT Astra Serif"/>
        </w:rPr>
        <w:t>.</w:t>
      </w:r>
      <w:proofErr w:type="gramEnd"/>
    </w:p>
    <w:p w:rsidR="00DA5377" w:rsidRPr="00E33251" w:rsidRDefault="00DA5377" w:rsidP="00DA537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Количественная оценка непосредственных адресатов правового регулирования разработчиком акта представлена в таблице ниже.</w:t>
      </w:r>
    </w:p>
    <w:p w:rsidR="00DA5377" w:rsidRPr="00E33251" w:rsidRDefault="00DA5377" w:rsidP="00DA5377">
      <w:pPr>
        <w:tabs>
          <w:tab w:val="left" w:pos="993"/>
        </w:tabs>
        <w:suppressAutoHyphens/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2409"/>
        <w:gridCol w:w="2835"/>
      </w:tblGrid>
      <w:tr w:rsidR="00DA5377" w:rsidRPr="00E33251" w:rsidTr="0017226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Количество участников группы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Прогноз изменения количества в среднесрочном периоде</w:t>
            </w:r>
          </w:p>
        </w:tc>
      </w:tr>
      <w:tr w:rsidR="00AB731A" w:rsidRPr="00E33251" w:rsidTr="0017226D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731A" w:rsidRPr="00E33251" w:rsidRDefault="00AB731A" w:rsidP="0017226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Сельскохозяйственные </w:t>
            </w:r>
            <w:proofErr w:type="spellStart"/>
            <w:proofErr w:type="gramStart"/>
            <w:r w:rsidRPr="00E33251">
              <w:rPr>
                <w:rFonts w:ascii="PT Astra Serif" w:hAnsi="PT Astra Serif"/>
                <w:sz w:val="24"/>
                <w:szCs w:val="24"/>
              </w:rPr>
              <w:t>товаропроизводи</w:t>
            </w:r>
            <w:bookmarkStart w:id="0" w:name="_GoBack"/>
            <w:bookmarkEnd w:id="0"/>
            <w:r w:rsidR="0017226D" w:rsidRPr="00E33251">
              <w:rPr>
                <w:rFonts w:ascii="PT Astra Serif" w:hAnsi="PT Astra Serif"/>
                <w:sz w:val="24"/>
                <w:szCs w:val="24"/>
              </w:rPr>
              <w:t>-</w:t>
            </w:r>
            <w:r w:rsidRPr="00E33251">
              <w:rPr>
                <w:rFonts w:ascii="PT Astra Serif" w:hAnsi="PT Astra Serif"/>
                <w:sz w:val="24"/>
                <w:szCs w:val="24"/>
              </w:rPr>
              <w:t>тели</w:t>
            </w:r>
            <w:proofErr w:type="spellEnd"/>
            <w:proofErr w:type="gramEnd"/>
            <w:r w:rsidRPr="00E33251">
              <w:rPr>
                <w:rFonts w:ascii="PT Astra Serif" w:hAnsi="PT Astra Serif"/>
                <w:sz w:val="24"/>
                <w:szCs w:val="24"/>
              </w:rPr>
              <w:t xml:space="preserve">, а также научные организации, профессиональные образовательные организации, образовательные </w:t>
            </w:r>
            <w:proofErr w:type="spellStart"/>
            <w:r w:rsidRPr="00E33251">
              <w:rPr>
                <w:rFonts w:ascii="PT Astra Serif" w:hAnsi="PT Astra Serif"/>
                <w:sz w:val="24"/>
                <w:szCs w:val="24"/>
              </w:rPr>
              <w:t>организа</w:t>
            </w:r>
            <w:r w:rsidR="0017226D" w:rsidRPr="00E33251">
              <w:rPr>
                <w:rFonts w:ascii="PT Astra Serif" w:hAnsi="PT Astra Serif"/>
                <w:sz w:val="24"/>
                <w:szCs w:val="24"/>
              </w:rPr>
              <w:t>-</w:t>
            </w:r>
            <w:r w:rsidRPr="00E33251">
              <w:rPr>
                <w:rFonts w:ascii="PT Astra Serif" w:hAnsi="PT Astra Serif"/>
                <w:sz w:val="24"/>
                <w:szCs w:val="24"/>
              </w:rPr>
              <w:t>ции</w:t>
            </w:r>
            <w:proofErr w:type="spellEnd"/>
            <w:r w:rsidRPr="00E33251">
              <w:rPr>
                <w:rFonts w:ascii="PT Astra Serif" w:hAnsi="PT Astra Serif"/>
                <w:sz w:val="24"/>
                <w:szCs w:val="24"/>
              </w:rPr>
              <w:t xml:space="preserve"> высшего образования, которые в</w:t>
            </w:r>
            <w:r w:rsidR="0017226D" w:rsidRPr="00E33251">
              <w:rPr>
                <w:rFonts w:ascii="PT Astra Serif" w:hAnsi="PT Astra Serif"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sz w:val="24"/>
                <w:szCs w:val="24"/>
              </w:rPr>
              <w:t xml:space="preserve">процессе научной, научно-технической </w:t>
            </w:r>
            <w:r w:rsidRPr="00E33251">
              <w:rPr>
                <w:rFonts w:ascii="PT Astra Serif" w:hAnsi="PT Astra Serif"/>
                <w:sz w:val="24"/>
                <w:szCs w:val="24"/>
              </w:rPr>
              <w:lastRenderedPageBreak/>
              <w:t>и (или) образовательной деятельности осуществляют производство зерновых культур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31A" w:rsidRPr="00E33251" w:rsidRDefault="00287979" w:rsidP="001722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lastRenderedPageBreak/>
              <w:t>п</w:t>
            </w:r>
            <w:r w:rsidR="00AB731A" w:rsidRPr="00E33251">
              <w:rPr>
                <w:rFonts w:ascii="PT Astra Serif" w:hAnsi="PT Astra Serif"/>
                <w:sz w:val="24"/>
                <w:szCs w:val="24"/>
              </w:rPr>
              <w:t>орядка 270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31A" w:rsidRPr="00E33251" w:rsidRDefault="00AB731A" w:rsidP="0017226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270</w:t>
            </w:r>
          </w:p>
        </w:tc>
      </w:tr>
    </w:tbl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lastRenderedPageBreak/>
        <w:t>7. Сведения о проведении публичных обсуждений проекта акта.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Уведомление не размещалось на основании абзаца первого пункта 1.4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области, и</w:t>
      </w:r>
      <w:r w:rsidR="00E2367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признании утратившими силу отдельных постановлений (отдельного положения постановления) Правительства Ульяновской области».</w:t>
      </w:r>
      <w:proofErr w:type="gramEnd"/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В рамках проведения публичных обсуждений разработчиком акта проект акта и сводный отчёт были размещены с </w:t>
      </w:r>
      <w:r w:rsidR="00F62088" w:rsidRPr="00E33251">
        <w:rPr>
          <w:rFonts w:ascii="PT Astra Serif" w:hAnsi="PT Astra Serif"/>
        </w:rPr>
        <w:t>30</w:t>
      </w:r>
      <w:r w:rsidRPr="00E33251">
        <w:rPr>
          <w:rFonts w:ascii="PT Astra Serif" w:hAnsi="PT Astra Serif"/>
        </w:rPr>
        <w:t>.0</w:t>
      </w:r>
      <w:r w:rsidR="00F62088" w:rsidRPr="00E33251">
        <w:rPr>
          <w:rFonts w:ascii="PT Astra Serif" w:hAnsi="PT Astra Serif"/>
        </w:rPr>
        <w:t>7</w:t>
      </w:r>
      <w:r w:rsidRPr="00E33251">
        <w:rPr>
          <w:rFonts w:ascii="PT Astra Serif" w:hAnsi="PT Astra Serif"/>
        </w:rPr>
        <w:t xml:space="preserve">.2021 по </w:t>
      </w:r>
      <w:r w:rsidR="00F62088" w:rsidRPr="00E33251">
        <w:rPr>
          <w:rFonts w:ascii="PT Astra Serif" w:hAnsi="PT Astra Serif"/>
        </w:rPr>
        <w:t>13</w:t>
      </w:r>
      <w:r w:rsidRPr="00E33251">
        <w:rPr>
          <w:rFonts w:ascii="PT Astra Serif" w:hAnsi="PT Astra Serif"/>
        </w:rPr>
        <w:t>.0</w:t>
      </w:r>
      <w:r w:rsidR="00F62088" w:rsidRPr="00E33251">
        <w:rPr>
          <w:rFonts w:ascii="PT Astra Serif" w:hAnsi="PT Astra Serif"/>
        </w:rPr>
        <w:t>8</w:t>
      </w:r>
      <w:r w:rsidRPr="00E33251">
        <w:rPr>
          <w:rFonts w:ascii="PT Astra Serif" w:hAnsi="PT Astra Serif"/>
        </w:rPr>
        <w:t>.2021 на</w:t>
      </w:r>
      <w:r w:rsidR="00F6208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>специализированном ресурсе для проведения публичных обсуждений http://regulation.ulgov.ru.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В целом участники публичных обсуждений положительно оценили принятие рассматриваемого правового регулирования.</w:t>
      </w:r>
    </w:p>
    <w:p w:rsidR="00287979" w:rsidRPr="00E33251" w:rsidRDefault="00287979" w:rsidP="00287979">
      <w:pPr>
        <w:ind w:firstLine="737"/>
        <w:jc w:val="both"/>
        <w:rPr>
          <w:rFonts w:ascii="PT Astra Serif" w:hAnsi="PT Astra Serif"/>
          <w:shd w:val="clear" w:color="auto" w:fill="FFFFFF"/>
        </w:rPr>
      </w:pPr>
      <w:r w:rsidRPr="00E33251">
        <w:rPr>
          <w:rFonts w:ascii="PT Astra Serif" w:hAnsi="PT Astra Serif"/>
        </w:rPr>
        <w:t xml:space="preserve">Так, ООО «Золотой колос» отметило, что проблема роста цен на зерновые культуры в 2020 году связана с </w:t>
      </w:r>
      <w:r w:rsidRPr="00E33251">
        <w:rPr>
          <w:rFonts w:ascii="PT Astra Serif" w:hAnsi="PT Astra Serif"/>
          <w:shd w:val="clear" w:color="auto" w:fill="FFFFFF"/>
        </w:rPr>
        <w:t>колебаниями мировых цен на зерно и их влиянием на ценовую ситуацию на внутреннем рынке зерна</w:t>
      </w:r>
      <w:r w:rsidRPr="00E33251">
        <w:rPr>
          <w:rFonts w:ascii="PT Astra Serif" w:hAnsi="PT Astra Serif"/>
        </w:rPr>
        <w:t>. В конце 2020 года в течение пяти месяцев подряд наблюдались</w:t>
      </w:r>
      <w:r w:rsidRPr="00E33251">
        <w:rPr>
          <w:rFonts w:ascii="PT Astra Serif" w:hAnsi="PT Astra Serif"/>
          <w:color w:val="000000"/>
        </w:rPr>
        <w:t xml:space="preserve"> рекордные темпы удорожания многих сельскохозяйственных культур и прежде всего, зерновых культур. </w:t>
      </w:r>
      <w:proofErr w:type="spellStart"/>
      <w:r w:rsidRPr="00E33251">
        <w:rPr>
          <w:rFonts w:ascii="PT Astra Serif" w:hAnsi="PT Astra Serif"/>
        </w:rPr>
        <w:t>Несовершенствование</w:t>
      </w:r>
      <w:proofErr w:type="spellEnd"/>
      <w:r w:rsidRPr="00E33251">
        <w:rPr>
          <w:rFonts w:ascii="PT Astra Serif" w:hAnsi="PT Astra Serif"/>
        </w:rPr>
        <w:t xml:space="preserve"> законодательной базы в сфере таможенно-тарифного регулирования напрямую повлияло на удорожание </w:t>
      </w:r>
      <w:proofErr w:type="gramStart"/>
      <w:r w:rsidRPr="00E33251">
        <w:rPr>
          <w:rFonts w:ascii="PT Astra Serif" w:hAnsi="PT Astra Serif"/>
        </w:rPr>
        <w:t>цены</w:t>
      </w:r>
      <w:proofErr w:type="gramEnd"/>
      <w:r w:rsidRPr="00E33251">
        <w:rPr>
          <w:rFonts w:ascii="PT Astra Serif" w:hAnsi="PT Astra Serif"/>
        </w:rPr>
        <w:t xml:space="preserve"> на</w:t>
      </w:r>
      <w:r w:rsidRPr="00E33251">
        <w:rPr>
          <w:rFonts w:ascii="PT Astra Serif" w:hAnsi="PT Astra Serif"/>
          <w:shd w:val="clear" w:color="auto" w:fill="FFFFFF"/>
        </w:rPr>
        <w:t xml:space="preserve"> зерно внутри страны, вследствие чего повысились цены на муку и в итоге на хлеб и</w:t>
      </w:r>
      <w:r w:rsidR="00E33251" w:rsidRPr="00E33251">
        <w:rPr>
          <w:rFonts w:ascii="PT Astra Serif" w:hAnsi="PT Astra Serif"/>
          <w:shd w:val="clear" w:color="auto" w:fill="FFFFFF"/>
        </w:rPr>
        <w:t> </w:t>
      </w:r>
      <w:r w:rsidRPr="00E33251">
        <w:rPr>
          <w:rFonts w:ascii="PT Astra Serif" w:hAnsi="PT Astra Serif"/>
          <w:shd w:val="clear" w:color="auto" w:fill="FFFFFF"/>
        </w:rPr>
        <w:t xml:space="preserve">хлебобулочные изделия. </w:t>
      </w:r>
    </w:p>
    <w:p w:rsidR="00287979" w:rsidRPr="00E33251" w:rsidRDefault="00E33251" w:rsidP="00E33251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3251">
        <w:rPr>
          <w:rFonts w:ascii="PT Astra Serif" w:hAnsi="PT Astra Serif"/>
          <w:sz w:val="28"/>
          <w:szCs w:val="28"/>
          <w:shd w:val="clear" w:color="auto" w:fill="FFFFFF"/>
        </w:rPr>
        <w:t>ООО «Золотой колос» п</w:t>
      </w:r>
      <w:r w:rsidR="00287979" w:rsidRPr="00E33251">
        <w:rPr>
          <w:rFonts w:ascii="PT Astra Serif" w:hAnsi="PT Astra Serif"/>
          <w:sz w:val="28"/>
          <w:szCs w:val="28"/>
          <w:shd w:val="clear" w:color="auto" w:fill="FFFFFF"/>
        </w:rPr>
        <w:t>олагае</w:t>
      </w:r>
      <w:r w:rsidRPr="00E33251">
        <w:rPr>
          <w:rFonts w:ascii="PT Astra Serif" w:hAnsi="PT Astra Serif"/>
          <w:sz w:val="28"/>
          <w:szCs w:val="28"/>
          <w:shd w:val="clear" w:color="auto" w:fill="FFFFFF"/>
        </w:rPr>
        <w:t>т</w:t>
      </w:r>
      <w:r w:rsidR="00287979" w:rsidRPr="00E33251">
        <w:rPr>
          <w:rFonts w:ascii="PT Astra Serif" w:hAnsi="PT Astra Serif"/>
          <w:sz w:val="28"/>
          <w:szCs w:val="28"/>
          <w:shd w:val="clear" w:color="auto" w:fill="FFFFFF"/>
        </w:rPr>
        <w:t xml:space="preserve">, что </w:t>
      </w:r>
      <w:r w:rsidR="00287979" w:rsidRPr="00E33251">
        <w:rPr>
          <w:rFonts w:ascii="PT Astra Serif" w:hAnsi="PT Astra Serif" w:cs="Helvetica"/>
          <w:sz w:val="28"/>
          <w:szCs w:val="28"/>
        </w:rPr>
        <w:t>разработанный Правительством Российской Федерации новый механизм таможенно-тарифного регулирования позволит создать понятные всем участникам правила на зерновом рынке и</w:t>
      </w:r>
      <w:r w:rsidRPr="00E33251">
        <w:rPr>
          <w:rFonts w:ascii="PT Astra Serif" w:hAnsi="PT Astra Serif" w:cs="Helvetica"/>
          <w:sz w:val="28"/>
          <w:szCs w:val="28"/>
        </w:rPr>
        <w:t> </w:t>
      </w:r>
      <w:r w:rsidR="00287979" w:rsidRPr="00E33251">
        <w:rPr>
          <w:rFonts w:ascii="PT Astra Serif" w:hAnsi="PT Astra Serif" w:cs="Helvetica"/>
          <w:sz w:val="28"/>
          <w:szCs w:val="28"/>
        </w:rPr>
        <w:t>поддерживае</w:t>
      </w:r>
      <w:r w:rsidRPr="00E33251">
        <w:rPr>
          <w:rFonts w:ascii="PT Astra Serif" w:hAnsi="PT Astra Serif" w:cs="Helvetica"/>
          <w:sz w:val="28"/>
          <w:szCs w:val="28"/>
        </w:rPr>
        <w:t>т</w:t>
      </w:r>
      <w:r w:rsidR="00287979" w:rsidRPr="00E33251">
        <w:rPr>
          <w:rFonts w:ascii="PT Astra Serif" w:hAnsi="PT Astra Serif" w:cs="Helvetica"/>
          <w:sz w:val="28"/>
          <w:szCs w:val="28"/>
        </w:rPr>
        <w:t xml:space="preserve"> оказание государством новой меры поддержки – предоставление субсидий на возмещение затрат, связанных с производством и</w:t>
      </w:r>
      <w:r w:rsidRPr="00E33251">
        <w:rPr>
          <w:rFonts w:ascii="PT Astra Serif" w:hAnsi="PT Astra Serif" w:cs="Helvetica"/>
          <w:sz w:val="28"/>
          <w:szCs w:val="28"/>
        </w:rPr>
        <w:t> </w:t>
      </w:r>
      <w:r w:rsidR="00287979" w:rsidRPr="00E33251">
        <w:rPr>
          <w:rFonts w:ascii="PT Astra Serif" w:hAnsi="PT Astra Serif" w:cs="Helvetica"/>
          <w:sz w:val="28"/>
          <w:szCs w:val="28"/>
        </w:rPr>
        <w:t>реализацией зерновых культур, так как б</w:t>
      </w:r>
      <w:r w:rsidR="00287979" w:rsidRPr="00E33251">
        <w:rPr>
          <w:rFonts w:ascii="PT Astra Serif" w:hAnsi="PT Astra Serif"/>
          <w:sz w:val="28"/>
          <w:szCs w:val="28"/>
        </w:rPr>
        <w:t>ремя таких затрат всегда лежит на</w:t>
      </w:r>
      <w:r w:rsidRPr="00E33251">
        <w:rPr>
          <w:rFonts w:ascii="PT Astra Serif" w:hAnsi="PT Astra Serif"/>
          <w:sz w:val="28"/>
          <w:szCs w:val="28"/>
        </w:rPr>
        <w:t> </w:t>
      </w:r>
      <w:r w:rsidR="00287979" w:rsidRPr="00E33251">
        <w:rPr>
          <w:rFonts w:ascii="PT Astra Serif" w:hAnsi="PT Astra Serif"/>
          <w:sz w:val="28"/>
          <w:szCs w:val="28"/>
        </w:rPr>
        <w:t>производителях.</w:t>
      </w:r>
      <w:r w:rsidR="00287979" w:rsidRPr="00E33251">
        <w:rPr>
          <w:rFonts w:ascii="PT Astra Serif" w:hAnsi="PT Astra Serif" w:cs="Helvetica"/>
          <w:sz w:val="28"/>
          <w:szCs w:val="28"/>
        </w:rPr>
        <w:t xml:space="preserve"> </w:t>
      </w:r>
    </w:p>
    <w:p w:rsidR="00E33251" w:rsidRPr="00E33251" w:rsidRDefault="00E33251" w:rsidP="00E33251">
      <w:pPr>
        <w:pStyle w:val="FORMATTEXT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33251">
        <w:rPr>
          <w:rFonts w:ascii="PT Astra Serif" w:hAnsi="PT Astra Serif"/>
          <w:sz w:val="28"/>
          <w:szCs w:val="28"/>
        </w:rPr>
        <w:t xml:space="preserve">ООО «Хлебороб» также поддерживает принятие проекта акта и считает,  что предлагаемые механизмы позволят не допустить снижения доходности </w:t>
      </w:r>
      <w:r>
        <w:rPr>
          <w:rFonts w:ascii="PT Astra Serif" w:hAnsi="PT Astra Serif"/>
          <w:sz w:val="28"/>
          <w:szCs w:val="28"/>
        </w:rPr>
        <w:lastRenderedPageBreak/>
        <w:t>сельскохозяйственных производителей</w:t>
      </w:r>
      <w:r w:rsidRPr="00E33251">
        <w:rPr>
          <w:rFonts w:ascii="PT Astra Serif" w:hAnsi="PT Astra Serif"/>
          <w:sz w:val="28"/>
          <w:szCs w:val="28"/>
        </w:rPr>
        <w:t xml:space="preserve"> и объёмов производства продукции агропромышленного комплекса, в</w:t>
      </w:r>
      <w:r>
        <w:rPr>
          <w:rFonts w:ascii="PT Astra Serif" w:hAnsi="PT Astra Serif"/>
          <w:sz w:val="28"/>
          <w:szCs w:val="28"/>
        </w:rPr>
        <w:t> </w:t>
      </w:r>
      <w:r w:rsidRPr="00E33251">
        <w:rPr>
          <w:rFonts w:ascii="PT Astra Serif" w:hAnsi="PT Astra Serif"/>
          <w:sz w:val="28"/>
          <w:szCs w:val="28"/>
        </w:rPr>
        <w:t>том числе на территории Ульяновской области</w:t>
      </w:r>
      <w:r>
        <w:rPr>
          <w:rFonts w:ascii="PT Astra Serif" w:hAnsi="PT Astra Serif"/>
          <w:sz w:val="28"/>
          <w:szCs w:val="28"/>
        </w:rPr>
        <w:t>,</w:t>
      </w:r>
      <w:r w:rsidRPr="00E33251">
        <w:rPr>
          <w:rFonts w:ascii="PT Astra Serif" w:hAnsi="PT Astra Serif" w:cs="Arial"/>
          <w:sz w:val="28"/>
          <w:szCs w:val="28"/>
        </w:rPr>
        <w:t xml:space="preserve"> а также позволит создать необходимые условия для дальнейшего развития сферы переработки и отрасли животноводства</w:t>
      </w:r>
      <w:r w:rsidRPr="00E33251">
        <w:rPr>
          <w:rFonts w:ascii="PT Astra Serif" w:hAnsi="PT Astra Serif"/>
          <w:sz w:val="28"/>
          <w:szCs w:val="28"/>
        </w:rPr>
        <w:t>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D700D" w:rsidRPr="00E33251" w:rsidRDefault="001D700D" w:rsidP="001D700D">
      <w:pPr>
        <w:rPr>
          <w:rFonts w:ascii="PT Astra Serif" w:hAnsi="PT Astra Serif"/>
        </w:rPr>
      </w:pPr>
    </w:p>
    <w:p w:rsidR="001D700D" w:rsidRPr="00E33251" w:rsidRDefault="001D700D" w:rsidP="001D700D">
      <w:pPr>
        <w:rPr>
          <w:rFonts w:ascii="PT Astra Serif" w:hAnsi="PT Astra Serif"/>
        </w:rPr>
      </w:pPr>
    </w:p>
    <w:p w:rsidR="00547995" w:rsidRPr="00E33251" w:rsidRDefault="00547995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P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964242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Глушенкова Наталья Александровна</w:t>
      </w:r>
    </w:p>
    <w:p w:rsidR="00964242" w:rsidRPr="00E33251" w:rsidRDefault="00964242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58-91-52</w:t>
      </w:r>
    </w:p>
    <w:sectPr w:rsidR="00964242" w:rsidRPr="00E33251" w:rsidSect="00424FB5"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46" w:rsidRDefault="00756646" w:rsidP="00424FB5">
      <w:r>
        <w:separator/>
      </w:r>
    </w:p>
  </w:endnote>
  <w:endnote w:type="continuationSeparator" w:id="0">
    <w:p w:rsidR="00756646" w:rsidRDefault="00756646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46" w:rsidRDefault="00756646" w:rsidP="00424FB5">
      <w:r>
        <w:separator/>
      </w:r>
    </w:p>
  </w:footnote>
  <w:footnote w:type="continuationSeparator" w:id="0">
    <w:p w:rsidR="00756646" w:rsidRDefault="00756646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4856CD">
      <w:rPr>
        <w:rFonts w:ascii="PT Astra Serif" w:hAnsi="PT Astra Serif"/>
        <w:noProof/>
      </w:rPr>
      <w:t>8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A1A59"/>
    <w:rsid w:val="000A3370"/>
    <w:rsid w:val="000B33DF"/>
    <w:rsid w:val="000B3A69"/>
    <w:rsid w:val="000C0D01"/>
    <w:rsid w:val="000E3C0D"/>
    <w:rsid w:val="00131174"/>
    <w:rsid w:val="001323FF"/>
    <w:rsid w:val="00132EBC"/>
    <w:rsid w:val="00142478"/>
    <w:rsid w:val="00151592"/>
    <w:rsid w:val="00163535"/>
    <w:rsid w:val="00170311"/>
    <w:rsid w:val="0017226D"/>
    <w:rsid w:val="00184923"/>
    <w:rsid w:val="001865CB"/>
    <w:rsid w:val="001B1B26"/>
    <w:rsid w:val="001C521B"/>
    <w:rsid w:val="001D700D"/>
    <w:rsid w:val="001D7C48"/>
    <w:rsid w:val="00217A25"/>
    <w:rsid w:val="002608FD"/>
    <w:rsid w:val="002644D8"/>
    <w:rsid w:val="002647EF"/>
    <w:rsid w:val="00287979"/>
    <w:rsid w:val="0029018C"/>
    <w:rsid w:val="002920B4"/>
    <w:rsid w:val="0029684E"/>
    <w:rsid w:val="002B567E"/>
    <w:rsid w:val="002F2F3C"/>
    <w:rsid w:val="00334CF9"/>
    <w:rsid w:val="00342F5E"/>
    <w:rsid w:val="003646FF"/>
    <w:rsid w:val="003672B4"/>
    <w:rsid w:val="00372CD4"/>
    <w:rsid w:val="00381E7B"/>
    <w:rsid w:val="003B661B"/>
    <w:rsid w:val="003C3768"/>
    <w:rsid w:val="003C53BF"/>
    <w:rsid w:val="003E3BD9"/>
    <w:rsid w:val="003F4F30"/>
    <w:rsid w:val="00424FB5"/>
    <w:rsid w:val="00456FBE"/>
    <w:rsid w:val="00465E0F"/>
    <w:rsid w:val="0047206E"/>
    <w:rsid w:val="00480FB6"/>
    <w:rsid w:val="004856CD"/>
    <w:rsid w:val="004E7C00"/>
    <w:rsid w:val="00503696"/>
    <w:rsid w:val="0052020A"/>
    <w:rsid w:val="00523814"/>
    <w:rsid w:val="00537C65"/>
    <w:rsid w:val="005451FB"/>
    <w:rsid w:val="00547995"/>
    <w:rsid w:val="00556F0D"/>
    <w:rsid w:val="005738B6"/>
    <w:rsid w:val="00573F47"/>
    <w:rsid w:val="00587E84"/>
    <w:rsid w:val="005A0A94"/>
    <w:rsid w:val="005B40DC"/>
    <w:rsid w:val="005C2B50"/>
    <w:rsid w:val="005F6675"/>
    <w:rsid w:val="006177E4"/>
    <w:rsid w:val="00634588"/>
    <w:rsid w:val="006350C1"/>
    <w:rsid w:val="00635967"/>
    <w:rsid w:val="00665EAA"/>
    <w:rsid w:val="0068724B"/>
    <w:rsid w:val="00691438"/>
    <w:rsid w:val="006C51CC"/>
    <w:rsid w:val="006D26B0"/>
    <w:rsid w:val="007039B1"/>
    <w:rsid w:val="00721960"/>
    <w:rsid w:val="007232F1"/>
    <w:rsid w:val="00724C88"/>
    <w:rsid w:val="00730EBF"/>
    <w:rsid w:val="00744956"/>
    <w:rsid w:val="0075105E"/>
    <w:rsid w:val="00756646"/>
    <w:rsid w:val="00756F04"/>
    <w:rsid w:val="007914B7"/>
    <w:rsid w:val="007B1D5F"/>
    <w:rsid w:val="007C4263"/>
    <w:rsid w:val="007D58FF"/>
    <w:rsid w:val="0081111A"/>
    <w:rsid w:val="00825C09"/>
    <w:rsid w:val="00846210"/>
    <w:rsid w:val="008649E4"/>
    <w:rsid w:val="00885A7C"/>
    <w:rsid w:val="00890E28"/>
    <w:rsid w:val="008E1041"/>
    <w:rsid w:val="008F34A0"/>
    <w:rsid w:val="0090291A"/>
    <w:rsid w:val="00906256"/>
    <w:rsid w:val="0091158B"/>
    <w:rsid w:val="00923F8B"/>
    <w:rsid w:val="00950746"/>
    <w:rsid w:val="00963D0B"/>
    <w:rsid w:val="00964242"/>
    <w:rsid w:val="00996CF1"/>
    <w:rsid w:val="009978EA"/>
    <w:rsid w:val="009C243C"/>
    <w:rsid w:val="009C3011"/>
    <w:rsid w:val="009E730C"/>
    <w:rsid w:val="009F6198"/>
    <w:rsid w:val="00A00BF3"/>
    <w:rsid w:val="00A03D2B"/>
    <w:rsid w:val="00A07433"/>
    <w:rsid w:val="00A157BD"/>
    <w:rsid w:val="00A20E52"/>
    <w:rsid w:val="00A60C26"/>
    <w:rsid w:val="00A6261A"/>
    <w:rsid w:val="00AA22BC"/>
    <w:rsid w:val="00AB731A"/>
    <w:rsid w:val="00AE7E30"/>
    <w:rsid w:val="00AF5133"/>
    <w:rsid w:val="00B5109A"/>
    <w:rsid w:val="00B62FCE"/>
    <w:rsid w:val="00B63785"/>
    <w:rsid w:val="00B718A5"/>
    <w:rsid w:val="00B72353"/>
    <w:rsid w:val="00B83AD3"/>
    <w:rsid w:val="00BA32D9"/>
    <w:rsid w:val="00BD766D"/>
    <w:rsid w:val="00BE7ADC"/>
    <w:rsid w:val="00BF7CE5"/>
    <w:rsid w:val="00C13A40"/>
    <w:rsid w:val="00C262F5"/>
    <w:rsid w:val="00C33931"/>
    <w:rsid w:val="00C339D7"/>
    <w:rsid w:val="00C36473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D12DC"/>
    <w:rsid w:val="00CE6F03"/>
    <w:rsid w:val="00CF74B1"/>
    <w:rsid w:val="00D03245"/>
    <w:rsid w:val="00D3042F"/>
    <w:rsid w:val="00D326D5"/>
    <w:rsid w:val="00D47405"/>
    <w:rsid w:val="00D50689"/>
    <w:rsid w:val="00D66C6D"/>
    <w:rsid w:val="00D67ACA"/>
    <w:rsid w:val="00D74025"/>
    <w:rsid w:val="00D86E6E"/>
    <w:rsid w:val="00D901E8"/>
    <w:rsid w:val="00DA5377"/>
    <w:rsid w:val="00DB03A1"/>
    <w:rsid w:val="00DB0825"/>
    <w:rsid w:val="00DC336D"/>
    <w:rsid w:val="00DD6BC4"/>
    <w:rsid w:val="00DE62FA"/>
    <w:rsid w:val="00DF1F0D"/>
    <w:rsid w:val="00E06522"/>
    <w:rsid w:val="00E21F45"/>
    <w:rsid w:val="00E22C68"/>
    <w:rsid w:val="00E23678"/>
    <w:rsid w:val="00E33251"/>
    <w:rsid w:val="00E418D5"/>
    <w:rsid w:val="00E57BE4"/>
    <w:rsid w:val="00E87DFD"/>
    <w:rsid w:val="00EA03DE"/>
    <w:rsid w:val="00ED16D8"/>
    <w:rsid w:val="00EF4DF5"/>
    <w:rsid w:val="00F14CC5"/>
    <w:rsid w:val="00F21596"/>
    <w:rsid w:val="00F36F35"/>
    <w:rsid w:val="00F52CA3"/>
    <w:rsid w:val="00F62088"/>
    <w:rsid w:val="00FA7A40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E8BDD7C0CD36CE8B909CADB26BF9A27305E5D717F5D110D9A7B99055FF7E26FCD6367AEE5E1B0420008785BF4F8B2673500969AB128857Z0X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0C6FA-90F0-4B97-9F3F-4F14CB178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22</cp:revision>
  <dcterms:created xsi:type="dcterms:W3CDTF">2021-08-10T11:03:00Z</dcterms:created>
  <dcterms:modified xsi:type="dcterms:W3CDTF">2021-08-17T12:25:00Z</dcterms:modified>
</cp:coreProperties>
</file>