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2644D8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2644D8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19FDD7CE" wp14:editId="3A4CA6CB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2644D8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2644D8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2644D8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2644D8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2644D8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2644D8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2644D8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2644D8">
              <w:rPr>
                <w:rFonts w:ascii="PT Astra Serif" w:hAnsi="PT Astra Serif"/>
                <w:sz w:val="16"/>
                <w:szCs w:val="16"/>
              </w:rPr>
              <w:t>-</w:t>
            </w:r>
            <w:r w:rsidRPr="002644D8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2644D8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2644D8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2644D8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2644D8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2644D8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2644D8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2644D8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2644D8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2644D8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2644D8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8649E4" w:rsidRDefault="00964242" w:rsidP="00634FB7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8649E4">
              <w:rPr>
                <w:rFonts w:ascii="PT Astra Serif" w:hAnsi="PT Astra Serif"/>
                <w:sz w:val="22"/>
                <w:szCs w:val="22"/>
              </w:rPr>
              <w:t>73-ИОГВ-</w:t>
            </w:r>
            <w:r w:rsidR="00826CA4">
              <w:rPr>
                <w:rFonts w:ascii="PT Astra Serif" w:hAnsi="PT Astra Serif"/>
                <w:sz w:val="22"/>
                <w:szCs w:val="22"/>
              </w:rPr>
              <w:t>1</w:t>
            </w:r>
            <w:r w:rsidR="00634FB7">
              <w:rPr>
                <w:rFonts w:ascii="PT Astra Serif" w:hAnsi="PT Astra Serif"/>
                <w:sz w:val="22"/>
                <w:szCs w:val="22"/>
              </w:rPr>
              <w:t>5</w:t>
            </w:r>
            <w:r w:rsidRPr="008649E4">
              <w:rPr>
                <w:rFonts w:ascii="PT Astra Serif" w:hAnsi="PT Astra Serif"/>
                <w:sz w:val="22"/>
                <w:szCs w:val="22"/>
              </w:rPr>
              <w:t>/</w:t>
            </w:r>
            <w:r w:rsidR="00634FB7">
              <w:rPr>
                <w:rFonts w:ascii="PT Astra Serif" w:hAnsi="PT Astra Serif"/>
                <w:sz w:val="22"/>
                <w:szCs w:val="22"/>
              </w:rPr>
              <w:t>1388</w:t>
            </w:r>
            <w:r w:rsidRPr="008649E4">
              <w:rPr>
                <w:rFonts w:ascii="PT Astra Serif" w:hAnsi="PT Astra Serif"/>
                <w:sz w:val="22"/>
                <w:szCs w:val="22"/>
              </w:rPr>
              <w:t>вн</w:t>
            </w:r>
            <w:r w:rsidR="00342F5E" w:rsidRPr="008649E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  <w:shd w:val="clear" w:color="auto" w:fill="auto"/>
          </w:tcPr>
          <w:p w:rsidR="001865CB" w:rsidRPr="008649E4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8649E4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8649E4" w:rsidRDefault="00634FB7" w:rsidP="009642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  <w:t>20</w:t>
            </w:r>
            <w:r w:rsidR="00342F5E" w:rsidRPr="008649E4">
              <w:rPr>
                <w:rFonts w:ascii="PT Astra Serif" w:hAnsi="PT Astra Serif"/>
                <w:sz w:val="22"/>
                <w:szCs w:val="24"/>
              </w:rPr>
              <w:t>.07.2021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64242" w:rsidRPr="002644D8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2644D8">
              <w:rPr>
                <w:rFonts w:ascii="PT Astra Serif" w:hAnsi="PT Astra Serif"/>
                <w:b/>
              </w:rPr>
              <w:t xml:space="preserve">Исполняющему обязанности </w:t>
            </w:r>
            <w:r w:rsidR="00634FB7">
              <w:rPr>
                <w:rFonts w:ascii="PT Astra Serif" w:hAnsi="PT Astra Serif"/>
                <w:b/>
              </w:rPr>
              <w:t>р</w:t>
            </w:r>
            <w:r w:rsidR="003B1529">
              <w:rPr>
                <w:rFonts w:ascii="PT Astra Serif" w:hAnsi="PT Astra Serif"/>
                <w:b/>
              </w:rPr>
              <w:t xml:space="preserve">уководителя </w:t>
            </w:r>
            <w:r w:rsidR="00634FB7">
              <w:rPr>
                <w:rFonts w:ascii="PT Astra Serif" w:hAnsi="PT Astra Serif"/>
                <w:b/>
              </w:rPr>
              <w:t xml:space="preserve">агентства по развитию человеческого потенциала и трудовых ресурсов  </w:t>
            </w:r>
            <w:proofErr w:type="gramEnd"/>
          </w:p>
          <w:p w:rsidR="00964242" w:rsidRPr="002644D8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2644D8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2644D8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Default="00634FB7" w:rsidP="0023300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Дроновой С.В.</w:t>
            </w:r>
          </w:p>
          <w:p w:rsidR="00634FB7" w:rsidRPr="002644D8" w:rsidRDefault="00634FB7" w:rsidP="0023300B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2644D8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2644D8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2644D8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2644D8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2644D8" w:rsidRDefault="00964242" w:rsidP="00964242">
            <w:pPr>
              <w:ind w:left="-108"/>
              <w:rPr>
                <w:rFonts w:ascii="PT Astra Serif" w:hAnsi="PT Astra Serif"/>
              </w:rPr>
            </w:pPr>
            <w:r w:rsidRPr="002644D8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2644D8" w:rsidRDefault="00964242" w:rsidP="00964242">
            <w:pPr>
              <w:ind w:left="-108"/>
              <w:rPr>
                <w:rFonts w:ascii="PT Astra Serif" w:hAnsi="PT Astra Serif"/>
              </w:rPr>
            </w:pPr>
            <w:r w:rsidRPr="002644D8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2644D8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42F5E" w:rsidRPr="002644D8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2644D8">
        <w:rPr>
          <w:rFonts w:ascii="PT Astra Serif" w:eastAsia="Calibri" w:hAnsi="PT Astra Serif" w:cs="Calibri"/>
          <w:b/>
        </w:rPr>
        <w:t xml:space="preserve">Уважаемая </w:t>
      </w:r>
      <w:r w:rsidR="00634FB7">
        <w:rPr>
          <w:rFonts w:ascii="PT Astra Serif" w:eastAsia="Calibri" w:hAnsi="PT Astra Serif" w:cs="Calibri"/>
          <w:b/>
        </w:rPr>
        <w:t>Светлана Владимировна</w:t>
      </w:r>
      <w:r w:rsidR="00342F5E" w:rsidRPr="002644D8">
        <w:rPr>
          <w:rFonts w:ascii="PT Astra Serif" w:eastAsia="PT Astra Serif" w:hAnsi="PT Astra Serif" w:cs="PT Astra Serif"/>
          <w:b/>
        </w:rPr>
        <w:t>!</w:t>
      </w:r>
    </w:p>
    <w:p w:rsidR="005C2B50" w:rsidRPr="002644D8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2644D8" w:rsidRDefault="005C2B50" w:rsidP="00BA32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2644D8">
        <w:rPr>
          <w:rFonts w:ascii="PT Astra Serif" w:hAnsi="PT Astra Serif"/>
        </w:rPr>
        <w:t xml:space="preserve">по результатам рассмотрения проекта </w:t>
      </w:r>
      <w:r w:rsidR="00BA32D9" w:rsidRPr="002644D8">
        <w:rPr>
          <w:rFonts w:ascii="PT Astra Serif" w:hAnsi="PT Astra Serif"/>
        </w:rPr>
        <w:t>постановления Правительства</w:t>
      </w:r>
      <w:r w:rsidR="00964242" w:rsidRPr="002644D8">
        <w:rPr>
          <w:rFonts w:ascii="PT Astra Serif" w:hAnsi="PT Astra Serif"/>
        </w:rPr>
        <w:t xml:space="preserve"> Ульяновской области «</w:t>
      </w:r>
      <w:r w:rsidR="004F0B7B" w:rsidRPr="004F0B7B">
        <w:rPr>
          <w:rFonts w:ascii="PT Astra Serif" w:hAnsi="PT Astra Serif"/>
        </w:rPr>
        <w:t xml:space="preserve">Об утверждении Правил предоставления в 2021 году юридическим лицам, не являющимся государственными (муниципальными) учреждениями и осуществляющим </w:t>
      </w:r>
      <w:proofErr w:type="gramStart"/>
      <w:r w:rsidR="004F0B7B" w:rsidRPr="004F0B7B">
        <w:rPr>
          <w:rFonts w:ascii="PT Astra Serif" w:hAnsi="PT Astra Serif"/>
        </w:rPr>
        <w:t>свою</w:t>
      </w:r>
      <w:proofErr w:type="gramEnd"/>
      <w:r w:rsidR="004F0B7B" w:rsidRPr="004F0B7B">
        <w:rPr>
          <w:rFonts w:ascii="PT Astra Serif" w:hAnsi="PT Astra Serif"/>
        </w:rPr>
        <w:t xml:space="preserve"> деятельность на территории Ульяновской области, субсидий из областного бюджета Ульяновской области в целях возмещения части затрат, связанных с</w:t>
      </w:r>
      <w:r w:rsidR="004F0B7B">
        <w:rPr>
          <w:rFonts w:ascii="PT Astra Serif" w:hAnsi="PT Astra Serif"/>
        </w:rPr>
        <w:t> </w:t>
      </w:r>
      <w:r w:rsidR="004F0B7B" w:rsidRPr="004F0B7B">
        <w:rPr>
          <w:rFonts w:ascii="PT Astra Serif" w:hAnsi="PT Astra Serif"/>
        </w:rPr>
        <w:t>оборудованием новых рабочих мест</w:t>
      </w:r>
      <w:r w:rsidR="00964242" w:rsidRPr="002644D8">
        <w:rPr>
          <w:rFonts w:ascii="PT Astra Serif" w:hAnsi="PT Astra Serif"/>
        </w:rPr>
        <w:t>»</w:t>
      </w:r>
      <w:r w:rsidRPr="002644D8">
        <w:rPr>
          <w:rFonts w:ascii="PT Astra Serif" w:hAnsi="PT Astra Serif"/>
        </w:rPr>
        <w:t xml:space="preserve"> </w:t>
      </w:r>
      <w:r w:rsidR="00964242" w:rsidRPr="002644D8">
        <w:rPr>
          <w:rFonts w:ascii="PT Astra Serif" w:hAnsi="PT Astra Serif"/>
        </w:rPr>
        <w:t>направляет</w:t>
      </w:r>
      <w:r w:rsidRPr="002644D8">
        <w:rPr>
          <w:rFonts w:ascii="PT Astra Serif" w:hAnsi="PT Astra Serif"/>
        </w:rPr>
        <w:t xml:space="preserve"> следующее заключение.</w:t>
      </w:r>
    </w:p>
    <w:p w:rsidR="00964242" w:rsidRPr="002644D8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2644D8" w:rsidRDefault="00964242" w:rsidP="00964242">
      <w:pPr>
        <w:jc w:val="center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Заключение</w:t>
      </w:r>
    </w:p>
    <w:p w:rsidR="00964242" w:rsidRPr="002644D8" w:rsidRDefault="00964242" w:rsidP="0096424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 xml:space="preserve">об оценке регулирующего воздействия проекта </w:t>
      </w:r>
    </w:p>
    <w:p w:rsidR="00964242" w:rsidRPr="002644D8" w:rsidRDefault="00BA32D9" w:rsidP="00826CA4">
      <w:pPr>
        <w:jc w:val="center"/>
        <w:rPr>
          <w:rFonts w:ascii="PT Astra Serif" w:hAnsi="PT Astra Serif"/>
          <w:b/>
        </w:rPr>
      </w:pPr>
      <w:proofErr w:type="gramStart"/>
      <w:r w:rsidRPr="002644D8">
        <w:rPr>
          <w:rFonts w:ascii="PT Astra Serif" w:hAnsi="PT Astra Serif"/>
          <w:b/>
        </w:rPr>
        <w:t>постановления Правительства</w:t>
      </w:r>
      <w:r w:rsidR="00964242" w:rsidRPr="002644D8">
        <w:rPr>
          <w:rFonts w:ascii="PT Astra Serif" w:hAnsi="PT Astra Serif"/>
          <w:b/>
        </w:rPr>
        <w:t xml:space="preserve"> Ульяновской области «</w:t>
      </w:r>
      <w:r w:rsidR="004F0B7B" w:rsidRPr="004F0B7B">
        <w:rPr>
          <w:rFonts w:ascii="PT Astra Serif" w:hAnsi="PT Astra Serif"/>
          <w:b/>
        </w:rPr>
        <w:t>Об утверждении Правил предоставления в 2021 году юридическим лицам, не являющимся государственными (муниципальными) учреждениями и осуществляющим свою деятельность на территории Ульяновской области, субсидий из</w:t>
      </w:r>
      <w:r w:rsidR="004F0B7B">
        <w:rPr>
          <w:rFonts w:ascii="PT Astra Serif" w:hAnsi="PT Astra Serif"/>
          <w:b/>
        </w:rPr>
        <w:t> </w:t>
      </w:r>
      <w:r w:rsidR="004F0B7B" w:rsidRPr="004F0B7B">
        <w:rPr>
          <w:rFonts w:ascii="PT Astra Serif" w:hAnsi="PT Astra Serif"/>
          <w:b/>
        </w:rPr>
        <w:t>областного бюджета Ульяновской области в целях возмещения части затрат, связанных с оборудованием новых рабочих мест</w:t>
      </w:r>
      <w:r w:rsidR="00964242" w:rsidRPr="002644D8">
        <w:rPr>
          <w:rFonts w:ascii="PT Astra Serif" w:hAnsi="PT Astra Serif"/>
          <w:b/>
        </w:rPr>
        <w:t>»</w:t>
      </w:r>
      <w:proofErr w:type="gramEnd"/>
    </w:p>
    <w:p w:rsidR="00964242" w:rsidRPr="002644D8" w:rsidRDefault="00964242" w:rsidP="00964242">
      <w:pPr>
        <w:jc w:val="center"/>
        <w:rPr>
          <w:rFonts w:ascii="PT Astra Serif" w:hAnsi="PT Astra Serif"/>
          <w:b/>
        </w:rPr>
      </w:pPr>
    </w:p>
    <w:p w:rsidR="00964242" w:rsidRPr="002644D8" w:rsidRDefault="00964242" w:rsidP="00BA32D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 xml:space="preserve">осуществление предпринимательской </w:t>
      </w:r>
      <w:r w:rsidRPr="002644D8">
        <w:rPr>
          <w:rFonts w:ascii="PT Astra Serif" w:hAnsi="PT Astra Serif"/>
        </w:rPr>
        <w:lastRenderedPageBreak/>
        <w:t>и инвестиционной деятельности»,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BA32D9" w:rsidRPr="002644D8">
        <w:rPr>
          <w:rFonts w:ascii="PT Astra Serif" w:hAnsi="PT Astra Serif"/>
        </w:rPr>
        <w:t>постановления Правительства</w:t>
      </w:r>
      <w:r w:rsidRPr="002644D8">
        <w:rPr>
          <w:rFonts w:ascii="PT Astra Serif" w:hAnsi="PT Astra Serif"/>
        </w:rPr>
        <w:t xml:space="preserve"> Ульяновской области «</w:t>
      </w:r>
      <w:r w:rsidR="004F0B7B" w:rsidRPr="004F0B7B">
        <w:rPr>
          <w:rFonts w:ascii="PT Astra Serif" w:hAnsi="PT Astra Serif"/>
        </w:rPr>
        <w:t>Об утверждении Правил предоставления в 2021 году юридическим лицам, не являющимся государственными (муниципальными) учреждениями и осуществляющим свою деятельность на</w:t>
      </w:r>
      <w:r w:rsidR="004F0B7B">
        <w:rPr>
          <w:rFonts w:ascii="PT Astra Serif" w:hAnsi="PT Astra Serif"/>
        </w:rPr>
        <w:t> </w:t>
      </w:r>
      <w:r w:rsidR="004F0B7B" w:rsidRPr="004F0B7B">
        <w:rPr>
          <w:rFonts w:ascii="PT Astra Serif" w:hAnsi="PT Astra Serif"/>
        </w:rPr>
        <w:t>территории Ульяновской области, субсидий из областного бюджета Ульяновской области в целях возмещения части затрат, связанных с</w:t>
      </w:r>
      <w:r w:rsidR="004F0B7B">
        <w:rPr>
          <w:rFonts w:ascii="PT Astra Serif" w:hAnsi="PT Astra Serif"/>
        </w:rPr>
        <w:t> </w:t>
      </w:r>
      <w:r w:rsidR="004F0B7B" w:rsidRPr="004F0B7B">
        <w:rPr>
          <w:rFonts w:ascii="PT Astra Serif" w:hAnsi="PT Astra Serif"/>
        </w:rPr>
        <w:t>оборудованием новых</w:t>
      </w:r>
      <w:proofErr w:type="gramEnd"/>
      <w:r w:rsidR="004F0B7B" w:rsidRPr="004F0B7B">
        <w:rPr>
          <w:rFonts w:ascii="PT Astra Serif" w:hAnsi="PT Astra Serif"/>
        </w:rPr>
        <w:t xml:space="preserve"> рабочих мест</w:t>
      </w:r>
      <w:r w:rsidRPr="002644D8">
        <w:rPr>
          <w:rFonts w:ascii="PT Astra Serif" w:hAnsi="PT Astra Serif"/>
        </w:rPr>
        <w:t>» (далее – проект акта), подготовленный и</w:t>
      </w:r>
      <w:r w:rsidR="00826CA4">
        <w:rPr>
          <w:rFonts w:ascii="PT Astra Serif" w:hAnsi="PT Astra Serif"/>
        </w:rPr>
        <w:t> </w:t>
      </w:r>
      <w:r w:rsidRPr="002644D8">
        <w:rPr>
          <w:rFonts w:ascii="PT Astra Serif" w:hAnsi="PT Astra Serif"/>
        </w:rPr>
        <w:t xml:space="preserve">направленный для подготовки настоящего заключения </w:t>
      </w:r>
      <w:r w:rsidR="00894836">
        <w:rPr>
          <w:rFonts w:ascii="PT Astra Serif" w:hAnsi="PT Astra Serif"/>
        </w:rPr>
        <w:t>А</w:t>
      </w:r>
      <w:r w:rsidR="004F0B7B">
        <w:rPr>
          <w:rFonts w:ascii="PT Astra Serif" w:hAnsi="PT Astra Serif"/>
        </w:rPr>
        <w:t>гентством по развитию человеческого потенциала и трудовых ресурсов</w:t>
      </w:r>
      <w:r w:rsidR="003422D0" w:rsidRPr="003422D0">
        <w:rPr>
          <w:rFonts w:ascii="PT Astra Serif" w:hAnsi="PT Astra Serif"/>
        </w:rPr>
        <w:t xml:space="preserve"> </w:t>
      </w:r>
      <w:r w:rsidRPr="002644D8">
        <w:rPr>
          <w:rFonts w:ascii="PT Astra Serif" w:hAnsi="PT Astra Serif"/>
        </w:rPr>
        <w:t>Ульяновской области (далее – разработчик акта), Правительство Ульяновской области сообщает следующее.</w:t>
      </w:r>
    </w:p>
    <w:p w:rsidR="001C521B" w:rsidRPr="002644D8" w:rsidRDefault="001C521B" w:rsidP="001C521B">
      <w:pPr>
        <w:ind w:firstLine="708"/>
        <w:jc w:val="both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1C521B" w:rsidRPr="002644D8" w:rsidRDefault="001C521B" w:rsidP="00152D11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 xml:space="preserve">Проект акта разработан в соответствии </w:t>
      </w:r>
      <w:r w:rsidR="00152D11" w:rsidRPr="00152D11">
        <w:rPr>
          <w:rFonts w:ascii="PT Astra Serif" w:hAnsi="PT Astra Serif"/>
        </w:rPr>
        <w:t>со статьёй 78 Бюджетного кодекса Российской Федерации</w:t>
      </w:r>
      <w:r w:rsidR="00152D11">
        <w:rPr>
          <w:rFonts w:ascii="PT Astra Serif" w:hAnsi="PT Astra Serif"/>
        </w:rPr>
        <w:t xml:space="preserve">, с </w:t>
      </w:r>
      <w:r w:rsidR="00152D11" w:rsidRPr="00152D11">
        <w:rPr>
          <w:rFonts w:ascii="PT Astra Serif" w:hAnsi="PT Astra Serif"/>
        </w:rPr>
        <w:t>Закон</w:t>
      </w:r>
      <w:r w:rsidR="00152D11">
        <w:rPr>
          <w:rFonts w:ascii="PT Astra Serif" w:hAnsi="PT Astra Serif"/>
        </w:rPr>
        <w:t>ом</w:t>
      </w:r>
      <w:r w:rsidR="00152D11" w:rsidRPr="00152D11">
        <w:rPr>
          <w:rFonts w:ascii="PT Astra Serif" w:hAnsi="PT Astra Serif"/>
        </w:rPr>
        <w:t xml:space="preserve"> Российской Федерации от 19.04.1991 </w:t>
      </w:r>
      <w:r w:rsidR="00152D11">
        <w:rPr>
          <w:rFonts w:ascii="PT Astra Serif" w:hAnsi="PT Astra Serif"/>
        </w:rPr>
        <w:t xml:space="preserve">                        </w:t>
      </w:r>
      <w:r w:rsidR="00152D11" w:rsidRPr="00152D11">
        <w:rPr>
          <w:rFonts w:ascii="PT Astra Serif" w:hAnsi="PT Astra Serif"/>
        </w:rPr>
        <w:t xml:space="preserve">№ 1032-1 «О занятости населения в Российской Федерации» </w:t>
      </w:r>
      <w:r w:rsidR="00152D11">
        <w:rPr>
          <w:rFonts w:ascii="PT Astra Serif" w:hAnsi="PT Astra Serif"/>
        </w:rPr>
        <w:t xml:space="preserve">(далее – </w:t>
      </w:r>
      <w:r w:rsidR="00152D11" w:rsidRPr="00152D11">
        <w:rPr>
          <w:rFonts w:ascii="PT Astra Serif" w:hAnsi="PT Astra Serif"/>
        </w:rPr>
        <w:t>Закон РФ от 19.04.1991</w:t>
      </w:r>
      <w:r w:rsidR="00152D11">
        <w:rPr>
          <w:rFonts w:ascii="PT Astra Serif" w:hAnsi="PT Astra Serif"/>
        </w:rPr>
        <w:t xml:space="preserve"> </w:t>
      </w:r>
      <w:r w:rsidR="00152D11" w:rsidRPr="00152D11">
        <w:rPr>
          <w:rFonts w:ascii="PT Astra Serif" w:hAnsi="PT Astra Serif"/>
        </w:rPr>
        <w:t>№ 1032-1</w:t>
      </w:r>
      <w:r w:rsidR="00152D11">
        <w:rPr>
          <w:rFonts w:ascii="PT Astra Serif" w:hAnsi="PT Astra Serif"/>
        </w:rPr>
        <w:t>)</w:t>
      </w:r>
      <w:r w:rsidR="00152D11" w:rsidRPr="00152D11">
        <w:rPr>
          <w:rFonts w:ascii="PT Astra Serif" w:hAnsi="PT Astra Serif"/>
        </w:rPr>
        <w:t xml:space="preserve"> и в целях обеспечения реализации государственной программы Ульяновской области «Содействие занятости населения и развития трудовых ресурсов в Ульяновской области»</w:t>
      </w:r>
      <w:r w:rsidR="00152D11">
        <w:rPr>
          <w:rFonts w:ascii="PT Astra Serif" w:hAnsi="PT Astra Serif"/>
        </w:rPr>
        <w:t>, утверждённой п</w:t>
      </w:r>
      <w:r w:rsidR="00152D11" w:rsidRPr="00152D11">
        <w:rPr>
          <w:rFonts w:ascii="PT Astra Serif" w:hAnsi="PT Astra Serif"/>
        </w:rPr>
        <w:t>остановление</w:t>
      </w:r>
      <w:r w:rsidR="00152D11">
        <w:rPr>
          <w:rFonts w:ascii="PT Astra Serif" w:hAnsi="PT Astra Serif"/>
        </w:rPr>
        <w:t>м</w:t>
      </w:r>
      <w:r w:rsidR="00152D11" w:rsidRPr="00152D11">
        <w:rPr>
          <w:rFonts w:ascii="PT Astra Serif" w:hAnsi="PT Astra Serif"/>
        </w:rPr>
        <w:t xml:space="preserve"> Правительства Ульяновской области от 14.11.2019 </w:t>
      </w:r>
      <w:r w:rsidR="00152D11">
        <w:rPr>
          <w:rFonts w:ascii="PT Astra Serif" w:hAnsi="PT Astra Serif"/>
        </w:rPr>
        <w:t>№</w:t>
      </w:r>
      <w:r w:rsidR="00152D11" w:rsidRPr="00152D11">
        <w:rPr>
          <w:rFonts w:ascii="PT Astra Serif" w:hAnsi="PT Astra Serif"/>
        </w:rPr>
        <w:t xml:space="preserve"> 26/576-П </w:t>
      </w:r>
      <w:r w:rsidR="00152D11">
        <w:rPr>
          <w:rFonts w:ascii="PT Astra Serif" w:hAnsi="PT Astra Serif"/>
        </w:rPr>
        <w:t>«</w:t>
      </w:r>
      <w:r w:rsidR="00152D11" w:rsidRPr="00152D11">
        <w:rPr>
          <w:rFonts w:ascii="PT Astra Serif" w:hAnsi="PT Astra Serif"/>
        </w:rPr>
        <w:t>Об</w:t>
      </w:r>
      <w:proofErr w:type="gramEnd"/>
      <w:r w:rsidR="00152D11">
        <w:rPr>
          <w:rFonts w:ascii="PT Astra Serif" w:hAnsi="PT Astra Serif"/>
        </w:rPr>
        <w:t> </w:t>
      </w:r>
      <w:proofErr w:type="gramStart"/>
      <w:r w:rsidR="00152D11" w:rsidRPr="00152D11">
        <w:rPr>
          <w:rFonts w:ascii="PT Astra Serif" w:hAnsi="PT Astra Serif"/>
        </w:rPr>
        <w:t>утверждении</w:t>
      </w:r>
      <w:proofErr w:type="gramEnd"/>
      <w:r w:rsidR="00152D11" w:rsidRPr="00152D11">
        <w:rPr>
          <w:rFonts w:ascii="PT Astra Serif" w:hAnsi="PT Astra Serif"/>
        </w:rPr>
        <w:t xml:space="preserve"> государственной программы Ульяновской области </w:t>
      </w:r>
      <w:r w:rsidR="00152D11">
        <w:rPr>
          <w:rFonts w:ascii="PT Astra Serif" w:hAnsi="PT Astra Serif"/>
        </w:rPr>
        <w:t>«</w:t>
      </w:r>
      <w:r w:rsidR="00152D11" w:rsidRPr="00152D11">
        <w:rPr>
          <w:rFonts w:ascii="PT Astra Serif" w:hAnsi="PT Astra Serif"/>
        </w:rPr>
        <w:t>Содействие занятости населения и развитие трудовых ресурсов в Ульяновской области</w:t>
      </w:r>
      <w:r w:rsidR="00152D11">
        <w:rPr>
          <w:rFonts w:ascii="PT Astra Serif" w:hAnsi="PT Astra Serif"/>
        </w:rPr>
        <w:t>»</w:t>
      </w:r>
      <w:r w:rsidRPr="002644D8">
        <w:rPr>
          <w:rFonts w:ascii="PT Astra Serif" w:hAnsi="PT Astra Serif"/>
        </w:rPr>
        <w:t>.</w:t>
      </w:r>
    </w:p>
    <w:p w:rsidR="00E278D3" w:rsidRDefault="00E278D3" w:rsidP="00BB29F5">
      <w:pPr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Проектом акта </w:t>
      </w:r>
      <w:r w:rsidR="00BB29F5">
        <w:rPr>
          <w:rFonts w:ascii="PT Astra Serif" w:hAnsi="PT Astra Serif"/>
        </w:rPr>
        <w:t xml:space="preserve">утверждаются </w:t>
      </w:r>
      <w:r w:rsidR="00BB29F5" w:rsidRPr="00BB29F5">
        <w:rPr>
          <w:rFonts w:ascii="PT Astra Serif" w:hAnsi="PT Astra Serif"/>
        </w:rPr>
        <w:t>П</w:t>
      </w:r>
      <w:r w:rsidR="00BB29F5">
        <w:rPr>
          <w:rFonts w:ascii="PT Astra Serif" w:hAnsi="PT Astra Serif"/>
        </w:rPr>
        <w:t xml:space="preserve">равила </w:t>
      </w:r>
      <w:r w:rsidR="00BB29F5" w:rsidRPr="00BB29F5">
        <w:rPr>
          <w:rFonts w:ascii="PT Astra Serif" w:hAnsi="PT Astra Serif"/>
        </w:rPr>
        <w:t>предоставления в 2021 году юридическим лицам, не являющимся государственными (муниципальными) учреждениями и осуществляющим свою деятельность на территории Ульяновской области</w:t>
      </w:r>
      <w:r w:rsidR="00BB29F5">
        <w:rPr>
          <w:rFonts w:ascii="PT Astra Serif" w:hAnsi="PT Astra Serif"/>
        </w:rPr>
        <w:t xml:space="preserve"> (далее – работодатели)</w:t>
      </w:r>
      <w:r w:rsidR="00BB29F5" w:rsidRPr="00BB29F5">
        <w:rPr>
          <w:rFonts w:ascii="PT Astra Serif" w:hAnsi="PT Astra Serif"/>
        </w:rPr>
        <w:t>, субсидий</w:t>
      </w:r>
      <w:r w:rsidR="00BB29F5">
        <w:rPr>
          <w:rFonts w:ascii="PT Astra Serif" w:hAnsi="PT Astra Serif"/>
        </w:rPr>
        <w:t xml:space="preserve"> </w:t>
      </w:r>
      <w:r w:rsidR="00BB29F5" w:rsidRPr="00BB29F5">
        <w:rPr>
          <w:rFonts w:ascii="PT Astra Serif" w:hAnsi="PT Astra Serif"/>
        </w:rPr>
        <w:t xml:space="preserve">из областного бюджета Ульяновской области </w:t>
      </w:r>
      <w:r w:rsidR="00BB29F5">
        <w:rPr>
          <w:rFonts w:ascii="PT Astra Serif" w:hAnsi="PT Astra Serif"/>
        </w:rPr>
        <w:t>в ц</w:t>
      </w:r>
      <w:r w:rsidR="00BB29F5" w:rsidRPr="00BB29F5">
        <w:rPr>
          <w:rFonts w:ascii="PT Astra Serif" w:hAnsi="PT Astra Serif"/>
        </w:rPr>
        <w:t>елях возмещения части затрат, связанных с</w:t>
      </w:r>
      <w:r w:rsidR="00BB29F5">
        <w:rPr>
          <w:rFonts w:ascii="PT Astra Serif" w:hAnsi="PT Astra Serif"/>
        </w:rPr>
        <w:t> </w:t>
      </w:r>
      <w:r w:rsidR="00BB29F5" w:rsidRPr="00BB29F5">
        <w:rPr>
          <w:rFonts w:ascii="PT Astra Serif" w:hAnsi="PT Astra Serif"/>
        </w:rPr>
        <w:t>оборудованием новых рабочих мест</w:t>
      </w:r>
      <w:r w:rsidR="00BB29F5">
        <w:rPr>
          <w:rFonts w:ascii="PT Astra Serif" w:hAnsi="PT Astra Serif"/>
        </w:rPr>
        <w:t xml:space="preserve"> (далее – субсидии),</w:t>
      </w:r>
      <w:r>
        <w:rPr>
          <w:rFonts w:ascii="PT Astra Serif" w:hAnsi="PT Astra Serif"/>
        </w:rPr>
        <w:t xml:space="preserve"> в</w:t>
      </w:r>
      <w:r w:rsidR="001915CA">
        <w:rPr>
          <w:rFonts w:ascii="PT Astra Serif" w:hAnsi="PT Astra Serif"/>
        </w:rPr>
        <w:t> </w:t>
      </w:r>
      <w:r>
        <w:rPr>
          <w:rFonts w:ascii="PT Astra Serif" w:hAnsi="PT Astra Serif"/>
        </w:rPr>
        <w:t>том числе:</w:t>
      </w:r>
      <w:proofErr w:type="gramEnd"/>
    </w:p>
    <w:p w:rsidR="00E278D3" w:rsidRDefault="00E278D3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цели предоставления </w:t>
      </w:r>
      <w:r w:rsidR="00BB29F5">
        <w:rPr>
          <w:rFonts w:ascii="PT Astra Serif" w:hAnsi="PT Astra Serif"/>
        </w:rPr>
        <w:t>субсидий</w:t>
      </w:r>
      <w:r>
        <w:rPr>
          <w:rFonts w:ascii="PT Astra Serif" w:hAnsi="PT Astra Serif"/>
        </w:rPr>
        <w:t>;</w:t>
      </w:r>
    </w:p>
    <w:p w:rsidR="00BB29F5" w:rsidRDefault="00E278D3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BB29F5">
        <w:rPr>
          <w:rFonts w:ascii="PT Astra Serif" w:hAnsi="PT Astra Serif"/>
        </w:rPr>
        <w:t>т</w:t>
      </w:r>
      <w:r w:rsidR="00BB29F5" w:rsidRPr="00466F2C">
        <w:rPr>
          <w:rFonts w:ascii="PT Astra Serif" w:hAnsi="PT Astra Serif"/>
        </w:rPr>
        <w:t>ребования, которым должн</w:t>
      </w:r>
      <w:r w:rsidR="00BB29F5">
        <w:rPr>
          <w:rFonts w:ascii="PT Astra Serif" w:hAnsi="PT Astra Serif"/>
        </w:rPr>
        <w:t>ы</w:t>
      </w:r>
      <w:r w:rsidR="00BB29F5" w:rsidRPr="00466F2C">
        <w:rPr>
          <w:rFonts w:ascii="PT Astra Serif" w:hAnsi="PT Astra Serif"/>
        </w:rPr>
        <w:t xml:space="preserve"> соответствовать </w:t>
      </w:r>
      <w:r w:rsidR="00BB29F5">
        <w:rPr>
          <w:rFonts w:ascii="PT Astra Serif" w:hAnsi="PT Astra Serif"/>
        </w:rPr>
        <w:t xml:space="preserve">работодатели, </w:t>
      </w:r>
      <w:r w:rsidR="00BB29F5">
        <w:t>претендующие на получение субсидий</w:t>
      </w:r>
      <w:r w:rsidR="00BB29F5">
        <w:rPr>
          <w:rFonts w:ascii="PT Astra Serif" w:hAnsi="PT Astra Serif"/>
        </w:rPr>
        <w:t>;</w:t>
      </w:r>
    </w:p>
    <w:p w:rsidR="00E278D3" w:rsidRDefault="00E278D3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перечень документов, </w:t>
      </w:r>
      <w:r w:rsidR="001E6C60">
        <w:rPr>
          <w:rFonts w:ascii="PT Astra Serif" w:hAnsi="PT Astra Serif"/>
        </w:rPr>
        <w:t>предоставляемый работодателем для заключения соглашения на получение субсидий</w:t>
      </w:r>
      <w:r>
        <w:rPr>
          <w:rFonts w:ascii="PT Astra Serif" w:hAnsi="PT Astra Serif"/>
        </w:rPr>
        <w:t>;</w:t>
      </w:r>
    </w:p>
    <w:p w:rsidR="009E5F2E" w:rsidRDefault="009E5F2E" w:rsidP="009E5F2E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4) </w:t>
      </w:r>
      <w:r w:rsidR="00C81E88">
        <w:t>основания для принятия уполномоченным органом решения об отказе в предоставлении субсидий;</w:t>
      </w:r>
    </w:p>
    <w:p w:rsidR="00C81E88" w:rsidRDefault="009E5F2E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5) </w:t>
      </w:r>
      <w:r w:rsidR="00C81E88">
        <w:rPr>
          <w:rFonts w:ascii="PT Astra Serif" w:hAnsi="PT Astra Serif"/>
        </w:rPr>
        <w:t>порядок заключения соглашения о предоставлении субсидий и его содержание;</w:t>
      </w:r>
    </w:p>
    <w:p w:rsidR="00C81E88" w:rsidRDefault="009E5F2E" w:rsidP="00C81E88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E278D3">
        <w:rPr>
          <w:rFonts w:ascii="PT Astra Serif" w:hAnsi="PT Astra Serif"/>
        </w:rPr>
        <w:t xml:space="preserve">) </w:t>
      </w:r>
      <w:r w:rsidR="00C81E88">
        <w:rPr>
          <w:rFonts w:ascii="PT Astra Serif" w:hAnsi="PT Astra Serif"/>
        </w:rPr>
        <w:t>результат предоставления субсидий;</w:t>
      </w:r>
    </w:p>
    <w:p w:rsidR="00E278D3" w:rsidRDefault="009E5F2E" w:rsidP="009E5F2E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7) </w:t>
      </w:r>
      <w:r w:rsidR="00E278D3">
        <w:rPr>
          <w:rFonts w:ascii="PT Astra Serif" w:hAnsi="PT Astra Serif"/>
        </w:rPr>
        <w:t xml:space="preserve">порядок перечисления и возврата </w:t>
      </w:r>
      <w:r w:rsidR="00C81E88">
        <w:rPr>
          <w:rFonts w:ascii="PT Astra Serif" w:hAnsi="PT Astra Serif"/>
        </w:rPr>
        <w:t>субсидий</w:t>
      </w:r>
      <w:r w:rsidR="00E278D3">
        <w:rPr>
          <w:rFonts w:ascii="PT Astra Serif" w:hAnsi="PT Astra Serif"/>
        </w:rPr>
        <w:t>.</w:t>
      </w:r>
    </w:p>
    <w:p w:rsidR="00A37C0A" w:rsidRDefault="00A37C0A" w:rsidP="009E5F2E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Субсидии предоставляются</w:t>
      </w:r>
      <w:r w:rsidRPr="00A37C0A">
        <w:rPr>
          <w:rFonts w:ascii="PT Astra Serif" w:hAnsi="PT Astra Serif"/>
        </w:rPr>
        <w:t xml:space="preserve"> работодател</w:t>
      </w:r>
      <w:r>
        <w:rPr>
          <w:rFonts w:ascii="PT Astra Serif" w:hAnsi="PT Astra Serif"/>
        </w:rPr>
        <w:t>ям на возмещение части затрат</w:t>
      </w:r>
      <w:r w:rsidRPr="00A37C0A">
        <w:rPr>
          <w:rFonts w:ascii="PT Astra Serif" w:hAnsi="PT Astra Serif"/>
        </w:rPr>
        <w:t>, связанны</w:t>
      </w:r>
      <w:r>
        <w:rPr>
          <w:rFonts w:ascii="PT Astra Serif" w:hAnsi="PT Astra Serif"/>
        </w:rPr>
        <w:t>х</w:t>
      </w:r>
      <w:r w:rsidRPr="00A37C0A">
        <w:rPr>
          <w:rFonts w:ascii="PT Astra Serif" w:hAnsi="PT Astra Serif"/>
        </w:rPr>
        <w:t xml:space="preserve"> с оборудованием новых рабочих мест, относящиеся к приобретению основных средств, в том числе компьютерного оборудования и оргтехники, необходимых для такого оборудования. </w:t>
      </w:r>
    </w:p>
    <w:p w:rsidR="00A37C0A" w:rsidRDefault="00A37C0A" w:rsidP="009E5F2E">
      <w:pPr>
        <w:ind w:firstLine="720"/>
        <w:jc w:val="both"/>
        <w:rPr>
          <w:rFonts w:ascii="PT Astra Serif" w:hAnsi="PT Astra Serif"/>
        </w:rPr>
      </w:pPr>
      <w:r w:rsidRPr="00A37C0A">
        <w:rPr>
          <w:rFonts w:ascii="PT Astra Serif" w:hAnsi="PT Astra Serif"/>
        </w:rPr>
        <w:t xml:space="preserve">При этом указанные затраты должны быть осуществлены в период </w:t>
      </w:r>
      <w:r>
        <w:rPr>
          <w:rFonts w:ascii="PT Astra Serif" w:hAnsi="PT Astra Serif"/>
        </w:rPr>
        <w:t xml:space="preserve">                     </w:t>
      </w:r>
      <w:r w:rsidRPr="00A37C0A">
        <w:rPr>
          <w:rFonts w:ascii="PT Astra Serif" w:hAnsi="PT Astra Serif"/>
        </w:rPr>
        <w:t>с 1 января по 20 ноября 2021 года, а оборудованные рабочие места должны находиться на территории Ульяновской области.</w:t>
      </w:r>
    </w:p>
    <w:p w:rsidR="00E278D3" w:rsidRDefault="00E278D3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E16F6B">
        <w:rPr>
          <w:rFonts w:ascii="PT Astra Serif" w:hAnsi="PT Astra Serif"/>
        </w:rPr>
        <w:t xml:space="preserve">остановление вступает в силу </w:t>
      </w:r>
      <w:r w:rsidRPr="00AF05F9">
        <w:rPr>
          <w:rFonts w:ascii="PT Astra Serif" w:hAnsi="PT Astra Serif"/>
        </w:rPr>
        <w:t>на следующий день после дня его официального опубликования</w:t>
      </w:r>
      <w:r>
        <w:rPr>
          <w:rFonts w:ascii="PT Astra Serif" w:hAnsi="PT Astra Serif"/>
        </w:rPr>
        <w:t>.</w:t>
      </w:r>
    </w:p>
    <w:p w:rsidR="00E278D3" w:rsidRPr="00A51A11" w:rsidRDefault="00E278D3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целом принятие проекта акта направлено на оказание мер государственной поддержки </w:t>
      </w:r>
      <w:r w:rsidR="00A37C0A">
        <w:rPr>
          <w:rFonts w:ascii="PT Astra Serif" w:hAnsi="PT Astra Serif"/>
        </w:rPr>
        <w:t xml:space="preserve">работодателям </w:t>
      </w:r>
      <w:r w:rsidR="00894836">
        <w:rPr>
          <w:rFonts w:ascii="PT Astra Serif" w:hAnsi="PT Astra Serif"/>
        </w:rPr>
        <w:t xml:space="preserve">Ульяновской области </w:t>
      </w:r>
      <w:r w:rsidR="00A37C0A">
        <w:rPr>
          <w:rFonts w:ascii="PT Astra Serif" w:hAnsi="PT Astra Serif"/>
        </w:rPr>
        <w:t xml:space="preserve">для создания дополнительных рабочих мест с целью </w:t>
      </w:r>
      <w:r w:rsidR="00A37C0A">
        <w:t>снижения уровня безработицы и</w:t>
      </w:r>
      <w:r w:rsidR="00894836">
        <w:t> </w:t>
      </w:r>
      <w:r w:rsidR="00A37C0A">
        <w:t>напряжённости на</w:t>
      </w:r>
      <w:r w:rsidR="00894836">
        <w:t xml:space="preserve"> </w:t>
      </w:r>
      <w:r w:rsidR="00A37C0A">
        <w:t>рынке труда, повышения уровня трудоустройства безработных граждан, что </w:t>
      </w:r>
      <w:r w:rsidR="00894836">
        <w:t xml:space="preserve"> </w:t>
      </w:r>
      <w:r w:rsidR="00A37C0A">
        <w:t>в свою очередь будет способствовать росту экономического потенциала региона и увеличения налоговых поступлений</w:t>
      </w:r>
      <w:r>
        <w:rPr>
          <w:rFonts w:ascii="PT Astra Serif" w:hAnsi="PT Astra Serif"/>
        </w:rPr>
        <w:t>.</w:t>
      </w:r>
    </w:p>
    <w:p w:rsidR="00E278D3" w:rsidRPr="00A51A11" w:rsidRDefault="00E278D3" w:rsidP="00E278D3">
      <w:pPr>
        <w:ind w:firstLine="720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 xml:space="preserve">2. Проблема, на решение которой направлен предлагаемый способ </w:t>
      </w:r>
      <w:r>
        <w:rPr>
          <w:rFonts w:ascii="PT Astra Serif" w:hAnsi="PT Astra Serif"/>
          <w:b/>
        </w:rPr>
        <w:t xml:space="preserve">правового </w:t>
      </w:r>
      <w:r w:rsidRPr="00A51A11">
        <w:rPr>
          <w:rFonts w:ascii="PT Astra Serif" w:hAnsi="PT Astra Serif"/>
          <w:b/>
        </w:rPr>
        <w:t>регулирования, оценка негативных эффектов, возникающих в</w:t>
      </w:r>
      <w:r>
        <w:rPr>
          <w:rFonts w:ascii="PT Astra Serif" w:hAnsi="PT Astra Serif"/>
          <w:b/>
        </w:rPr>
        <w:t> </w:t>
      </w:r>
      <w:r w:rsidRPr="00A51A11">
        <w:rPr>
          <w:rFonts w:ascii="PT Astra Serif" w:hAnsi="PT Astra Serif"/>
          <w:b/>
        </w:rPr>
        <w:t>связи с наличием рассматриваемой проблемы.</w:t>
      </w:r>
    </w:p>
    <w:p w:rsidR="009E5976" w:rsidRPr="009E5976" w:rsidRDefault="009E5976" w:rsidP="009E597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9E5976">
        <w:rPr>
          <w:rFonts w:ascii="PT Astra Serif" w:hAnsi="PT Astra Serif"/>
        </w:rPr>
        <w:t>В соответствии с пунктом 1 статьи 25 Закона РФ от</w:t>
      </w:r>
      <w:r>
        <w:rPr>
          <w:rFonts w:ascii="PT Astra Serif" w:hAnsi="PT Astra Serif"/>
        </w:rPr>
        <w:t> </w:t>
      </w:r>
      <w:r w:rsidRPr="009E5976">
        <w:rPr>
          <w:rFonts w:ascii="PT Astra Serif" w:hAnsi="PT Astra Serif"/>
        </w:rPr>
        <w:t>19.04.1991 № 1032-1 работодатели содействуют проведению государственной политики занятости населения на основе разработки и</w:t>
      </w:r>
      <w:r w:rsidR="00894836">
        <w:rPr>
          <w:rFonts w:ascii="PT Astra Serif" w:hAnsi="PT Astra Serif"/>
        </w:rPr>
        <w:t xml:space="preserve"> </w:t>
      </w:r>
      <w:r w:rsidRPr="009E5976">
        <w:rPr>
          <w:rFonts w:ascii="PT Astra Serif" w:hAnsi="PT Astra Serif"/>
        </w:rPr>
        <w:t>реализации мероприятий, предусматривающих сохранение и рациональное использование</w:t>
      </w:r>
      <w:r w:rsidR="00894836">
        <w:rPr>
          <w:rFonts w:ascii="PT Astra Serif" w:hAnsi="PT Astra Serif"/>
        </w:rPr>
        <w:t xml:space="preserve"> </w:t>
      </w:r>
      <w:r w:rsidRPr="009E5976">
        <w:rPr>
          <w:rFonts w:ascii="PT Astra Serif" w:hAnsi="PT Astra Serif"/>
        </w:rPr>
        <w:t>профессионального потенциала работников, их социальную защиту, улучшение условий труда и иные льготы.</w:t>
      </w:r>
    </w:p>
    <w:p w:rsidR="009E5976" w:rsidRDefault="009E5976" w:rsidP="009E597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9E5976">
        <w:rPr>
          <w:rFonts w:ascii="PT Astra Serif" w:hAnsi="PT Astra Serif"/>
        </w:rPr>
        <w:t>В соответствии с пунктом 2 статьи 5 Закона РФ от</w:t>
      </w:r>
      <w:r>
        <w:rPr>
          <w:rFonts w:ascii="PT Astra Serif" w:hAnsi="PT Astra Serif"/>
        </w:rPr>
        <w:t> </w:t>
      </w:r>
      <w:r w:rsidRPr="009E5976">
        <w:rPr>
          <w:rFonts w:ascii="PT Astra Serif" w:hAnsi="PT Astra Serif"/>
        </w:rPr>
        <w:t>19.04.1991 № 1032-1</w:t>
      </w:r>
      <w:r>
        <w:rPr>
          <w:rFonts w:ascii="PT Astra Serif" w:hAnsi="PT Astra Serif"/>
        </w:rPr>
        <w:t xml:space="preserve"> </w:t>
      </w:r>
      <w:r w:rsidRPr="009E5976">
        <w:rPr>
          <w:rFonts w:ascii="PT Astra Serif" w:hAnsi="PT Astra Serif"/>
        </w:rPr>
        <w:t>государственная политика в области содействия занятости населения направлена на поощрение работодателей, сохраняющих действующие и</w:t>
      </w:r>
      <w:r w:rsidR="00894836">
        <w:rPr>
          <w:rFonts w:ascii="PT Astra Serif" w:hAnsi="PT Astra Serif"/>
        </w:rPr>
        <w:t> </w:t>
      </w:r>
      <w:r w:rsidRPr="009E5976">
        <w:rPr>
          <w:rFonts w:ascii="PT Astra Serif" w:hAnsi="PT Astra Serif"/>
        </w:rPr>
        <w:t>создающие новые рабочие места</w:t>
      </w:r>
      <w:r w:rsidR="006D52B0">
        <w:rPr>
          <w:rFonts w:ascii="PT Astra Serif" w:hAnsi="PT Astra Serif"/>
        </w:rPr>
        <w:t>,</w:t>
      </w:r>
      <w:r w:rsidRPr="009E5976">
        <w:rPr>
          <w:rFonts w:ascii="PT Astra Serif" w:hAnsi="PT Astra Serif"/>
        </w:rPr>
        <w:t xml:space="preserve"> прежде всего для граждан, испытывающих трудности в поиске работы.</w:t>
      </w:r>
    </w:p>
    <w:p w:rsidR="000D5C73" w:rsidRDefault="00894836" w:rsidP="009E597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Разработчиком акта</w:t>
      </w:r>
      <w:r w:rsidR="000D5C73" w:rsidRPr="00166358">
        <w:rPr>
          <w:rFonts w:ascii="PT Astra Serif" w:hAnsi="PT Astra Serif"/>
        </w:rPr>
        <w:t xml:space="preserve"> представлена информация</w:t>
      </w:r>
      <w:r w:rsidR="000D5C73">
        <w:rPr>
          <w:rFonts w:ascii="PT Astra Serif" w:hAnsi="PT Astra Serif"/>
        </w:rPr>
        <w:t xml:space="preserve"> по у</w:t>
      </w:r>
      <w:r w:rsidR="000D5C73" w:rsidRPr="000D5C73">
        <w:rPr>
          <w:rFonts w:ascii="PT Astra Serif" w:hAnsi="PT Astra Serif"/>
        </w:rPr>
        <w:t>ров</w:t>
      </w:r>
      <w:r w:rsidR="000D5C73">
        <w:rPr>
          <w:rFonts w:ascii="PT Astra Serif" w:hAnsi="PT Astra Serif"/>
        </w:rPr>
        <w:t>ню</w:t>
      </w:r>
      <w:r w:rsidR="000D5C73" w:rsidRPr="000D5C73">
        <w:rPr>
          <w:rFonts w:ascii="PT Astra Serif" w:hAnsi="PT Astra Serif"/>
        </w:rPr>
        <w:t xml:space="preserve"> регистрируемой безработицы и создани</w:t>
      </w:r>
      <w:r w:rsidR="000D5C73">
        <w:rPr>
          <w:rFonts w:ascii="PT Astra Serif" w:hAnsi="PT Astra Serif"/>
        </w:rPr>
        <w:t>ю</w:t>
      </w:r>
      <w:r w:rsidR="000D5C73" w:rsidRPr="000D5C73">
        <w:rPr>
          <w:rFonts w:ascii="PT Astra Serif" w:hAnsi="PT Astra Serif"/>
        </w:rPr>
        <w:t xml:space="preserve"> рабочих мест </w:t>
      </w:r>
      <w:r w:rsidR="000D5C73">
        <w:rPr>
          <w:rFonts w:ascii="PT Astra Serif" w:hAnsi="PT Astra Serif"/>
        </w:rPr>
        <w:t xml:space="preserve">на территории </w:t>
      </w:r>
      <w:r w:rsidR="000D5C73" w:rsidRPr="000D5C73">
        <w:rPr>
          <w:rFonts w:ascii="PT Astra Serif" w:hAnsi="PT Astra Serif"/>
        </w:rPr>
        <w:t xml:space="preserve">Ульяновской области </w:t>
      </w:r>
      <w:r w:rsidR="008C563D">
        <w:rPr>
          <w:rFonts w:ascii="PT Astra Serif" w:hAnsi="PT Astra Serif"/>
        </w:rPr>
        <w:t xml:space="preserve"> за период </w:t>
      </w:r>
      <w:r w:rsidR="000D5C73" w:rsidRPr="000D5C73">
        <w:rPr>
          <w:rFonts w:ascii="PT Astra Serif" w:hAnsi="PT Astra Serif"/>
        </w:rPr>
        <w:t>2018 год – 1 полугодие 2021 года.</w:t>
      </w:r>
    </w:p>
    <w:p w:rsidR="000D5C73" w:rsidRDefault="000D5C73" w:rsidP="000D5C73">
      <w:pPr>
        <w:autoSpaceDE w:val="0"/>
        <w:autoSpaceDN w:val="0"/>
        <w:adjustRightInd w:val="0"/>
        <w:ind w:firstLine="72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679"/>
        <w:gridCol w:w="1971"/>
      </w:tblGrid>
      <w:tr w:rsidR="000D5C73" w:rsidRPr="000D5C73" w:rsidTr="000D5C73">
        <w:tc>
          <w:tcPr>
            <w:tcW w:w="2943" w:type="dxa"/>
          </w:tcPr>
          <w:p w:rsidR="000D5C73" w:rsidRPr="000D5C73" w:rsidRDefault="000D5C73" w:rsidP="000D5C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C73" w:rsidRPr="000D5C73" w:rsidRDefault="000D5C73" w:rsidP="000D5C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0D5C73" w:rsidRPr="000D5C73" w:rsidRDefault="000D5C73" w:rsidP="000D5C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679" w:type="dxa"/>
          </w:tcPr>
          <w:p w:rsidR="000D5C73" w:rsidRPr="000D5C73" w:rsidRDefault="000D5C73" w:rsidP="000D5C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971" w:type="dxa"/>
          </w:tcPr>
          <w:p w:rsidR="000D5C73" w:rsidRDefault="000D5C73" w:rsidP="000D5C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2021 </w:t>
            </w:r>
          </w:p>
          <w:p w:rsidR="000D5C73" w:rsidRPr="000D5C73" w:rsidRDefault="000D5C73" w:rsidP="00F0147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="00F01477">
              <w:rPr>
                <w:rFonts w:ascii="PT Astra Serif" w:hAnsi="PT Astra Serif"/>
                <w:sz w:val="24"/>
                <w:szCs w:val="24"/>
              </w:rPr>
              <w:t>6 месяцев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0D5C73" w:rsidRPr="000D5C73" w:rsidTr="000D5C73">
        <w:tc>
          <w:tcPr>
            <w:tcW w:w="2943" w:type="dxa"/>
          </w:tcPr>
          <w:p w:rsidR="000D5C73" w:rsidRPr="000D5C73" w:rsidRDefault="000D5C73" w:rsidP="000D5C73">
            <w:pPr>
              <w:rPr>
                <w:rFonts w:ascii="PT Astra Serif" w:hAnsi="PT Astra Serif"/>
                <w:sz w:val="24"/>
                <w:szCs w:val="24"/>
              </w:rPr>
            </w:pPr>
            <w:r w:rsidRPr="000D5C73">
              <w:rPr>
                <w:rFonts w:ascii="PT Astra Serif" w:hAnsi="PT Astra Serif"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1701" w:type="dxa"/>
          </w:tcPr>
          <w:p w:rsidR="000D5C73" w:rsidRPr="003D45CC" w:rsidRDefault="000D5C73" w:rsidP="000D5C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45CC">
              <w:rPr>
                <w:rFonts w:ascii="PT Astra Serif" w:hAnsi="PT Astra Serif"/>
                <w:sz w:val="24"/>
                <w:szCs w:val="24"/>
              </w:rPr>
              <w:t>0,38</w:t>
            </w:r>
          </w:p>
        </w:tc>
        <w:tc>
          <w:tcPr>
            <w:tcW w:w="1560" w:type="dxa"/>
          </w:tcPr>
          <w:p w:rsidR="000D5C73" w:rsidRPr="003D45CC" w:rsidRDefault="000D5C73" w:rsidP="000D5C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45CC">
              <w:rPr>
                <w:rFonts w:ascii="PT Astra Serif" w:hAnsi="PT Astra Serif"/>
                <w:sz w:val="24"/>
                <w:szCs w:val="24"/>
              </w:rPr>
              <w:t>0,44</w:t>
            </w:r>
          </w:p>
        </w:tc>
        <w:tc>
          <w:tcPr>
            <w:tcW w:w="1679" w:type="dxa"/>
          </w:tcPr>
          <w:p w:rsidR="000D5C73" w:rsidRPr="003D45CC" w:rsidRDefault="000D5C73" w:rsidP="000D5C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45CC">
              <w:rPr>
                <w:rFonts w:ascii="PT Astra Serif" w:hAnsi="PT Astra Serif"/>
                <w:sz w:val="24"/>
                <w:szCs w:val="24"/>
              </w:rPr>
              <w:t>3,58</w:t>
            </w:r>
          </w:p>
        </w:tc>
        <w:tc>
          <w:tcPr>
            <w:tcW w:w="1971" w:type="dxa"/>
          </w:tcPr>
          <w:p w:rsidR="000D5C73" w:rsidRPr="003D45CC" w:rsidRDefault="000D5C73" w:rsidP="000D5C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45CC">
              <w:rPr>
                <w:rFonts w:ascii="PT Astra Serif" w:hAnsi="PT Astra Serif"/>
                <w:sz w:val="24"/>
                <w:szCs w:val="24"/>
              </w:rPr>
              <w:t>0,88</w:t>
            </w:r>
          </w:p>
        </w:tc>
      </w:tr>
      <w:tr w:rsidR="000D5C73" w:rsidRPr="000D5C73" w:rsidTr="000D5C73">
        <w:tc>
          <w:tcPr>
            <w:tcW w:w="2943" w:type="dxa"/>
          </w:tcPr>
          <w:p w:rsidR="000D5C73" w:rsidRPr="000D5C73" w:rsidRDefault="000D5C73" w:rsidP="000D5C73">
            <w:pPr>
              <w:rPr>
                <w:rFonts w:ascii="PT Astra Serif" w:hAnsi="PT Astra Serif"/>
                <w:sz w:val="24"/>
                <w:szCs w:val="24"/>
              </w:rPr>
            </w:pPr>
            <w:r w:rsidRPr="000D5C73">
              <w:rPr>
                <w:rFonts w:ascii="PT Astra Serif" w:hAnsi="PT Astra Serif"/>
                <w:sz w:val="24"/>
                <w:szCs w:val="24"/>
              </w:rPr>
              <w:t>Создано рабочих мест, ед.</w:t>
            </w:r>
          </w:p>
        </w:tc>
        <w:tc>
          <w:tcPr>
            <w:tcW w:w="1701" w:type="dxa"/>
          </w:tcPr>
          <w:p w:rsidR="000D5C73" w:rsidRPr="003D45CC" w:rsidRDefault="000D5C73" w:rsidP="000D5C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45CC">
              <w:rPr>
                <w:rFonts w:ascii="PT Astra Serif" w:hAnsi="PT Astra Serif"/>
                <w:sz w:val="24"/>
                <w:szCs w:val="24"/>
              </w:rPr>
              <w:t>24</w:t>
            </w:r>
            <w:r w:rsidR="008C563D" w:rsidRPr="003D45C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D45CC">
              <w:rPr>
                <w:rFonts w:ascii="PT Astra Serif" w:hAnsi="PT Astra Serif"/>
                <w:sz w:val="24"/>
                <w:szCs w:val="24"/>
              </w:rPr>
              <w:t>987</w:t>
            </w:r>
          </w:p>
        </w:tc>
        <w:tc>
          <w:tcPr>
            <w:tcW w:w="1560" w:type="dxa"/>
          </w:tcPr>
          <w:p w:rsidR="000D5C73" w:rsidRPr="003D45CC" w:rsidRDefault="000D5C73" w:rsidP="000D5C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45CC">
              <w:rPr>
                <w:rFonts w:ascii="PT Astra Serif" w:hAnsi="PT Astra Serif"/>
                <w:sz w:val="24"/>
                <w:szCs w:val="24"/>
              </w:rPr>
              <w:t>25</w:t>
            </w:r>
            <w:r w:rsidR="008C563D" w:rsidRPr="003D45C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D45CC">
              <w:rPr>
                <w:rFonts w:ascii="PT Astra Serif" w:hAnsi="PT Astra Serif"/>
                <w:sz w:val="24"/>
                <w:szCs w:val="24"/>
              </w:rPr>
              <w:t>853</w:t>
            </w:r>
          </w:p>
        </w:tc>
        <w:tc>
          <w:tcPr>
            <w:tcW w:w="1679" w:type="dxa"/>
          </w:tcPr>
          <w:p w:rsidR="000D5C73" w:rsidRPr="003D45CC" w:rsidRDefault="000D5C73" w:rsidP="000D5C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45CC">
              <w:rPr>
                <w:rFonts w:ascii="PT Astra Serif" w:hAnsi="PT Astra Serif"/>
                <w:sz w:val="24"/>
                <w:szCs w:val="24"/>
              </w:rPr>
              <w:t>30</w:t>
            </w:r>
            <w:r w:rsidR="008C563D" w:rsidRPr="003D45C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D45CC">
              <w:rPr>
                <w:rFonts w:ascii="PT Astra Serif" w:hAnsi="PT Astra Serif"/>
                <w:sz w:val="24"/>
                <w:szCs w:val="24"/>
              </w:rPr>
              <w:t>202</w:t>
            </w:r>
          </w:p>
        </w:tc>
        <w:tc>
          <w:tcPr>
            <w:tcW w:w="1971" w:type="dxa"/>
          </w:tcPr>
          <w:p w:rsidR="000D5C73" w:rsidRPr="003D45CC" w:rsidRDefault="000D5C73" w:rsidP="000D5C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45CC">
              <w:rPr>
                <w:rFonts w:ascii="PT Astra Serif" w:hAnsi="PT Astra Serif"/>
                <w:sz w:val="24"/>
                <w:szCs w:val="24"/>
              </w:rPr>
              <w:t>14</w:t>
            </w:r>
            <w:r w:rsidR="008C563D" w:rsidRPr="003D45C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D45CC">
              <w:rPr>
                <w:rFonts w:ascii="PT Astra Serif" w:hAnsi="PT Astra Serif"/>
                <w:sz w:val="24"/>
                <w:szCs w:val="24"/>
              </w:rPr>
              <w:t>350</w:t>
            </w:r>
          </w:p>
        </w:tc>
      </w:tr>
    </w:tbl>
    <w:p w:rsidR="000D5C73" w:rsidRDefault="000D5C73" w:rsidP="000D5C73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</w:rPr>
      </w:pPr>
    </w:p>
    <w:p w:rsidR="000D5C73" w:rsidRDefault="000D5C73" w:rsidP="009E597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</w:p>
    <w:p w:rsidR="000D5C73" w:rsidRDefault="008C563D" w:rsidP="009E597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lastRenderedPageBreak/>
        <w:t xml:space="preserve">Из представленных данных видно, что уровень </w:t>
      </w:r>
      <w:r w:rsidR="00F01477">
        <w:rPr>
          <w:rFonts w:ascii="PT Astra Serif" w:hAnsi="PT Astra Serif"/>
        </w:rPr>
        <w:t xml:space="preserve">регистрируемой </w:t>
      </w:r>
      <w:r>
        <w:rPr>
          <w:rFonts w:ascii="PT Astra Serif" w:hAnsi="PT Astra Serif"/>
        </w:rPr>
        <w:t>безработицы на территории Ульяновской области в 2020 году вырос в 8 раз</w:t>
      </w:r>
      <w:r w:rsidR="00F01477">
        <w:rPr>
          <w:rFonts w:ascii="PT Astra Serif" w:hAnsi="PT Astra Serif"/>
        </w:rPr>
        <w:t xml:space="preserve"> по сравнению с 2019 годом</w:t>
      </w:r>
      <w:r>
        <w:rPr>
          <w:rFonts w:ascii="PT Astra Serif" w:hAnsi="PT Astra Serif"/>
        </w:rPr>
        <w:t xml:space="preserve">, что связанно </w:t>
      </w:r>
      <w:r w:rsidR="00F01477">
        <w:rPr>
          <w:rFonts w:ascii="PT Astra Serif" w:hAnsi="PT Astra Serif"/>
        </w:rPr>
        <w:t>с </w:t>
      </w:r>
      <w:r w:rsidR="00F91954">
        <w:rPr>
          <w:rFonts w:ascii="PT Astra Serif" w:hAnsi="PT Astra Serif"/>
        </w:rPr>
        <w:t>ситуаци</w:t>
      </w:r>
      <w:r w:rsidR="00F01477">
        <w:rPr>
          <w:rFonts w:ascii="PT Astra Serif" w:hAnsi="PT Astra Serif"/>
        </w:rPr>
        <w:t>ей</w:t>
      </w:r>
      <w:r w:rsidR="00F91954">
        <w:rPr>
          <w:rFonts w:ascii="PT Astra Serif" w:hAnsi="PT Astra Serif"/>
        </w:rPr>
        <w:t xml:space="preserve"> </w:t>
      </w:r>
      <w:r w:rsidR="00F01477">
        <w:rPr>
          <w:rFonts w:ascii="PT Astra Serif" w:hAnsi="PT Astra Serif"/>
        </w:rPr>
        <w:t>по</w:t>
      </w:r>
      <w:r w:rsidR="00F91954">
        <w:rPr>
          <w:rFonts w:ascii="PT Astra Serif" w:hAnsi="PT Astra Serif"/>
        </w:rPr>
        <w:t xml:space="preserve"> распространени</w:t>
      </w:r>
      <w:r w:rsidR="00F01477">
        <w:rPr>
          <w:rFonts w:ascii="PT Astra Serif" w:hAnsi="PT Astra Serif"/>
        </w:rPr>
        <w:t>ю</w:t>
      </w:r>
      <w:r w:rsidR="00F91954">
        <w:rPr>
          <w:rFonts w:ascii="PT Astra Serif" w:hAnsi="PT Astra Serif"/>
        </w:rPr>
        <w:t xml:space="preserve"> </w:t>
      </w:r>
      <w:proofErr w:type="spellStart"/>
      <w:r w:rsidR="00F91954">
        <w:rPr>
          <w:rFonts w:ascii="PT Astra Serif" w:hAnsi="PT Astra Serif"/>
        </w:rPr>
        <w:t>короновирусной</w:t>
      </w:r>
      <w:proofErr w:type="spellEnd"/>
      <w:r w:rsidR="00F91954">
        <w:rPr>
          <w:rFonts w:ascii="PT Astra Serif" w:hAnsi="PT Astra Serif"/>
        </w:rPr>
        <w:t xml:space="preserve"> инфекции (</w:t>
      </w:r>
      <w:r w:rsidR="00F91954">
        <w:rPr>
          <w:rFonts w:ascii="PT Astra Serif" w:hAnsi="PT Astra Serif"/>
          <w:lang w:val="en-US"/>
        </w:rPr>
        <w:t>COVID</w:t>
      </w:r>
      <w:r w:rsidR="00F91954" w:rsidRPr="007E3CAC">
        <w:rPr>
          <w:rFonts w:ascii="PT Astra Serif" w:hAnsi="PT Astra Serif"/>
        </w:rPr>
        <w:t>-19)</w:t>
      </w:r>
      <w:r w:rsidR="00F01477">
        <w:rPr>
          <w:rFonts w:ascii="PT Astra Serif" w:hAnsi="PT Astra Serif"/>
        </w:rPr>
        <w:t xml:space="preserve">, 6 месяцев 2021 года показывают снижение уровня регистрируемой безработицы по сравнению с 2020 годом                  в 4 раза, однако по сравнению с </w:t>
      </w:r>
      <w:proofErr w:type="spellStart"/>
      <w:r w:rsidR="00F01477">
        <w:rPr>
          <w:rFonts w:ascii="PT Astra Serif" w:hAnsi="PT Astra Serif"/>
        </w:rPr>
        <w:t>доковидным</w:t>
      </w:r>
      <w:proofErr w:type="spellEnd"/>
      <w:r w:rsidR="00F01477">
        <w:rPr>
          <w:rFonts w:ascii="PT Astra Serif" w:hAnsi="PT Astra Serif"/>
        </w:rPr>
        <w:t xml:space="preserve"> 2019 годом, также фиксируется увеличение</w:t>
      </w:r>
      <w:proofErr w:type="gramEnd"/>
      <w:r w:rsidR="00F01477">
        <w:rPr>
          <w:rFonts w:ascii="PT Astra Serif" w:hAnsi="PT Astra Serif"/>
        </w:rPr>
        <w:t xml:space="preserve"> показателя в 2 раза.</w:t>
      </w:r>
      <w:r w:rsidR="00894836">
        <w:rPr>
          <w:rFonts w:ascii="PT Astra Serif" w:hAnsi="PT Astra Serif"/>
        </w:rPr>
        <w:t xml:space="preserve"> Таким образом, в Ульяновской области сохраняется напряжённая обстановка на рынке труда.</w:t>
      </w:r>
    </w:p>
    <w:p w:rsidR="00F01477" w:rsidRDefault="00F01477" w:rsidP="009E597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При этом стоит отметить, что на территории Ульяновской области ежегодно увеличивается показатель по созданию рабочих мест, так в 2019 году было создано 25 853 рабочих места, что на 3,5% больше, чем в 2018 году, в 2020 году было создано уже на 17% больше рабочих мест</w:t>
      </w:r>
      <w:r w:rsidR="00EB0EC8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чем в 2019 году,  </w:t>
      </w:r>
      <w:r w:rsidR="00EB0EC8">
        <w:rPr>
          <w:rFonts w:ascii="PT Astra Serif" w:hAnsi="PT Astra Serif"/>
        </w:rPr>
        <w:t xml:space="preserve">за полгода 2021 года было создано 14 350 рабочих мест. </w:t>
      </w:r>
      <w:r>
        <w:rPr>
          <w:rFonts w:ascii="PT Astra Serif" w:hAnsi="PT Astra Serif"/>
        </w:rPr>
        <w:t xml:space="preserve">                    </w:t>
      </w:r>
      <w:proofErr w:type="gramEnd"/>
    </w:p>
    <w:p w:rsidR="009E5976" w:rsidRDefault="003D45CC" w:rsidP="009E597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Для поддержания уровня создания новых рабочих мест на территории Ульяновской области разработчиком акта предлагается </w:t>
      </w:r>
      <w:r w:rsidR="009E5976" w:rsidRPr="009E5976">
        <w:rPr>
          <w:rFonts w:ascii="PT Astra Serif" w:hAnsi="PT Astra Serif"/>
        </w:rPr>
        <w:t>утвер</w:t>
      </w:r>
      <w:r>
        <w:rPr>
          <w:rFonts w:ascii="PT Astra Serif" w:hAnsi="PT Astra Serif"/>
        </w:rPr>
        <w:t>дить</w:t>
      </w:r>
      <w:r w:rsidR="009E5976" w:rsidRPr="009E5976">
        <w:rPr>
          <w:rFonts w:ascii="PT Astra Serif" w:hAnsi="PT Astra Serif"/>
        </w:rPr>
        <w:t xml:space="preserve"> Правила предоставления в 2021 году юридическим лицам, не являющимся государственными (муниципальными) учреждениями и осуществляющи</w:t>
      </w:r>
      <w:r w:rsidR="00894836">
        <w:rPr>
          <w:rFonts w:ascii="PT Astra Serif" w:hAnsi="PT Astra Serif"/>
        </w:rPr>
        <w:t>м</w:t>
      </w:r>
      <w:r w:rsidR="009E5976" w:rsidRPr="009E5976">
        <w:rPr>
          <w:rFonts w:ascii="PT Astra Serif" w:hAnsi="PT Astra Serif"/>
        </w:rPr>
        <w:t xml:space="preserve"> свою деятельность на территории Ульяновской области, субсидий из областного бюджета Ульяновской области в целях возмещения части затрат, связанных с</w:t>
      </w:r>
      <w:r>
        <w:rPr>
          <w:rFonts w:ascii="PT Astra Serif" w:hAnsi="PT Astra Serif"/>
        </w:rPr>
        <w:t> </w:t>
      </w:r>
      <w:r w:rsidR="009E5976" w:rsidRPr="009E5976">
        <w:rPr>
          <w:rFonts w:ascii="PT Astra Serif" w:hAnsi="PT Astra Serif"/>
        </w:rPr>
        <w:t>оборудованием новых рабочих</w:t>
      </w:r>
      <w:r w:rsidR="00531ED9">
        <w:rPr>
          <w:rFonts w:ascii="PT Astra Serif" w:hAnsi="PT Astra Serif"/>
        </w:rPr>
        <w:t xml:space="preserve"> </w:t>
      </w:r>
      <w:r w:rsidR="009E5976" w:rsidRPr="009E5976">
        <w:rPr>
          <w:rFonts w:ascii="PT Astra Serif" w:hAnsi="PT Astra Serif"/>
        </w:rPr>
        <w:t>мест.</w:t>
      </w:r>
      <w:proofErr w:type="gramEnd"/>
      <w:r w:rsidR="009E5976" w:rsidRPr="009E5976">
        <w:rPr>
          <w:rFonts w:ascii="PT Astra Serif" w:hAnsi="PT Astra Serif"/>
        </w:rPr>
        <w:t xml:space="preserve"> Под «оборудованием новых рабочих мест» понимается приобретение основных средств, в том числе, компьютерного оборудования и оргтехники, что </w:t>
      </w:r>
      <w:r>
        <w:rPr>
          <w:rFonts w:ascii="PT Astra Serif" w:hAnsi="PT Astra Serif"/>
        </w:rPr>
        <w:t xml:space="preserve">будет </w:t>
      </w:r>
      <w:r w:rsidR="009E5976" w:rsidRPr="009E5976">
        <w:rPr>
          <w:rFonts w:ascii="PT Astra Serif" w:hAnsi="PT Astra Serif"/>
        </w:rPr>
        <w:t>способств</w:t>
      </w:r>
      <w:r>
        <w:rPr>
          <w:rFonts w:ascii="PT Astra Serif" w:hAnsi="PT Astra Serif"/>
        </w:rPr>
        <w:t>овать</w:t>
      </w:r>
      <w:r w:rsidR="009E5976" w:rsidRPr="009E5976">
        <w:rPr>
          <w:rFonts w:ascii="PT Astra Serif" w:hAnsi="PT Astra Serif"/>
        </w:rPr>
        <w:t xml:space="preserve"> улучшению условий труда работников.</w:t>
      </w:r>
    </w:p>
    <w:p w:rsidR="00E278D3" w:rsidRDefault="00E278D3" w:rsidP="009E597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280D08">
        <w:rPr>
          <w:rFonts w:ascii="PT Astra Serif" w:hAnsi="PT Astra Serif"/>
        </w:rPr>
        <w:t xml:space="preserve">Таким образом, принятие проекта акта направлено на решение проблемы </w:t>
      </w:r>
      <w:r w:rsidRPr="002F33FF">
        <w:rPr>
          <w:rFonts w:ascii="PT Astra Serif" w:hAnsi="PT Astra Serif"/>
        </w:rPr>
        <w:t>создани</w:t>
      </w:r>
      <w:r>
        <w:rPr>
          <w:rFonts w:ascii="PT Astra Serif" w:hAnsi="PT Astra Serif"/>
        </w:rPr>
        <w:t>я</w:t>
      </w:r>
      <w:r w:rsidRPr="002F33F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необходимых нормативных правовых условий для определения порядка </w:t>
      </w:r>
      <w:r w:rsidR="00596906">
        <w:rPr>
          <w:rFonts w:ascii="PT Astra Serif" w:hAnsi="PT Astra Serif"/>
        </w:rPr>
        <w:t xml:space="preserve">и объёма </w:t>
      </w:r>
      <w:r>
        <w:rPr>
          <w:rFonts w:ascii="PT Astra Serif" w:hAnsi="PT Astra Serif"/>
        </w:rPr>
        <w:t xml:space="preserve">предоставления </w:t>
      </w:r>
      <w:r w:rsidR="003D45CC">
        <w:rPr>
          <w:rFonts w:ascii="PT Astra Serif" w:hAnsi="PT Astra Serif"/>
        </w:rPr>
        <w:t>субсидий</w:t>
      </w:r>
      <w:r>
        <w:rPr>
          <w:rFonts w:ascii="PT Astra Serif" w:hAnsi="PT Astra Serif"/>
        </w:rPr>
        <w:t xml:space="preserve"> </w:t>
      </w:r>
      <w:r w:rsidR="003D45CC">
        <w:rPr>
          <w:rFonts w:ascii="PT Astra Serif" w:hAnsi="PT Astra Serif"/>
        </w:rPr>
        <w:t xml:space="preserve">работодателям </w:t>
      </w:r>
      <w:r w:rsidR="003D45CC" w:rsidRPr="009E5976">
        <w:rPr>
          <w:rFonts w:ascii="PT Astra Serif" w:hAnsi="PT Astra Serif"/>
        </w:rPr>
        <w:t>Ульяновской области в целях возмещения части</w:t>
      </w:r>
      <w:r w:rsidR="003D45CC">
        <w:rPr>
          <w:rFonts w:ascii="PT Astra Serif" w:hAnsi="PT Astra Serif"/>
        </w:rPr>
        <w:t xml:space="preserve"> их</w:t>
      </w:r>
      <w:r w:rsidR="003D45CC" w:rsidRPr="009E5976">
        <w:rPr>
          <w:rFonts w:ascii="PT Astra Serif" w:hAnsi="PT Astra Serif"/>
        </w:rPr>
        <w:t xml:space="preserve"> затрат, связанных с</w:t>
      </w:r>
      <w:r w:rsidR="00894836">
        <w:rPr>
          <w:rFonts w:ascii="PT Astra Serif" w:hAnsi="PT Astra Serif"/>
        </w:rPr>
        <w:t xml:space="preserve"> </w:t>
      </w:r>
      <w:r w:rsidR="003D45CC" w:rsidRPr="009E5976">
        <w:rPr>
          <w:rFonts w:ascii="PT Astra Serif" w:hAnsi="PT Astra Serif"/>
        </w:rPr>
        <w:t>оборудованием новых рабочих</w:t>
      </w:r>
      <w:r w:rsidR="003D45CC">
        <w:rPr>
          <w:rFonts w:ascii="PT Astra Serif" w:hAnsi="PT Astra Serif"/>
        </w:rPr>
        <w:t xml:space="preserve"> </w:t>
      </w:r>
      <w:r w:rsidR="003D45CC" w:rsidRPr="009E5976">
        <w:rPr>
          <w:rFonts w:ascii="PT Astra Serif" w:hAnsi="PT Astra Serif"/>
        </w:rPr>
        <w:t>мест</w:t>
      </w:r>
      <w:r w:rsidRPr="002F33FF">
        <w:rPr>
          <w:rFonts w:ascii="PT Astra Serif" w:hAnsi="PT Astra Serif"/>
        </w:rPr>
        <w:t>.</w:t>
      </w:r>
    </w:p>
    <w:p w:rsidR="00E278D3" w:rsidRPr="00A51A11" w:rsidRDefault="00E278D3" w:rsidP="00E278D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>3. Обоснование целей предлагаемого</w:t>
      </w:r>
      <w:r>
        <w:rPr>
          <w:rFonts w:ascii="PT Astra Serif" w:hAnsi="PT Astra Serif"/>
          <w:b/>
        </w:rPr>
        <w:t xml:space="preserve"> правового </w:t>
      </w:r>
      <w:r w:rsidRPr="00A51A11">
        <w:rPr>
          <w:rFonts w:ascii="PT Astra Serif" w:hAnsi="PT Astra Serif"/>
          <w:b/>
        </w:rPr>
        <w:t>регулирования.</w:t>
      </w:r>
    </w:p>
    <w:p w:rsidR="00E278D3" w:rsidRDefault="00E278D3" w:rsidP="00E278D3">
      <w:pPr>
        <w:ind w:firstLine="709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 xml:space="preserve">По мнению разработчика акта, основной целью разработки предлагаемого </w:t>
      </w:r>
      <w:r>
        <w:rPr>
          <w:rFonts w:ascii="PT Astra Serif" w:hAnsi="PT Astra Serif"/>
        </w:rPr>
        <w:t xml:space="preserve">правового </w:t>
      </w:r>
      <w:r w:rsidRPr="00A51A11">
        <w:rPr>
          <w:rFonts w:ascii="PT Astra Serif" w:hAnsi="PT Astra Serif"/>
        </w:rPr>
        <w:t>регулирования явля</w:t>
      </w:r>
      <w:r>
        <w:rPr>
          <w:rFonts w:ascii="PT Astra Serif" w:hAnsi="PT Astra Serif"/>
        </w:rPr>
        <w:t>е</w:t>
      </w:r>
      <w:r w:rsidRPr="00A51A11">
        <w:rPr>
          <w:rFonts w:ascii="PT Astra Serif" w:hAnsi="PT Astra Serif"/>
        </w:rPr>
        <w:t>тся:</w:t>
      </w:r>
    </w:p>
    <w:p w:rsidR="00E278D3" w:rsidRDefault="00E278D3" w:rsidP="00E278D3">
      <w:pPr>
        <w:ind w:firstLine="709"/>
        <w:jc w:val="right"/>
        <w:rPr>
          <w:rFonts w:ascii="PT Astra Serif" w:hAnsi="PT Astra Serif"/>
        </w:rPr>
      </w:pPr>
      <w:r w:rsidRPr="00A51A11">
        <w:rPr>
          <w:rFonts w:ascii="PT Astra Serif" w:hAnsi="PT Astra Serif"/>
        </w:rPr>
        <w:t xml:space="preserve">Таблица </w:t>
      </w:r>
      <w:r w:rsidR="003D45CC">
        <w:rPr>
          <w:rFonts w:ascii="PT Astra Serif" w:hAnsi="PT Astra Serif"/>
        </w:rPr>
        <w:t>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3483"/>
      </w:tblGrid>
      <w:tr w:rsidR="00E278D3" w:rsidRPr="00783A60" w:rsidTr="00F9329E">
        <w:tc>
          <w:tcPr>
            <w:tcW w:w="3794" w:type="dxa"/>
          </w:tcPr>
          <w:p w:rsidR="00E278D3" w:rsidRPr="00783A60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3A60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1" w:type="dxa"/>
          </w:tcPr>
          <w:p w:rsidR="00E278D3" w:rsidRPr="00783A60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3A60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3483" w:type="dxa"/>
          </w:tcPr>
          <w:p w:rsidR="00E278D3" w:rsidRPr="00783A60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3A60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E278D3" w:rsidRPr="00783A60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3A60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F9329E" w:rsidRPr="00783A60" w:rsidTr="00F9329E">
        <w:trPr>
          <w:trHeight w:val="1287"/>
        </w:trPr>
        <w:tc>
          <w:tcPr>
            <w:tcW w:w="3794" w:type="dxa"/>
            <w:vAlign w:val="center"/>
          </w:tcPr>
          <w:p w:rsidR="00F9329E" w:rsidRPr="00F9329E" w:rsidRDefault="00F9329E" w:rsidP="00F9329E">
            <w:pPr>
              <w:pStyle w:val="Default"/>
              <w:jc w:val="center"/>
              <w:rPr>
                <w:rFonts w:ascii="PT Astra Serif" w:hAnsi="PT Astra Serif"/>
              </w:rPr>
            </w:pPr>
            <w:r w:rsidRPr="00F9329E">
              <w:rPr>
                <w:rFonts w:ascii="PT Astra Serif" w:hAnsi="PT Astra Serif"/>
              </w:rPr>
              <w:t>Утверждение постановления в</w:t>
            </w:r>
            <w:r>
              <w:rPr>
                <w:rFonts w:ascii="PT Astra Serif" w:hAnsi="PT Astra Serif"/>
              </w:rPr>
              <w:t> </w:t>
            </w:r>
            <w:r w:rsidRPr="00F9329E">
              <w:rPr>
                <w:rFonts w:ascii="PT Astra Serif" w:hAnsi="PT Astra Serif"/>
              </w:rPr>
              <w:t>соответствии с</w:t>
            </w:r>
            <w:r>
              <w:rPr>
                <w:rFonts w:ascii="PT Astra Serif" w:hAnsi="PT Astra Serif"/>
              </w:rPr>
              <w:t> </w:t>
            </w:r>
            <w:r w:rsidRPr="00F9329E">
              <w:rPr>
                <w:rFonts w:ascii="PT Astra Serif" w:hAnsi="PT Astra Serif"/>
              </w:rPr>
              <w:t>законодательством Российской Федерации</w:t>
            </w:r>
          </w:p>
        </w:tc>
        <w:tc>
          <w:tcPr>
            <w:tcW w:w="2551" w:type="dxa"/>
            <w:vAlign w:val="center"/>
          </w:tcPr>
          <w:p w:rsidR="00F9329E" w:rsidRPr="00F9329E" w:rsidRDefault="00F9329E" w:rsidP="00F9329E">
            <w:pPr>
              <w:pStyle w:val="Default"/>
              <w:jc w:val="center"/>
              <w:rPr>
                <w:rFonts w:ascii="PT Astra Serif" w:hAnsi="PT Astra Serif"/>
              </w:rPr>
            </w:pPr>
            <w:r w:rsidRPr="00F9329E">
              <w:rPr>
                <w:rFonts w:ascii="PT Astra Serif" w:hAnsi="PT Astra Serif"/>
              </w:rPr>
              <w:t>15.12.2021</w:t>
            </w:r>
          </w:p>
        </w:tc>
        <w:tc>
          <w:tcPr>
            <w:tcW w:w="3483" w:type="dxa"/>
            <w:vAlign w:val="center"/>
          </w:tcPr>
          <w:p w:rsidR="00F9329E" w:rsidRPr="00F9329E" w:rsidRDefault="00F9329E" w:rsidP="003D45CC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F9329E">
              <w:rPr>
                <w:rFonts w:ascii="PT Astra Serif" w:hAnsi="PT Astra Serif"/>
              </w:rPr>
              <w:t>борудовани</w:t>
            </w:r>
            <w:r>
              <w:rPr>
                <w:rFonts w:ascii="PT Astra Serif" w:hAnsi="PT Astra Serif"/>
              </w:rPr>
              <w:t>е</w:t>
            </w:r>
            <w:r w:rsidRPr="00F9329E">
              <w:rPr>
                <w:rFonts w:ascii="PT Astra Serif" w:hAnsi="PT Astra Serif"/>
              </w:rPr>
              <w:t xml:space="preserve"> рабочих мест в</w:t>
            </w:r>
            <w:r>
              <w:rPr>
                <w:rFonts w:ascii="PT Astra Serif" w:hAnsi="PT Astra Serif"/>
              </w:rPr>
              <w:t> </w:t>
            </w:r>
            <w:r w:rsidRPr="00F9329E">
              <w:rPr>
                <w:rFonts w:ascii="PT Astra Serif" w:hAnsi="PT Astra Serif"/>
              </w:rPr>
              <w:t xml:space="preserve">период с </w:t>
            </w:r>
            <w:r>
              <w:rPr>
                <w:rFonts w:ascii="PT Astra Serif" w:hAnsi="PT Astra Serif"/>
              </w:rPr>
              <w:t>01</w:t>
            </w:r>
            <w:r w:rsidRPr="00F9329E">
              <w:rPr>
                <w:rFonts w:ascii="PT Astra Serif" w:hAnsi="PT Astra Serif"/>
              </w:rPr>
              <w:t>.01.2021 по</w:t>
            </w:r>
            <w:r>
              <w:rPr>
                <w:rFonts w:ascii="PT Astra Serif" w:hAnsi="PT Astra Serif"/>
              </w:rPr>
              <w:t> </w:t>
            </w:r>
            <w:r w:rsidRPr="00F9329E">
              <w:rPr>
                <w:rFonts w:ascii="PT Astra Serif" w:hAnsi="PT Astra Serif"/>
              </w:rPr>
              <w:t>20.11 2021 включительно; сохранение штатной численности работодателя на период 3 месяца</w:t>
            </w:r>
          </w:p>
        </w:tc>
      </w:tr>
    </w:tbl>
    <w:p w:rsidR="00E278D3" w:rsidRDefault="00E278D3" w:rsidP="00E278D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целом п</w:t>
      </w:r>
      <w:r w:rsidRPr="00AE4E6C">
        <w:rPr>
          <w:rFonts w:ascii="PT Astra Serif" w:hAnsi="PT Astra Serif"/>
        </w:rPr>
        <w:t xml:space="preserve">ринятие проекта акта </w:t>
      </w:r>
      <w:r w:rsidR="00783A60">
        <w:rPr>
          <w:rFonts w:ascii="PT Astra Serif" w:hAnsi="PT Astra Serif"/>
        </w:rPr>
        <w:t xml:space="preserve">направлено </w:t>
      </w:r>
      <w:r w:rsidR="00F9329E">
        <w:t>на сокращение безработицы и повышение уровня благосостояния населения Ульяновской области, а вследствие чего снижение уровня социальной напряженности</w:t>
      </w:r>
      <w:r w:rsidRPr="00353749">
        <w:rPr>
          <w:rFonts w:ascii="PT Astra Serif" w:hAnsi="PT Astra Serif"/>
        </w:rPr>
        <w:t>.</w:t>
      </w:r>
    </w:p>
    <w:p w:rsidR="003D45CC" w:rsidRDefault="003D45CC" w:rsidP="00E278D3">
      <w:pPr>
        <w:ind w:firstLine="708"/>
        <w:jc w:val="both"/>
        <w:rPr>
          <w:rFonts w:ascii="PT Astra Serif" w:hAnsi="PT Astra Serif"/>
          <w:b/>
        </w:rPr>
      </w:pPr>
    </w:p>
    <w:p w:rsidR="003D45CC" w:rsidRDefault="003D45CC" w:rsidP="00E278D3">
      <w:pPr>
        <w:ind w:firstLine="708"/>
        <w:jc w:val="both"/>
        <w:rPr>
          <w:rFonts w:ascii="PT Astra Serif" w:hAnsi="PT Astra Serif"/>
          <w:b/>
        </w:rPr>
      </w:pPr>
    </w:p>
    <w:p w:rsidR="00E278D3" w:rsidRPr="00A51A11" w:rsidRDefault="00E278D3" w:rsidP="00E278D3">
      <w:pPr>
        <w:ind w:firstLine="708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  <w:b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</w:rPr>
        <w:t>.</w:t>
      </w:r>
    </w:p>
    <w:p w:rsidR="00E278D3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</w:t>
      </w:r>
      <w:r w:rsidRPr="00A2092D">
        <w:rPr>
          <w:rFonts w:ascii="PT Astra Serif" w:hAnsi="PT Astra Serif"/>
        </w:rPr>
        <w:t xml:space="preserve">о итогам мониторинга регионального законодательства в </w:t>
      </w:r>
      <w:r>
        <w:rPr>
          <w:rFonts w:ascii="PT Astra Serif" w:hAnsi="PT Astra Serif"/>
        </w:rPr>
        <w:t>части</w:t>
      </w:r>
      <w:r w:rsidRPr="00A2092D">
        <w:rPr>
          <w:rFonts w:ascii="PT Astra Serif" w:hAnsi="PT Astra Serif"/>
        </w:rPr>
        <w:t xml:space="preserve"> </w:t>
      </w:r>
      <w:r w:rsidRPr="00BA35C7">
        <w:rPr>
          <w:rFonts w:ascii="PT Astra Serif" w:hAnsi="PT Astra Serif"/>
        </w:rPr>
        <w:t xml:space="preserve">предоставления </w:t>
      </w:r>
      <w:r w:rsidRPr="00BF10AC">
        <w:rPr>
          <w:rFonts w:ascii="PT Astra Serif" w:hAnsi="PT Astra Serif"/>
        </w:rPr>
        <w:t xml:space="preserve">субсидий из </w:t>
      </w:r>
      <w:r>
        <w:rPr>
          <w:rFonts w:ascii="PT Astra Serif" w:hAnsi="PT Astra Serif"/>
        </w:rPr>
        <w:t>регионального бюджета</w:t>
      </w:r>
      <w:r w:rsidRPr="00BF10AC">
        <w:rPr>
          <w:rFonts w:ascii="PT Astra Serif" w:hAnsi="PT Astra Serif"/>
        </w:rPr>
        <w:t xml:space="preserve"> </w:t>
      </w:r>
      <w:r w:rsidR="009A6C6D" w:rsidRPr="00BB29F5">
        <w:rPr>
          <w:rFonts w:ascii="PT Astra Serif" w:hAnsi="PT Astra Serif"/>
        </w:rPr>
        <w:t>юридическим лицам, не</w:t>
      </w:r>
      <w:r w:rsidR="009A6C6D">
        <w:rPr>
          <w:rFonts w:ascii="PT Astra Serif" w:hAnsi="PT Astra Serif"/>
        </w:rPr>
        <w:t> </w:t>
      </w:r>
      <w:r w:rsidR="009A6C6D" w:rsidRPr="00BB29F5">
        <w:rPr>
          <w:rFonts w:ascii="PT Astra Serif" w:hAnsi="PT Astra Serif"/>
        </w:rPr>
        <w:t>являющимся государственными (муниципальными) учреждениями</w:t>
      </w:r>
      <w:r w:rsidR="009A6C6D">
        <w:rPr>
          <w:rFonts w:ascii="PT Astra Serif" w:hAnsi="PT Astra Serif"/>
        </w:rPr>
        <w:t>,</w:t>
      </w:r>
      <w:r w:rsidR="009A6C6D" w:rsidRPr="00BB29F5">
        <w:rPr>
          <w:rFonts w:ascii="PT Astra Serif" w:hAnsi="PT Astra Serif"/>
        </w:rPr>
        <w:t xml:space="preserve"> </w:t>
      </w:r>
      <w:r w:rsidR="009A6C6D">
        <w:rPr>
          <w:rFonts w:ascii="PT Astra Serif" w:hAnsi="PT Astra Serif"/>
        </w:rPr>
        <w:t>в ц</w:t>
      </w:r>
      <w:r w:rsidR="009A6C6D" w:rsidRPr="00BB29F5">
        <w:rPr>
          <w:rFonts w:ascii="PT Astra Serif" w:hAnsi="PT Astra Serif"/>
        </w:rPr>
        <w:t>елях возмещения части затрат, связанных с</w:t>
      </w:r>
      <w:r w:rsidR="009A6C6D">
        <w:rPr>
          <w:rFonts w:ascii="PT Astra Serif" w:hAnsi="PT Astra Serif"/>
        </w:rPr>
        <w:t xml:space="preserve"> </w:t>
      </w:r>
      <w:r w:rsidR="009A6C6D" w:rsidRPr="00BB29F5">
        <w:rPr>
          <w:rFonts w:ascii="PT Astra Serif" w:hAnsi="PT Astra Serif"/>
        </w:rPr>
        <w:t>оборудованием новых рабочих мест</w:t>
      </w:r>
      <w:r>
        <w:rPr>
          <w:rFonts w:ascii="PT Astra Serif" w:hAnsi="PT Astra Serif"/>
        </w:rPr>
        <w:t xml:space="preserve">, </w:t>
      </w:r>
      <w:r w:rsidR="009A6C6D">
        <w:rPr>
          <w:rFonts w:ascii="PT Astra Serif" w:hAnsi="PT Astra Serif"/>
        </w:rPr>
        <w:t xml:space="preserve">установлено, что аналогичные </w:t>
      </w:r>
      <w:r w:rsidR="009B38FF">
        <w:rPr>
          <w:rFonts w:ascii="PT Astra Serif" w:hAnsi="PT Astra Serif"/>
        </w:rPr>
        <w:t>меры государственной поддержки</w:t>
      </w:r>
      <w:r w:rsidR="009A6C6D">
        <w:rPr>
          <w:rFonts w:ascii="PT Astra Serif" w:hAnsi="PT Astra Serif"/>
        </w:rPr>
        <w:t xml:space="preserve"> в иных субъектах Российской Федерации не предоставляются</w:t>
      </w:r>
      <w:r w:rsidR="009B38FF">
        <w:rPr>
          <w:rFonts w:ascii="PT Astra Serif" w:hAnsi="PT Astra Serif"/>
        </w:rPr>
        <w:t>.</w:t>
      </w:r>
      <w:proofErr w:type="gramEnd"/>
      <w:r w:rsidR="009B38FF">
        <w:rPr>
          <w:rFonts w:ascii="PT Astra Serif" w:hAnsi="PT Astra Serif"/>
        </w:rPr>
        <w:t xml:space="preserve"> </w:t>
      </w:r>
      <w:r w:rsidR="009A6C6D">
        <w:rPr>
          <w:rFonts w:ascii="PT Astra Serif" w:hAnsi="PT Astra Serif"/>
        </w:rPr>
        <w:t>Однако выявлены схожие меры государственной поддержки, т</w:t>
      </w:r>
      <w:r w:rsidR="009B38FF">
        <w:rPr>
          <w:rFonts w:ascii="PT Astra Serif" w:hAnsi="PT Astra Serif"/>
        </w:rPr>
        <w:t>ак, например:</w:t>
      </w:r>
      <w:r>
        <w:rPr>
          <w:rFonts w:ascii="PT Astra Serif" w:hAnsi="PT Astra Serif"/>
        </w:rPr>
        <w:t xml:space="preserve"> </w:t>
      </w:r>
    </w:p>
    <w:p w:rsidR="009A6C6D" w:rsidRPr="00163EC5" w:rsidRDefault="009A6C6D" w:rsidP="009A6C6D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</w:rPr>
      </w:pPr>
      <w:r w:rsidRPr="00163EC5">
        <w:rPr>
          <w:rFonts w:ascii="PT Astra Serif" w:hAnsi="PT Astra Serif"/>
        </w:rPr>
        <w:t xml:space="preserve">Таблица </w:t>
      </w:r>
      <w:r w:rsidR="00F73BE6">
        <w:rPr>
          <w:rFonts w:ascii="PT Astra Serif" w:hAnsi="PT Astra Serif"/>
        </w:rPr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9A6C6D" w:rsidRPr="009A6C6D" w:rsidTr="009A6C6D">
        <w:tc>
          <w:tcPr>
            <w:tcW w:w="4077" w:type="dxa"/>
          </w:tcPr>
          <w:p w:rsidR="009A6C6D" w:rsidRPr="009A6C6D" w:rsidRDefault="009A6C6D" w:rsidP="009A6C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A6C6D">
              <w:rPr>
                <w:rFonts w:ascii="PT Astra Serif" w:hAnsi="PT Astra Serif"/>
                <w:b/>
                <w:sz w:val="22"/>
                <w:szCs w:val="22"/>
              </w:rPr>
              <w:t>Субъект РФ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/</w:t>
            </w:r>
            <w:r w:rsidRPr="009A6C6D">
              <w:rPr>
                <w:rFonts w:ascii="PT Astra Serif" w:hAnsi="PT Astra Serif"/>
                <w:b/>
                <w:sz w:val="22"/>
                <w:szCs w:val="22"/>
              </w:rPr>
              <w:t xml:space="preserve"> Наименование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НПА</w:t>
            </w:r>
          </w:p>
        </w:tc>
        <w:tc>
          <w:tcPr>
            <w:tcW w:w="5670" w:type="dxa"/>
          </w:tcPr>
          <w:p w:rsidR="009A6C6D" w:rsidRPr="009A6C6D" w:rsidRDefault="009A6C6D" w:rsidP="002651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Особенности регулирования</w:t>
            </w:r>
          </w:p>
        </w:tc>
      </w:tr>
      <w:tr w:rsidR="009A6C6D" w:rsidRPr="009A6C6D" w:rsidTr="009A6C6D">
        <w:tc>
          <w:tcPr>
            <w:tcW w:w="4077" w:type="dxa"/>
          </w:tcPr>
          <w:p w:rsidR="009A6C6D" w:rsidRDefault="009A6C6D" w:rsidP="002651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Орло</w:t>
            </w:r>
            <w:r w:rsidRPr="009A6C6D">
              <w:rPr>
                <w:rFonts w:ascii="PT Astra Serif" w:hAnsi="PT Astra Serif"/>
                <w:b/>
                <w:sz w:val="22"/>
                <w:szCs w:val="22"/>
              </w:rPr>
              <w:t>вская область</w:t>
            </w:r>
          </w:p>
          <w:p w:rsidR="009A6C6D" w:rsidRPr="009A6C6D" w:rsidRDefault="009A6C6D" w:rsidP="00CC459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A6C6D">
              <w:rPr>
                <w:rFonts w:ascii="PT Astra Serif" w:hAnsi="PT Astra Serif"/>
                <w:sz w:val="24"/>
                <w:szCs w:val="24"/>
              </w:rPr>
              <w:t xml:space="preserve">Постановление Правительства Орловской области от </w:t>
            </w:r>
            <w:r w:rsidR="00CC4594">
              <w:rPr>
                <w:rFonts w:ascii="PT Astra Serif" w:hAnsi="PT Astra Serif"/>
                <w:sz w:val="24"/>
                <w:szCs w:val="24"/>
              </w:rPr>
              <w:t>0</w:t>
            </w:r>
            <w:r w:rsidRPr="009A6C6D">
              <w:rPr>
                <w:rFonts w:ascii="PT Astra Serif" w:hAnsi="PT Astra Serif"/>
                <w:sz w:val="24"/>
                <w:szCs w:val="24"/>
              </w:rPr>
              <w:t>9</w:t>
            </w:r>
            <w:r w:rsidR="00CC4594">
              <w:rPr>
                <w:rFonts w:ascii="PT Astra Serif" w:hAnsi="PT Astra Serif"/>
                <w:sz w:val="24"/>
                <w:szCs w:val="24"/>
              </w:rPr>
              <w:t>.04.</w:t>
            </w:r>
            <w:r w:rsidRPr="009A6C6D">
              <w:rPr>
                <w:rFonts w:ascii="PT Astra Serif" w:hAnsi="PT Astra Serif"/>
                <w:sz w:val="24"/>
                <w:szCs w:val="24"/>
              </w:rPr>
              <w:t xml:space="preserve"> 2021 </w:t>
            </w:r>
            <w:r w:rsidR="00CC4594">
              <w:rPr>
                <w:rFonts w:ascii="PT Astra Serif" w:hAnsi="PT Astra Serif"/>
                <w:sz w:val="24"/>
                <w:szCs w:val="24"/>
              </w:rPr>
              <w:t>№ </w:t>
            </w:r>
            <w:r w:rsidRPr="009A6C6D">
              <w:rPr>
                <w:rFonts w:ascii="PT Astra Serif" w:hAnsi="PT Astra Serif"/>
                <w:sz w:val="24"/>
                <w:szCs w:val="24"/>
              </w:rPr>
              <w:t>210</w:t>
            </w:r>
            <w:r w:rsidR="00CC4594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9A6C6D">
              <w:rPr>
                <w:rFonts w:ascii="PT Astra Serif" w:hAnsi="PT Astra Serif"/>
                <w:sz w:val="24"/>
                <w:szCs w:val="24"/>
              </w:rPr>
              <w:t>Об утверждении Порядка предоставления субсидий субъектам малого и среднего предпринимательства на возмещение части затрат, связанных с созданием новых рабочих мест</w:t>
            </w:r>
            <w:r w:rsidR="00CC459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CC4594" w:rsidRPr="00CC4594" w:rsidRDefault="00CC4594" w:rsidP="00CC45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594">
              <w:rPr>
                <w:rFonts w:ascii="PT Astra Serif" w:hAnsi="PT Astra Serif"/>
                <w:sz w:val="24"/>
                <w:szCs w:val="24"/>
              </w:rPr>
              <w:t>Условиями предоставления субсидии являются следующие обязательства субъекта:</w:t>
            </w:r>
          </w:p>
          <w:p w:rsidR="00CC4594" w:rsidRPr="00CC4594" w:rsidRDefault="00CC4594" w:rsidP="00CC45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594">
              <w:rPr>
                <w:rFonts w:ascii="PT Astra Serif" w:hAnsi="PT Astra Serif"/>
                <w:sz w:val="24"/>
                <w:szCs w:val="24"/>
              </w:rPr>
              <w:t>- не приостанавливать и продолжать ведение хозяйственной деятельности не менее 2 лет со дня получения субсидии;</w:t>
            </w:r>
          </w:p>
          <w:p w:rsidR="00CC4594" w:rsidRPr="00CC4594" w:rsidRDefault="00CC4594" w:rsidP="00CC45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594">
              <w:rPr>
                <w:rFonts w:ascii="PT Astra Serif" w:hAnsi="PT Astra Serif"/>
                <w:sz w:val="24"/>
                <w:szCs w:val="24"/>
              </w:rPr>
              <w:t>- обеспечивать сохранность созданных новых рабочих мест в течение 24 месяцев со дня получения субсидии;</w:t>
            </w:r>
          </w:p>
          <w:p w:rsidR="00CC4594" w:rsidRPr="00CC4594" w:rsidRDefault="00CC4594" w:rsidP="00CC45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594">
              <w:rPr>
                <w:rFonts w:ascii="PT Astra Serif" w:hAnsi="PT Astra Serif"/>
                <w:sz w:val="24"/>
                <w:szCs w:val="24"/>
              </w:rPr>
              <w:t>- обеспечивать сохранение численности работников в течение 24 месяцев со дня получения субсидии;</w:t>
            </w:r>
          </w:p>
          <w:p w:rsidR="009A6C6D" w:rsidRPr="00CC4594" w:rsidRDefault="00CC4594" w:rsidP="00CC45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594">
              <w:rPr>
                <w:rFonts w:ascii="PT Astra Serif" w:hAnsi="PT Astra Serif"/>
                <w:sz w:val="24"/>
                <w:szCs w:val="24"/>
              </w:rPr>
              <w:t>- обеспечивать уровень среднемесячной заработной платы работников не ниже размера, указанного в</w:t>
            </w:r>
            <w:r w:rsidR="003D45CC">
              <w:rPr>
                <w:rFonts w:ascii="PT Astra Serif" w:hAnsi="PT Astra Serif"/>
                <w:sz w:val="24"/>
                <w:szCs w:val="24"/>
              </w:rPr>
              <w:t> </w:t>
            </w:r>
            <w:r w:rsidRPr="00CC4594">
              <w:rPr>
                <w:rFonts w:ascii="PT Astra Serif" w:hAnsi="PT Astra Serif"/>
                <w:sz w:val="24"/>
                <w:szCs w:val="24"/>
              </w:rPr>
              <w:t>заявке на участие в конкурсном отборе, но не менее 19 188 рублей.</w:t>
            </w:r>
          </w:p>
          <w:p w:rsidR="00CC4594" w:rsidRPr="009A6C6D" w:rsidRDefault="00CC4594" w:rsidP="00CC45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C4594">
              <w:rPr>
                <w:rFonts w:ascii="PT Astra Serif" w:hAnsi="PT Astra Serif"/>
                <w:sz w:val="24"/>
                <w:szCs w:val="24"/>
              </w:rPr>
              <w:t xml:space="preserve">Субсидии предоставляются в размере 25,0 тыс. рублей за каждое созданное новое рабочее место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</w:t>
            </w:r>
            <w:r w:rsidRPr="00CC4594">
              <w:rPr>
                <w:rFonts w:ascii="PT Astra Serif" w:hAnsi="PT Astra Serif"/>
                <w:sz w:val="24"/>
                <w:szCs w:val="24"/>
              </w:rPr>
              <w:t>с 1 января по 1 августа 2021 года и не могут превышать 300 тыс. рублей на одного Субъекта.</w:t>
            </w:r>
          </w:p>
        </w:tc>
      </w:tr>
      <w:tr w:rsidR="009A6C6D" w:rsidRPr="009A6C6D" w:rsidTr="009A6C6D">
        <w:tc>
          <w:tcPr>
            <w:tcW w:w="4077" w:type="dxa"/>
          </w:tcPr>
          <w:p w:rsidR="009A6C6D" w:rsidRPr="00CC4594" w:rsidRDefault="00CC4594" w:rsidP="002651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C4594">
              <w:rPr>
                <w:rFonts w:ascii="PT Astra Serif" w:hAnsi="PT Astra Serif"/>
                <w:b/>
                <w:sz w:val="24"/>
                <w:szCs w:val="24"/>
              </w:rPr>
              <w:t>Пензенская область</w:t>
            </w:r>
          </w:p>
          <w:p w:rsidR="00CC4594" w:rsidRPr="009A6C6D" w:rsidRDefault="00CC4594" w:rsidP="00CC459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C4594">
              <w:rPr>
                <w:rFonts w:ascii="PT Astra Serif" w:hAnsi="PT Astra Serif"/>
                <w:sz w:val="24"/>
                <w:szCs w:val="24"/>
              </w:rPr>
              <w:t>Постановление Правительства Пензенской области от 15</w:t>
            </w:r>
            <w:r>
              <w:rPr>
                <w:rFonts w:ascii="PT Astra Serif" w:hAnsi="PT Astra Serif"/>
                <w:sz w:val="24"/>
                <w:szCs w:val="24"/>
              </w:rPr>
              <w:t>.10.</w:t>
            </w:r>
            <w:r w:rsidRPr="00CC4594">
              <w:rPr>
                <w:rFonts w:ascii="PT Astra Serif" w:hAnsi="PT Astra Serif"/>
                <w:sz w:val="24"/>
                <w:szCs w:val="24"/>
              </w:rPr>
              <w:t xml:space="preserve">2018 </w:t>
            </w:r>
            <w:r>
              <w:rPr>
                <w:rFonts w:ascii="PT Astra Serif" w:hAnsi="PT Astra Serif"/>
                <w:sz w:val="24"/>
                <w:szCs w:val="24"/>
              </w:rPr>
              <w:t>№ </w:t>
            </w:r>
            <w:r w:rsidRPr="00CC4594">
              <w:rPr>
                <w:rFonts w:ascii="PT Astra Serif" w:hAnsi="PT Astra Serif"/>
                <w:sz w:val="24"/>
                <w:szCs w:val="24"/>
              </w:rPr>
              <w:t>549-пП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CC4594">
              <w:rPr>
                <w:rFonts w:ascii="PT Astra Serif" w:hAnsi="PT Astra Serif"/>
                <w:sz w:val="24"/>
                <w:szCs w:val="24"/>
              </w:rPr>
              <w:t>Об утверждении Порядка предоставления работодателям субсидий на возмещение затрат на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CC4594">
              <w:rPr>
                <w:rFonts w:ascii="PT Astra Serif" w:hAnsi="PT Astra Serif"/>
                <w:sz w:val="24"/>
                <w:szCs w:val="24"/>
              </w:rPr>
              <w:t>создание (оснащение) рабочих мест для трудоустройства многодетных родителей, родителей, воспитывающих детей-инвалидов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9A6C6D" w:rsidRDefault="00CC4594" w:rsidP="002651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158B5">
              <w:rPr>
                <w:rFonts w:ascii="PT Astra Serif" w:hAnsi="PT Astra Serif"/>
                <w:sz w:val="24"/>
                <w:szCs w:val="24"/>
              </w:rPr>
              <w:t>Субсидии предоставляются в целях возмещения работодателям затрат на создание (оснащение) рабочих мест для трудоустройства многодетных родителей, родителей, воспитывающих детей-инвалидов.</w:t>
            </w:r>
          </w:p>
          <w:p w:rsidR="002C26B9" w:rsidRDefault="002C26B9" w:rsidP="002C26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26B9">
              <w:rPr>
                <w:rFonts w:ascii="PT Astra Serif" w:hAnsi="PT Astra Serif"/>
                <w:sz w:val="24"/>
                <w:szCs w:val="24"/>
              </w:rPr>
              <w:t xml:space="preserve">Возмещение затрат работодателю составляет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</w:t>
            </w:r>
            <w:r w:rsidRPr="002C26B9">
              <w:rPr>
                <w:rFonts w:ascii="PT Astra Serif" w:hAnsi="PT Astra Serif"/>
                <w:sz w:val="24"/>
                <w:szCs w:val="24"/>
              </w:rPr>
              <w:t xml:space="preserve">58 800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тыс. </w:t>
            </w:r>
            <w:r w:rsidRPr="002C26B9">
              <w:rPr>
                <w:rFonts w:ascii="PT Astra Serif" w:hAnsi="PT Astra Serif"/>
                <w:sz w:val="24"/>
                <w:szCs w:val="24"/>
              </w:rPr>
              <w:t>рублей на одно рабочее место.</w:t>
            </w:r>
          </w:p>
          <w:p w:rsidR="002C26B9" w:rsidRPr="000158B5" w:rsidRDefault="002C26B9" w:rsidP="002C26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26B9">
              <w:rPr>
                <w:rFonts w:ascii="PT Astra Serif" w:hAnsi="PT Astra Serif"/>
                <w:sz w:val="24"/>
                <w:szCs w:val="24"/>
              </w:rPr>
              <w:t xml:space="preserve">Результат предоставления субсидии </w:t>
            </w:r>
            <w:r>
              <w:rPr>
                <w:rFonts w:ascii="PT Astra Serif" w:hAnsi="PT Astra Serif"/>
                <w:sz w:val="24"/>
                <w:szCs w:val="24"/>
              </w:rPr>
              <w:t>–</w:t>
            </w:r>
            <w:r w:rsidRPr="002C26B9">
              <w:rPr>
                <w:rFonts w:ascii="PT Astra Serif" w:hAnsi="PT Astra Serif"/>
                <w:sz w:val="24"/>
                <w:szCs w:val="24"/>
              </w:rPr>
              <w:t xml:space="preserve"> количество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C26B9">
              <w:rPr>
                <w:rFonts w:ascii="PT Astra Serif" w:hAnsi="PT Astra Serif"/>
                <w:sz w:val="24"/>
                <w:szCs w:val="24"/>
              </w:rPr>
              <w:t xml:space="preserve"> трудоустроенных многодетных родителей, родителей, воспитывающих детей-инвалидов,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</w:t>
            </w:r>
            <w:r w:rsidRPr="002C26B9">
              <w:rPr>
                <w:rFonts w:ascii="PT Astra Serif" w:hAnsi="PT Astra Serif"/>
                <w:sz w:val="24"/>
                <w:szCs w:val="24"/>
              </w:rPr>
              <w:t>на 31 декабря года предоставления субсидии.</w:t>
            </w:r>
          </w:p>
        </w:tc>
      </w:tr>
    </w:tbl>
    <w:p w:rsidR="009A6C6D" w:rsidRDefault="001A641E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1A641E">
        <w:rPr>
          <w:rFonts w:ascii="PT Astra Serif" w:hAnsi="PT Astra Serif"/>
        </w:rPr>
        <w:t xml:space="preserve">Стоит отметить, что </w:t>
      </w:r>
      <w:r>
        <w:rPr>
          <w:rFonts w:ascii="PT Astra Serif" w:hAnsi="PT Astra Serif"/>
        </w:rPr>
        <w:t xml:space="preserve">в Орловской области существенными условиями предоставления субсидии являются сохранность созданных новых рабочих мест в течение 24 месяцев со дня получения субсидии, а также </w:t>
      </w:r>
      <w:r w:rsidRPr="001A641E">
        <w:rPr>
          <w:rFonts w:ascii="PT Astra Serif" w:hAnsi="PT Astra Serif"/>
        </w:rPr>
        <w:t>обеспеч</w:t>
      </w:r>
      <w:r>
        <w:rPr>
          <w:rFonts w:ascii="PT Astra Serif" w:hAnsi="PT Astra Serif"/>
        </w:rPr>
        <w:t xml:space="preserve">ение </w:t>
      </w:r>
      <w:r w:rsidRPr="001A641E">
        <w:rPr>
          <w:rFonts w:ascii="PT Astra Serif" w:hAnsi="PT Astra Serif"/>
        </w:rPr>
        <w:t>уров</w:t>
      </w:r>
      <w:r>
        <w:rPr>
          <w:rFonts w:ascii="PT Astra Serif" w:hAnsi="PT Astra Serif"/>
        </w:rPr>
        <w:t>ня</w:t>
      </w:r>
      <w:r w:rsidRPr="001A641E">
        <w:rPr>
          <w:rFonts w:ascii="PT Astra Serif" w:hAnsi="PT Astra Serif"/>
        </w:rPr>
        <w:t xml:space="preserve"> среднемесячной заработной платы работников не ниже размера, указанного в заявке на участие в конкурсном отборе, но не менее 19 188 рублей</w:t>
      </w:r>
      <w:r>
        <w:rPr>
          <w:rFonts w:ascii="PT Astra Serif" w:hAnsi="PT Astra Serif"/>
        </w:rPr>
        <w:t>, что гарантирует принятие работника на созданное новое рабочее место сроком на</w:t>
      </w:r>
      <w:proofErr w:type="gramEnd"/>
      <w:r>
        <w:rPr>
          <w:rFonts w:ascii="PT Astra Serif" w:hAnsi="PT Astra Serif"/>
        </w:rPr>
        <w:t xml:space="preserve"> 2 года и с заработной платой не менее 19 188 рублей.</w:t>
      </w:r>
    </w:p>
    <w:p w:rsidR="005E6FDC" w:rsidRPr="001A641E" w:rsidRDefault="005E6FDC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278D3" w:rsidRPr="00A51A11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lastRenderedPageBreak/>
        <w:t xml:space="preserve">5. Анализ предлагаемого </w:t>
      </w:r>
      <w:r>
        <w:rPr>
          <w:rFonts w:ascii="PT Astra Serif" w:hAnsi="PT Astra Serif"/>
          <w:b/>
        </w:rPr>
        <w:t xml:space="preserve">правового </w:t>
      </w:r>
      <w:r w:rsidRPr="00A51A11">
        <w:rPr>
          <w:rFonts w:ascii="PT Astra Serif" w:hAnsi="PT Astra Serif"/>
          <w:b/>
        </w:rPr>
        <w:t>регулирования и иных возможных способов решения проблемы.</w:t>
      </w:r>
    </w:p>
    <w:p w:rsidR="009E5976" w:rsidRDefault="00A53468" w:rsidP="009E59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A53468">
        <w:rPr>
          <w:rFonts w:ascii="PT Astra Serif" w:hAnsi="PT Astra Serif"/>
        </w:rPr>
        <w:t>В соответствии с комплексным планом по созданию и модернизации рабочих мест на территории Ульяновской области в 2021 – 2025 годах</w:t>
      </w:r>
      <w:r w:rsidR="009E5976" w:rsidRPr="009E5976">
        <w:rPr>
          <w:rFonts w:ascii="PT Astra Serif" w:hAnsi="PT Astra Serif"/>
        </w:rPr>
        <w:t>, утверждённым Правительством Ульяновской области от 07.09.2020 года, разработанным в соответствии с постановлением Правительства Ульяновской области от 13.07.2015 № 16/319-П «Об Утверждении Стратегии социально-экономического развития Ульяновской области до 2030 года» в целях формирования конкурентоспособного рынка труда в Ульяновской области до</w:t>
      </w:r>
      <w:r w:rsidR="0090064A">
        <w:rPr>
          <w:rFonts w:ascii="PT Astra Serif" w:hAnsi="PT Astra Serif"/>
        </w:rPr>
        <w:t> </w:t>
      </w:r>
      <w:r w:rsidR="009E5976" w:rsidRPr="009E5976">
        <w:rPr>
          <w:rFonts w:ascii="PT Astra Serif" w:hAnsi="PT Astra Serif"/>
        </w:rPr>
        <w:t>2025 года</w:t>
      </w:r>
      <w:proofErr w:type="gramEnd"/>
      <w:r w:rsidR="009E5976" w:rsidRPr="009E5976">
        <w:rPr>
          <w:rFonts w:ascii="PT Astra Serif" w:hAnsi="PT Astra Serif"/>
        </w:rPr>
        <w:t xml:space="preserve"> планируется создание и модернизация на территории Ульяновской области 100</w:t>
      </w:r>
      <w:r w:rsidR="0090064A">
        <w:rPr>
          <w:rFonts w:ascii="PT Astra Serif" w:hAnsi="PT Astra Serif"/>
        </w:rPr>
        <w:t xml:space="preserve"> </w:t>
      </w:r>
      <w:r w:rsidR="009E5976" w:rsidRPr="009E5976">
        <w:rPr>
          <w:rFonts w:ascii="PT Astra Serif" w:hAnsi="PT Astra Serif"/>
        </w:rPr>
        <w:t>896 рабочих мест.</w:t>
      </w:r>
    </w:p>
    <w:p w:rsidR="005D03BA" w:rsidRPr="009E5976" w:rsidRDefault="005D03BA" w:rsidP="005D03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E5976">
        <w:rPr>
          <w:rFonts w:ascii="PT Astra Serif" w:hAnsi="PT Astra Serif"/>
        </w:rPr>
        <w:t>Агентством по развитию человеческого потенциала и трудовых ресурсов Ульяновской области ведётся мониторинг и контроль реализации плана по</w:t>
      </w:r>
      <w:r>
        <w:rPr>
          <w:rFonts w:ascii="PT Astra Serif" w:hAnsi="PT Astra Serif"/>
        </w:rPr>
        <w:t> </w:t>
      </w:r>
      <w:r w:rsidRPr="009E5976">
        <w:rPr>
          <w:rFonts w:ascii="PT Astra Serif" w:hAnsi="PT Astra Serif"/>
        </w:rPr>
        <w:t>созданию рабочих мест на территории Ульяновской области.</w:t>
      </w:r>
    </w:p>
    <w:p w:rsidR="005D03BA" w:rsidRDefault="005D03BA" w:rsidP="005D03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информации разработчика акта, п</w:t>
      </w:r>
      <w:r w:rsidRPr="009E5976">
        <w:rPr>
          <w:rFonts w:ascii="PT Astra Serif" w:hAnsi="PT Astra Serif"/>
        </w:rPr>
        <w:t>лан по созданию рабочих мест на</w:t>
      </w:r>
      <w:r>
        <w:rPr>
          <w:rFonts w:ascii="PT Astra Serif" w:hAnsi="PT Astra Serif"/>
        </w:rPr>
        <w:t> </w:t>
      </w:r>
      <w:r w:rsidRPr="009E5976">
        <w:rPr>
          <w:rFonts w:ascii="PT Astra Serif" w:hAnsi="PT Astra Serif"/>
        </w:rPr>
        <w:t>2021 год составляет 19</w:t>
      </w:r>
      <w:r>
        <w:rPr>
          <w:rFonts w:ascii="PT Astra Serif" w:hAnsi="PT Astra Serif"/>
        </w:rPr>
        <w:t xml:space="preserve"> </w:t>
      </w:r>
      <w:r w:rsidRPr="009E5976">
        <w:rPr>
          <w:rFonts w:ascii="PT Astra Serif" w:hAnsi="PT Astra Serif"/>
        </w:rPr>
        <w:t>174 рабочих мест</w:t>
      </w:r>
      <w:r>
        <w:rPr>
          <w:rFonts w:ascii="PT Astra Serif" w:hAnsi="PT Astra Serif"/>
        </w:rPr>
        <w:t>а</w:t>
      </w:r>
      <w:r w:rsidRPr="009E5976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  <w:r w:rsidRPr="009E5976">
        <w:rPr>
          <w:rFonts w:ascii="PT Astra Serif" w:hAnsi="PT Astra Serif"/>
        </w:rPr>
        <w:t>По результатам еженедельного мониторинга, организованного службой занятости населения, по состоянию на</w:t>
      </w:r>
      <w:r>
        <w:rPr>
          <w:rFonts w:ascii="PT Astra Serif" w:hAnsi="PT Astra Serif"/>
        </w:rPr>
        <w:t> 01</w:t>
      </w:r>
      <w:r w:rsidRPr="009E5976">
        <w:rPr>
          <w:rFonts w:ascii="PT Astra Serif" w:hAnsi="PT Astra Serif"/>
        </w:rPr>
        <w:t>.0</w:t>
      </w:r>
      <w:r>
        <w:rPr>
          <w:rFonts w:ascii="PT Astra Serif" w:hAnsi="PT Astra Serif"/>
        </w:rPr>
        <w:t>7</w:t>
      </w:r>
      <w:r w:rsidRPr="009E5976">
        <w:rPr>
          <w:rFonts w:ascii="PT Astra Serif" w:hAnsi="PT Astra Serif"/>
        </w:rPr>
        <w:t>.2021 на территор</w:t>
      </w:r>
      <w:r>
        <w:rPr>
          <w:rFonts w:ascii="PT Astra Serif" w:hAnsi="PT Astra Serif"/>
        </w:rPr>
        <w:t>ии Ульяновской области создано 14 350</w:t>
      </w:r>
      <w:r w:rsidRPr="009E5976">
        <w:rPr>
          <w:rFonts w:ascii="PT Astra Serif" w:hAnsi="PT Astra Serif"/>
        </w:rPr>
        <w:t xml:space="preserve"> рабочих мест, что составляет 7</w:t>
      </w:r>
      <w:r>
        <w:rPr>
          <w:rFonts w:ascii="PT Astra Serif" w:hAnsi="PT Astra Serif"/>
        </w:rPr>
        <w:t>4,8</w:t>
      </w:r>
      <w:r w:rsidRPr="009E5976">
        <w:rPr>
          <w:rFonts w:ascii="PT Astra Serif" w:hAnsi="PT Astra Serif"/>
        </w:rPr>
        <w:t>%</w:t>
      </w:r>
      <w:r>
        <w:rPr>
          <w:rFonts w:ascii="PT Astra Serif" w:hAnsi="PT Astra Serif"/>
        </w:rPr>
        <w:t xml:space="preserve"> </w:t>
      </w:r>
      <w:r w:rsidRPr="009E5976">
        <w:rPr>
          <w:rFonts w:ascii="PT Astra Serif" w:hAnsi="PT Astra Serif"/>
        </w:rPr>
        <w:t>от выполнения годового плана.</w:t>
      </w:r>
    </w:p>
    <w:p w:rsidR="009E5976" w:rsidRPr="009E5976" w:rsidRDefault="009E5976" w:rsidP="009E59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E5976">
        <w:rPr>
          <w:rFonts w:ascii="PT Astra Serif" w:hAnsi="PT Astra Serif"/>
        </w:rPr>
        <w:t>Создание рабочего места предусматривает образование и оснащение соответствующим оборудованием и технологической оснасткой неделимого в</w:t>
      </w:r>
      <w:r w:rsidR="0090064A">
        <w:rPr>
          <w:rFonts w:ascii="PT Astra Serif" w:hAnsi="PT Astra Serif"/>
        </w:rPr>
        <w:t> </w:t>
      </w:r>
      <w:r w:rsidRPr="009E5976">
        <w:rPr>
          <w:rFonts w:ascii="PT Astra Serif" w:hAnsi="PT Astra Serif"/>
        </w:rPr>
        <w:t>организационном отношении (в данных конкретных условиях) звена производственного процесса, обслуживаемое одним или несколькими лицами, осуществляющими трудовую функцию по трудовому договору, предназначенное для выполнения одной или нескольких производственных или обслуживающих операций.</w:t>
      </w:r>
    </w:p>
    <w:p w:rsidR="009E5976" w:rsidRPr="009E5976" w:rsidRDefault="005D03BA" w:rsidP="009E59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мнению разработчика акта, п</w:t>
      </w:r>
      <w:r w:rsidR="009E5976" w:rsidRPr="009E5976">
        <w:rPr>
          <w:rFonts w:ascii="PT Astra Serif" w:hAnsi="PT Astra Serif"/>
        </w:rPr>
        <w:t xml:space="preserve">роект </w:t>
      </w:r>
      <w:r>
        <w:rPr>
          <w:rFonts w:ascii="PT Astra Serif" w:hAnsi="PT Astra Serif"/>
        </w:rPr>
        <w:t xml:space="preserve">акта </w:t>
      </w:r>
      <w:r w:rsidR="009E5976" w:rsidRPr="009E5976">
        <w:rPr>
          <w:rFonts w:ascii="PT Astra Serif" w:hAnsi="PT Astra Serif"/>
        </w:rPr>
        <w:t>разработан в целях финансовой поддержки работодателей при создании новых рабочих мест.</w:t>
      </w:r>
    </w:p>
    <w:p w:rsidR="009E5976" w:rsidRPr="009E5976" w:rsidRDefault="009E5976" w:rsidP="009E59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E5976">
        <w:rPr>
          <w:rFonts w:ascii="PT Astra Serif" w:hAnsi="PT Astra Serif"/>
        </w:rPr>
        <w:t>По оперативным данным работодателей в 2021 году на оборудование рабочих мест (приобретение компьютерного оборудования, оргтехники</w:t>
      </w:r>
      <w:r w:rsidR="005D03BA">
        <w:rPr>
          <w:rFonts w:ascii="PT Astra Serif" w:hAnsi="PT Astra Serif"/>
        </w:rPr>
        <w:t>)</w:t>
      </w:r>
      <w:r w:rsidRPr="009E5976">
        <w:rPr>
          <w:rFonts w:ascii="PT Astra Serif" w:hAnsi="PT Astra Serif"/>
        </w:rPr>
        <w:t xml:space="preserve"> потребуется 6 570,0 рублей.</w:t>
      </w:r>
    </w:p>
    <w:p w:rsidR="009E5976" w:rsidRPr="009E5976" w:rsidRDefault="009E5976" w:rsidP="009E59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E5976">
        <w:rPr>
          <w:rFonts w:ascii="PT Astra Serif" w:hAnsi="PT Astra Serif"/>
        </w:rPr>
        <w:t>Пр</w:t>
      </w:r>
      <w:r w:rsidR="005D03BA">
        <w:rPr>
          <w:rFonts w:ascii="PT Astra Serif" w:hAnsi="PT Astra Serif"/>
        </w:rPr>
        <w:t>оектом акта предусмотрен</w:t>
      </w:r>
      <w:r w:rsidRPr="009E5976">
        <w:rPr>
          <w:rFonts w:ascii="PT Astra Serif" w:hAnsi="PT Astra Serif"/>
        </w:rPr>
        <w:t xml:space="preserve"> предельный размер предоставляем</w:t>
      </w:r>
      <w:r w:rsidR="00F32C7D">
        <w:rPr>
          <w:rFonts w:ascii="PT Astra Serif" w:hAnsi="PT Astra Serif"/>
        </w:rPr>
        <w:t>ой</w:t>
      </w:r>
      <w:r w:rsidRPr="009E5976">
        <w:rPr>
          <w:rFonts w:ascii="PT Astra Serif" w:hAnsi="PT Astra Serif"/>
        </w:rPr>
        <w:t xml:space="preserve"> субсидии при создании одного рабочего места </w:t>
      </w:r>
      <w:r w:rsidR="005D03BA">
        <w:rPr>
          <w:rFonts w:ascii="PT Astra Serif" w:hAnsi="PT Astra Serif"/>
        </w:rPr>
        <w:t>в размере</w:t>
      </w:r>
      <w:r w:rsidRPr="009E5976">
        <w:rPr>
          <w:rFonts w:ascii="PT Astra Serif" w:hAnsi="PT Astra Serif"/>
        </w:rPr>
        <w:t xml:space="preserve"> 100 000 рублей.</w:t>
      </w:r>
      <w:r w:rsidR="005D03BA">
        <w:rPr>
          <w:rFonts w:ascii="PT Astra Serif" w:hAnsi="PT Astra Serif"/>
        </w:rPr>
        <w:t xml:space="preserve"> </w:t>
      </w:r>
    </w:p>
    <w:p w:rsidR="009E5976" w:rsidRPr="009E5976" w:rsidRDefault="009E5976" w:rsidP="009E59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E5976">
        <w:rPr>
          <w:rFonts w:ascii="PT Astra Serif" w:hAnsi="PT Astra Serif"/>
        </w:rPr>
        <w:t>Предельный размер предоставляемых субсидий при создании одного рабочего места составляет не более 90</w:t>
      </w:r>
      <w:r w:rsidR="005D03BA">
        <w:rPr>
          <w:rFonts w:ascii="PT Astra Serif" w:hAnsi="PT Astra Serif"/>
        </w:rPr>
        <w:t>%</w:t>
      </w:r>
      <w:r w:rsidRPr="009E5976">
        <w:rPr>
          <w:rFonts w:ascii="PT Astra Serif" w:hAnsi="PT Astra Serif"/>
        </w:rPr>
        <w:t xml:space="preserve"> от суммы затрат на оборудование рабочего места, но не более 100 000 рублей, при условии оборудования рабочих мест в период с 1 января 2021 года по 20 ноября 2021 года включительно.</w:t>
      </w:r>
    </w:p>
    <w:p w:rsidR="009E5976" w:rsidRPr="009E5976" w:rsidRDefault="0028608E" w:rsidP="009E59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информации разработчика акта, ф</w:t>
      </w:r>
      <w:r w:rsidR="009E5976" w:rsidRPr="009E5976">
        <w:rPr>
          <w:rFonts w:ascii="PT Astra Serif" w:hAnsi="PT Astra Serif"/>
        </w:rPr>
        <w:t>инансирование предлагаемых мер поддержки будет осуществляться за</w:t>
      </w:r>
      <w:r>
        <w:rPr>
          <w:rFonts w:ascii="PT Astra Serif" w:hAnsi="PT Astra Serif"/>
        </w:rPr>
        <w:t xml:space="preserve">  </w:t>
      </w:r>
      <w:r w:rsidR="009E5976" w:rsidRPr="009E5976">
        <w:rPr>
          <w:rFonts w:ascii="PT Astra Serif" w:hAnsi="PT Astra Serif"/>
        </w:rPr>
        <w:t xml:space="preserve">счёт средств областного бюджета Ульяновской области. В настоящее время на данные цели выделено </w:t>
      </w:r>
      <w:r>
        <w:rPr>
          <w:rFonts w:ascii="PT Astra Serif" w:hAnsi="PT Astra Serif"/>
        </w:rPr>
        <w:t xml:space="preserve">                            </w:t>
      </w:r>
      <w:r w:rsidR="009E5976" w:rsidRPr="009E5976">
        <w:rPr>
          <w:rFonts w:ascii="PT Astra Serif" w:hAnsi="PT Astra Serif"/>
        </w:rPr>
        <w:t>5 000,0</w:t>
      </w:r>
      <w:r>
        <w:rPr>
          <w:rFonts w:ascii="PT Astra Serif" w:hAnsi="PT Astra Serif"/>
        </w:rPr>
        <w:t> </w:t>
      </w:r>
      <w:r w:rsidR="009E5976" w:rsidRPr="009E5976">
        <w:rPr>
          <w:rFonts w:ascii="PT Astra Serif" w:hAnsi="PT Astra Serif"/>
        </w:rPr>
        <w:t>тыс</w:t>
      </w:r>
      <w:r>
        <w:rPr>
          <w:rFonts w:ascii="PT Astra Serif" w:hAnsi="PT Astra Serif"/>
        </w:rPr>
        <w:t>.</w:t>
      </w:r>
      <w:r w:rsidR="009E5976" w:rsidRPr="009E5976">
        <w:rPr>
          <w:rFonts w:ascii="PT Astra Serif" w:hAnsi="PT Astra Serif"/>
        </w:rPr>
        <w:t xml:space="preserve"> рублей.</w:t>
      </w:r>
    </w:p>
    <w:p w:rsidR="00EF3F8B" w:rsidRDefault="00EF3F8B" w:rsidP="00EF3F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целом принятие проекта акта направлено на </w:t>
      </w:r>
      <w:r w:rsidRPr="00EF3F8B">
        <w:rPr>
          <w:rFonts w:ascii="PT Astra Serif" w:hAnsi="PT Astra Serif"/>
        </w:rPr>
        <w:t>финансов</w:t>
      </w:r>
      <w:r>
        <w:rPr>
          <w:rFonts w:ascii="PT Astra Serif" w:hAnsi="PT Astra Serif"/>
        </w:rPr>
        <w:t>ую</w:t>
      </w:r>
      <w:r w:rsidRPr="00EF3F8B">
        <w:rPr>
          <w:rFonts w:ascii="PT Astra Serif" w:hAnsi="PT Astra Serif"/>
        </w:rPr>
        <w:t xml:space="preserve"> поддержк</w:t>
      </w:r>
      <w:r>
        <w:rPr>
          <w:rFonts w:ascii="PT Astra Serif" w:hAnsi="PT Astra Serif"/>
        </w:rPr>
        <w:t>у</w:t>
      </w:r>
      <w:r w:rsidRPr="00EF3F8B">
        <w:rPr>
          <w:rFonts w:ascii="PT Astra Serif" w:hAnsi="PT Astra Serif"/>
        </w:rPr>
        <w:t xml:space="preserve"> работодателей</w:t>
      </w:r>
      <w:r>
        <w:rPr>
          <w:rFonts w:ascii="PT Astra Serif" w:hAnsi="PT Astra Serif"/>
        </w:rPr>
        <w:t xml:space="preserve"> Ульяновской области для</w:t>
      </w:r>
      <w:r w:rsidRPr="00EF3F8B">
        <w:rPr>
          <w:rFonts w:ascii="PT Astra Serif" w:hAnsi="PT Astra Serif"/>
        </w:rPr>
        <w:t xml:space="preserve"> создания дополнительных рабочих мест</w:t>
      </w:r>
      <w:r>
        <w:rPr>
          <w:rFonts w:ascii="PT Astra Serif" w:hAnsi="PT Astra Serif"/>
        </w:rPr>
        <w:t>.</w:t>
      </w:r>
    </w:p>
    <w:p w:rsidR="00EF3F8B" w:rsidRDefault="00EF3F8B" w:rsidP="00EF3F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Вместе с тем, необходимо отметить ряд замечаний и предложений по</w:t>
      </w:r>
      <w:r w:rsidR="002153A9">
        <w:rPr>
          <w:rFonts w:ascii="PT Astra Serif" w:hAnsi="PT Astra Serif"/>
        </w:rPr>
        <w:t> </w:t>
      </w:r>
      <w:r>
        <w:rPr>
          <w:rFonts w:ascii="PT Astra Serif" w:hAnsi="PT Astra Serif"/>
        </w:rPr>
        <w:t>проекту акта:</w:t>
      </w:r>
    </w:p>
    <w:p w:rsidR="009E5976" w:rsidRDefault="00AC4301" w:rsidP="009E59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 соответствии с проектом акта р</w:t>
      </w:r>
      <w:r w:rsidRPr="00AC4301">
        <w:rPr>
          <w:rFonts w:ascii="PT Astra Serif" w:hAnsi="PT Astra Serif"/>
        </w:rPr>
        <w:t>езультатом предоставления субсидий является сохранение штатной численности работников работодателя в течение 3 месяцев со дня перечисления субсидий</w:t>
      </w:r>
      <w:r w:rsidR="002153A9">
        <w:rPr>
          <w:rFonts w:ascii="PT Astra Serif" w:hAnsi="PT Astra Serif"/>
        </w:rPr>
        <w:t xml:space="preserve"> (п. 12 проекта акта)</w:t>
      </w:r>
      <w:r w:rsidRPr="00AC4301">
        <w:rPr>
          <w:rFonts w:ascii="PT Astra Serif" w:hAnsi="PT Astra Serif"/>
        </w:rPr>
        <w:t>.</w:t>
      </w:r>
    </w:p>
    <w:p w:rsidR="008450A9" w:rsidRDefault="002153A9" w:rsidP="009E59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 этом создаётся неоднозначное толкование результата, штатная численность работников сохраняется с учётом новых рабочих мест</w:t>
      </w:r>
      <w:r w:rsidR="008450A9">
        <w:rPr>
          <w:rFonts w:ascii="PT Astra Serif" w:hAnsi="PT Astra Serif"/>
        </w:rPr>
        <w:t xml:space="preserve"> или учитывается численность </w:t>
      </w:r>
      <w:r w:rsidR="003E2AB7">
        <w:rPr>
          <w:rFonts w:ascii="PT Astra Serif" w:hAnsi="PT Astra Serif"/>
        </w:rPr>
        <w:t xml:space="preserve">работников </w:t>
      </w:r>
      <w:r w:rsidR="008450A9">
        <w:rPr>
          <w:rFonts w:ascii="PT Astra Serif" w:hAnsi="PT Astra Serif"/>
        </w:rPr>
        <w:t xml:space="preserve">до покупки оборудования? </w:t>
      </w:r>
      <w:r w:rsidR="00906EA6">
        <w:rPr>
          <w:rFonts w:ascii="PT Astra Serif" w:hAnsi="PT Astra Serif"/>
        </w:rPr>
        <w:t>Обеспечивается ли занятость на дополнительно созданных рабочих местах?</w:t>
      </w:r>
    </w:p>
    <w:p w:rsidR="008450A9" w:rsidRDefault="008450A9" w:rsidP="008450A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Считаем целесообразным в проекте акта предусмотреть разъяснение данной ситуации</w:t>
      </w:r>
      <w:r w:rsidR="00735EBF">
        <w:rPr>
          <w:rFonts w:ascii="PT Astra Serif" w:hAnsi="PT Astra Serif"/>
        </w:rPr>
        <w:t>, так как</w:t>
      </w:r>
      <w:r w:rsidR="00735EBF" w:rsidRPr="00735EBF">
        <w:t xml:space="preserve"> </w:t>
      </w:r>
      <w:r w:rsidR="00735EBF">
        <w:rPr>
          <w:rFonts w:ascii="PT Astra Serif" w:hAnsi="PT Astra Serif"/>
        </w:rPr>
        <w:t>она может привести к</w:t>
      </w:r>
      <w:r w:rsidR="00735EBF" w:rsidRPr="00735EBF">
        <w:rPr>
          <w:rFonts w:ascii="PT Astra Serif" w:hAnsi="PT Astra Serif"/>
        </w:rPr>
        <w:t xml:space="preserve"> возникновению риска неэффективного использования бюджетных средств.</w:t>
      </w:r>
    </w:p>
    <w:p w:rsidR="008450A9" w:rsidRDefault="00E66279" w:rsidP="009E59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2) </w:t>
      </w:r>
      <w:r w:rsidR="008450A9">
        <w:rPr>
          <w:rFonts w:ascii="PT Astra Serif" w:hAnsi="PT Astra Serif"/>
        </w:rPr>
        <w:t xml:space="preserve">Кроме того, считаем целесообразным увеличить </w:t>
      </w:r>
      <w:r w:rsidR="003E2AB7">
        <w:rPr>
          <w:rFonts w:ascii="PT Astra Serif" w:hAnsi="PT Astra Serif"/>
        </w:rPr>
        <w:t>период</w:t>
      </w:r>
      <w:r w:rsidR="008450A9">
        <w:rPr>
          <w:rFonts w:ascii="PT Astra Serif" w:hAnsi="PT Astra Serif"/>
        </w:rPr>
        <w:t xml:space="preserve"> сохранения </w:t>
      </w:r>
      <w:r w:rsidR="00906EA6">
        <w:rPr>
          <w:rFonts w:ascii="PT Astra Serif" w:hAnsi="PT Astra Serif"/>
        </w:rPr>
        <w:t xml:space="preserve">штатной численности работников, так как </w:t>
      </w:r>
      <w:r>
        <w:rPr>
          <w:rFonts w:ascii="PT Astra Serif" w:hAnsi="PT Astra Serif"/>
        </w:rPr>
        <w:t xml:space="preserve">работник может быть принят на работу с установлением испытательного срока – 3 месяца согласно </w:t>
      </w:r>
      <w:r w:rsidR="00906EA6">
        <w:rPr>
          <w:rFonts w:ascii="PT Astra Serif" w:hAnsi="PT Astra Serif"/>
        </w:rPr>
        <w:t>Трудов</w:t>
      </w:r>
      <w:r>
        <w:rPr>
          <w:rFonts w:ascii="PT Astra Serif" w:hAnsi="PT Astra Serif"/>
        </w:rPr>
        <w:t>ому кодексу</w:t>
      </w:r>
      <w:r w:rsidR="00906EA6">
        <w:rPr>
          <w:rFonts w:ascii="PT Astra Serif" w:hAnsi="PT Astra Serif"/>
        </w:rPr>
        <w:t xml:space="preserve"> Российской Федерации, </w:t>
      </w:r>
      <w:r>
        <w:rPr>
          <w:rFonts w:ascii="PT Astra Serif" w:hAnsi="PT Astra Serif"/>
        </w:rPr>
        <w:t xml:space="preserve">по истечению которого </w:t>
      </w:r>
      <w:r w:rsidR="00735EBF">
        <w:rPr>
          <w:rFonts w:ascii="PT Astra Serif" w:hAnsi="PT Astra Serif"/>
        </w:rPr>
        <w:t xml:space="preserve">может быть </w:t>
      </w:r>
      <w:r>
        <w:rPr>
          <w:rFonts w:ascii="PT Astra Serif" w:hAnsi="PT Astra Serif"/>
        </w:rPr>
        <w:t>уволен, как не прошедший испытание</w:t>
      </w:r>
      <w:r w:rsidR="00735EBF">
        <w:rPr>
          <w:rFonts w:ascii="PT Astra Serif" w:hAnsi="PT Astra Serif"/>
        </w:rPr>
        <w:t>, что также может привести к </w:t>
      </w:r>
      <w:r w:rsidR="00735EBF" w:rsidRPr="00735EBF">
        <w:rPr>
          <w:rFonts w:ascii="PT Astra Serif" w:hAnsi="PT Astra Serif"/>
        </w:rPr>
        <w:t>возникновению риска неэффективного использования бюджетных средств.</w:t>
      </w:r>
      <w:proofErr w:type="gramEnd"/>
    </w:p>
    <w:p w:rsidR="00E278D3" w:rsidRDefault="00E278D3" w:rsidP="009E59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F763E">
        <w:rPr>
          <w:rFonts w:ascii="PT Astra Serif" w:hAnsi="PT Astra Serif"/>
        </w:rPr>
        <w:t>Альтернативным вариантом решения проблемы является отказ от</w:t>
      </w:r>
      <w:r>
        <w:rPr>
          <w:rFonts w:ascii="PT Astra Serif" w:hAnsi="PT Astra Serif"/>
        </w:rPr>
        <w:t> </w:t>
      </w:r>
      <w:r w:rsidRPr="008F763E">
        <w:rPr>
          <w:rFonts w:ascii="PT Astra Serif" w:hAnsi="PT Astra Serif"/>
        </w:rPr>
        <w:t>принятия рассматриваемого правового регулирования, т.е. сохранение ситуации «статус-кво».</w:t>
      </w:r>
      <w:r w:rsidRPr="008F763E">
        <w:t xml:space="preserve"> </w:t>
      </w:r>
      <w:r w:rsidRPr="008F763E">
        <w:rPr>
          <w:rFonts w:ascii="PT Astra Serif" w:hAnsi="PT Astra Serif"/>
        </w:rPr>
        <w:t xml:space="preserve">Однако данный вариант решения проблемы не позволит создать необходимые нормативные правовые условия для предоставления мер государственной поддержки </w:t>
      </w:r>
      <w:r>
        <w:rPr>
          <w:rFonts w:ascii="PT Astra Serif" w:hAnsi="PT Astra Serif"/>
        </w:rPr>
        <w:t xml:space="preserve">в форме </w:t>
      </w:r>
      <w:r w:rsidR="00F73BE6">
        <w:rPr>
          <w:rFonts w:ascii="PT Astra Serif" w:hAnsi="PT Astra Serif"/>
        </w:rPr>
        <w:t>субсидий работодателям</w:t>
      </w:r>
      <w:r w:rsidR="00F73BE6" w:rsidRPr="00BB29F5">
        <w:rPr>
          <w:rFonts w:ascii="PT Astra Serif" w:hAnsi="PT Astra Serif"/>
        </w:rPr>
        <w:t xml:space="preserve"> Ульяновской области </w:t>
      </w:r>
      <w:r w:rsidR="00F73BE6">
        <w:rPr>
          <w:rFonts w:ascii="PT Astra Serif" w:hAnsi="PT Astra Serif"/>
        </w:rPr>
        <w:t>в ц</w:t>
      </w:r>
      <w:r w:rsidR="00F73BE6" w:rsidRPr="00BB29F5">
        <w:rPr>
          <w:rFonts w:ascii="PT Astra Serif" w:hAnsi="PT Astra Serif"/>
        </w:rPr>
        <w:t xml:space="preserve">елях возмещения части </w:t>
      </w:r>
      <w:r w:rsidR="00F73BE6">
        <w:rPr>
          <w:rFonts w:ascii="PT Astra Serif" w:hAnsi="PT Astra Serif"/>
        </w:rPr>
        <w:t>их затрат</w:t>
      </w:r>
      <w:r w:rsidR="00F73BE6" w:rsidRPr="00BB29F5">
        <w:rPr>
          <w:rFonts w:ascii="PT Astra Serif" w:hAnsi="PT Astra Serif"/>
        </w:rPr>
        <w:t>, связанных с</w:t>
      </w:r>
      <w:r w:rsidR="00F73BE6">
        <w:rPr>
          <w:rFonts w:ascii="PT Astra Serif" w:hAnsi="PT Astra Serif"/>
        </w:rPr>
        <w:t xml:space="preserve"> </w:t>
      </w:r>
      <w:r w:rsidR="00F73BE6" w:rsidRPr="00BB29F5">
        <w:rPr>
          <w:rFonts w:ascii="PT Astra Serif" w:hAnsi="PT Astra Serif"/>
        </w:rPr>
        <w:t>оборудованием новых рабочих мест</w:t>
      </w:r>
      <w:r>
        <w:rPr>
          <w:rFonts w:ascii="PT Astra Serif" w:hAnsi="PT Astra Serif"/>
        </w:rPr>
        <w:t>.</w:t>
      </w:r>
    </w:p>
    <w:p w:rsidR="00735EBF" w:rsidRPr="00A51A11" w:rsidRDefault="00E278D3" w:rsidP="00735E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F763E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>
        <w:rPr>
          <w:rFonts w:ascii="PT Astra Serif" w:hAnsi="PT Astra Serif"/>
        </w:rPr>
        <w:t xml:space="preserve">правового </w:t>
      </w:r>
      <w:r w:rsidRPr="008F763E">
        <w:rPr>
          <w:rFonts w:ascii="PT Astra Serif" w:hAnsi="PT Astra Serif"/>
        </w:rPr>
        <w:t>регулирования</w:t>
      </w:r>
      <w:r w:rsidR="00735EBF">
        <w:rPr>
          <w:rFonts w:ascii="PT Astra Serif" w:hAnsi="PT Astra Serif"/>
        </w:rPr>
        <w:t xml:space="preserve"> с учётом устранения указанных замечаний</w:t>
      </w:r>
      <w:r w:rsidR="00735EBF" w:rsidRPr="009F29FD">
        <w:rPr>
          <w:rFonts w:ascii="PT Astra Serif" w:hAnsi="PT Astra Serif"/>
        </w:rPr>
        <w:t>.</w:t>
      </w:r>
    </w:p>
    <w:p w:rsidR="00E278D3" w:rsidRPr="00A51A11" w:rsidRDefault="00E278D3" w:rsidP="00E278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E278D3" w:rsidRDefault="00E278D3" w:rsidP="00E278D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>
        <w:rPr>
          <w:rFonts w:ascii="PT Astra Serif" w:hAnsi="PT Astra Serif"/>
        </w:rPr>
        <w:t xml:space="preserve"> </w:t>
      </w:r>
      <w:r w:rsidR="00F73BE6" w:rsidRPr="00F73BE6">
        <w:rPr>
          <w:rFonts w:ascii="PT Astra Serif" w:hAnsi="PT Astra Serif"/>
        </w:rPr>
        <w:t>юридические</w:t>
      </w:r>
      <w:r w:rsidR="00F73BE6">
        <w:rPr>
          <w:rFonts w:ascii="PT Astra Serif" w:hAnsi="PT Astra Serif"/>
        </w:rPr>
        <w:t xml:space="preserve"> </w:t>
      </w:r>
      <w:r w:rsidR="00F73BE6" w:rsidRPr="00F73BE6">
        <w:rPr>
          <w:rFonts w:ascii="PT Astra Serif" w:hAnsi="PT Astra Serif"/>
        </w:rPr>
        <w:t>лица, не</w:t>
      </w:r>
      <w:r w:rsidR="00F73BE6">
        <w:rPr>
          <w:rFonts w:ascii="PT Astra Serif" w:hAnsi="PT Astra Serif"/>
        </w:rPr>
        <w:t> </w:t>
      </w:r>
      <w:r w:rsidR="00F73BE6" w:rsidRPr="00F73BE6">
        <w:rPr>
          <w:rFonts w:ascii="PT Astra Serif" w:hAnsi="PT Astra Serif"/>
        </w:rPr>
        <w:t>являющиеся государственными (муниципальными) учреждениями и</w:t>
      </w:r>
      <w:r w:rsidR="00F73BE6">
        <w:rPr>
          <w:rFonts w:ascii="PT Astra Serif" w:hAnsi="PT Astra Serif"/>
        </w:rPr>
        <w:t> </w:t>
      </w:r>
      <w:r w:rsidR="00F73BE6" w:rsidRPr="00F73BE6">
        <w:rPr>
          <w:rFonts w:ascii="PT Astra Serif" w:hAnsi="PT Astra Serif"/>
        </w:rPr>
        <w:t>осуществляющие свою деятельность на территории Ульяновской области, создавшие новые рабочие места</w:t>
      </w:r>
      <w:r>
        <w:rPr>
          <w:rFonts w:ascii="PT Astra Serif" w:hAnsi="PT Astra Serif"/>
        </w:rPr>
        <w:t>.</w:t>
      </w:r>
    </w:p>
    <w:p w:rsidR="00E278D3" w:rsidRDefault="00E278D3" w:rsidP="00E278D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 xml:space="preserve">Количественная оценка непосредственных адресатов </w:t>
      </w:r>
      <w:r>
        <w:rPr>
          <w:rFonts w:ascii="PT Astra Serif" w:hAnsi="PT Astra Serif"/>
        </w:rPr>
        <w:t xml:space="preserve">правового </w:t>
      </w:r>
      <w:r w:rsidRPr="00A51A11">
        <w:rPr>
          <w:rFonts w:ascii="PT Astra Serif" w:hAnsi="PT Astra Serif"/>
        </w:rPr>
        <w:t xml:space="preserve">регулирования </w:t>
      </w:r>
      <w:r>
        <w:rPr>
          <w:rFonts w:ascii="PT Astra Serif" w:hAnsi="PT Astra Serif"/>
        </w:rPr>
        <w:t xml:space="preserve">разработчиком акта </w:t>
      </w:r>
      <w:r w:rsidR="00F73BE6">
        <w:rPr>
          <w:rFonts w:ascii="PT Astra Serif" w:hAnsi="PT Astra Serif"/>
        </w:rPr>
        <w:t xml:space="preserve">не </w:t>
      </w:r>
      <w:r>
        <w:rPr>
          <w:rFonts w:ascii="PT Astra Serif" w:hAnsi="PT Astra Serif"/>
        </w:rPr>
        <w:t>представлена.</w:t>
      </w:r>
    </w:p>
    <w:p w:rsidR="00443917" w:rsidRPr="002644D8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44391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рамках проведения публичных обсуждений разработчиком акта проект акта и сводный отчёт были размещены с 2</w:t>
      </w:r>
      <w:r w:rsidR="00735EBF">
        <w:rPr>
          <w:rFonts w:ascii="PT Astra Serif" w:hAnsi="PT Astra Serif"/>
        </w:rPr>
        <w:t>5</w:t>
      </w:r>
      <w:r>
        <w:rPr>
          <w:rFonts w:ascii="PT Astra Serif" w:hAnsi="PT Astra Serif"/>
        </w:rPr>
        <w:t xml:space="preserve">.06.2021 по </w:t>
      </w:r>
      <w:r w:rsidR="00735EBF">
        <w:rPr>
          <w:rFonts w:ascii="PT Astra Serif" w:hAnsi="PT Astra Serif"/>
        </w:rPr>
        <w:t>09</w:t>
      </w:r>
      <w:r>
        <w:rPr>
          <w:rFonts w:ascii="PT Astra Serif" w:hAnsi="PT Astra Serif"/>
        </w:rPr>
        <w:t xml:space="preserve">.07.2021 на специализированном ресурсе для проведения публичных обсуждений </w:t>
      </w:r>
      <w:hyperlink r:id="rId11" w:history="1">
        <w:r w:rsidRPr="005322EC">
          <w:rPr>
            <w:rStyle w:val="a3"/>
            <w:rFonts w:ascii="PT Astra Serif" w:hAnsi="PT Astra Serif"/>
          </w:rPr>
          <w:t>http://regulation.ulgov.ru</w:t>
        </w:r>
      </w:hyperlink>
      <w:r>
        <w:rPr>
          <w:rFonts w:ascii="PT Astra Serif" w:hAnsi="PT Astra Serif"/>
        </w:rPr>
        <w:t xml:space="preserve">. </w:t>
      </w:r>
    </w:p>
    <w:p w:rsidR="00443917" w:rsidRPr="002644D8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</w:t>
      </w:r>
      <w:r w:rsidRPr="002644D8">
        <w:rPr>
          <w:rFonts w:ascii="PT Astra Serif" w:hAnsi="PT Astra Serif"/>
        </w:rPr>
        <w:lastRenderedPageBreak/>
        <w:t>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443917" w:rsidRPr="002644D8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E278D3" w:rsidRPr="00A51A11" w:rsidRDefault="00443917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8</w:t>
      </w:r>
      <w:r w:rsidR="00E278D3" w:rsidRPr="00A51A11">
        <w:rPr>
          <w:rFonts w:ascii="PT Astra Serif" w:hAnsi="PT Astra Serif"/>
          <w:b/>
        </w:rPr>
        <w:t>. Выводы по результатам проведения оценки регулирующего воздействия.</w:t>
      </w:r>
    </w:p>
    <w:p w:rsidR="00735EBF" w:rsidRPr="00D4714D" w:rsidRDefault="00735EBF" w:rsidP="00735EB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  <w:r w:rsidRPr="00D4714D">
        <w:rPr>
          <w:rFonts w:ascii="PT Astra Serif" w:hAnsi="PT Astra Serif"/>
          <w:color w:val="000000"/>
        </w:rPr>
        <w:t xml:space="preserve">По итогам оценки регулирующего воздействия, </w:t>
      </w:r>
      <w:r w:rsidR="00677C89">
        <w:rPr>
          <w:rFonts w:ascii="PT Astra Serif" w:hAnsi="PT Astra Serif"/>
          <w:color w:val="000000"/>
        </w:rPr>
        <w:t>считаем</w:t>
      </w:r>
      <w:r>
        <w:rPr>
          <w:color w:val="000000"/>
        </w:rPr>
        <w:t xml:space="preserve">, </w:t>
      </w:r>
      <w:r w:rsidRPr="00D4714D">
        <w:rPr>
          <w:rFonts w:ascii="PT Astra Serif" w:hAnsi="PT Astra Serif"/>
          <w:color w:val="000000"/>
        </w:rPr>
        <w:t xml:space="preserve">что </w:t>
      </w:r>
      <w:r>
        <w:rPr>
          <w:rFonts w:ascii="PT Astra Serif" w:hAnsi="PT Astra Serif"/>
          <w:color w:val="000000"/>
        </w:rPr>
        <w:t xml:space="preserve">проект </w:t>
      </w:r>
      <w:r w:rsidRPr="00D4714D">
        <w:rPr>
          <w:rFonts w:ascii="PT Astra Serif" w:hAnsi="PT Astra Serif"/>
          <w:color w:val="000000"/>
        </w:rPr>
        <w:t>акт</w:t>
      </w:r>
      <w:r>
        <w:rPr>
          <w:rFonts w:ascii="PT Astra Serif" w:hAnsi="PT Astra Serif"/>
          <w:color w:val="000000"/>
        </w:rPr>
        <w:t>а</w:t>
      </w:r>
      <w:r w:rsidRPr="00D4714D">
        <w:rPr>
          <w:rFonts w:ascii="PT Astra Serif" w:hAnsi="PT Astra Serif"/>
          <w:color w:val="000000"/>
        </w:rPr>
        <w:t xml:space="preserve"> не</w:t>
      </w:r>
      <w:r>
        <w:rPr>
          <w:rFonts w:ascii="PT Astra Serif" w:hAnsi="PT Astra Serif"/>
          <w:color w:val="000000"/>
        </w:rPr>
        <w:t xml:space="preserve"> </w:t>
      </w:r>
      <w:r w:rsidRPr="00D4714D">
        <w:rPr>
          <w:rFonts w:ascii="PT Astra Serif" w:hAnsi="PT Astra Serif"/>
          <w:color w:val="000000"/>
        </w:rPr>
        <w:t xml:space="preserve">содержит положений, </w:t>
      </w:r>
      <w:r>
        <w:rPr>
          <w:rFonts w:ascii="PT Astra Serif" w:hAnsi="PT Astra Serif"/>
          <w:color w:val="000000"/>
        </w:rPr>
        <w:t>устанавливающих</w:t>
      </w:r>
      <w:r w:rsidRPr="00D4714D">
        <w:rPr>
          <w:rFonts w:ascii="PT Astra Serif" w:hAnsi="PT Astra Serif"/>
          <w:color w:val="000000"/>
        </w:rPr>
        <w:t xml:space="preserve"> избыточные обязанности, запреты и</w:t>
      </w:r>
      <w:r>
        <w:rPr>
          <w:rFonts w:ascii="PT Astra Serif" w:hAnsi="PT Astra Serif"/>
          <w:color w:val="000000"/>
        </w:rPr>
        <w:t> </w:t>
      </w:r>
      <w:r w:rsidRPr="00D4714D">
        <w:rPr>
          <w:rFonts w:ascii="PT Astra Serif" w:hAnsi="PT Astra Serif"/>
          <w:color w:val="000000"/>
        </w:rPr>
        <w:t>ограничения для субъектов предпринимательской и инвестиционной деятельности или способствующих их введению</w:t>
      </w:r>
      <w:r w:rsidR="00677C89">
        <w:rPr>
          <w:rFonts w:ascii="PT Astra Serif" w:hAnsi="PT Astra Serif"/>
          <w:color w:val="000000"/>
        </w:rPr>
        <w:t xml:space="preserve">, а также положений </w:t>
      </w:r>
      <w:r w:rsidR="00677C89" w:rsidRPr="00D4714D">
        <w:rPr>
          <w:rFonts w:ascii="PT Astra Serif" w:hAnsi="PT Astra Serif"/>
          <w:color w:val="000000"/>
        </w:rPr>
        <w:t>способствующих возникновению необоснованных расходов субъектов предпринимательской и</w:t>
      </w:r>
      <w:r w:rsidR="00677C89">
        <w:rPr>
          <w:rFonts w:ascii="PT Astra Serif" w:hAnsi="PT Astra Serif"/>
          <w:color w:val="000000"/>
        </w:rPr>
        <w:t> </w:t>
      </w:r>
      <w:r w:rsidR="00677C89" w:rsidRPr="00D4714D">
        <w:rPr>
          <w:rFonts w:ascii="PT Astra Serif" w:hAnsi="PT Astra Serif"/>
          <w:color w:val="000000"/>
        </w:rPr>
        <w:t>инвестиционной деятельности</w:t>
      </w:r>
      <w:r w:rsidR="00677C89">
        <w:rPr>
          <w:rFonts w:ascii="PT Astra Serif" w:hAnsi="PT Astra Serif"/>
          <w:color w:val="000000"/>
        </w:rPr>
        <w:t>.</w:t>
      </w:r>
      <w:r w:rsidR="004049AF" w:rsidRPr="004049AF">
        <w:rPr>
          <w:rFonts w:ascii="PT Astra Serif" w:hAnsi="PT Astra Serif"/>
          <w:color w:val="000000"/>
        </w:rPr>
        <w:t xml:space="preserve"> </w:t>
      </w:r>
      <w:r w:rsidR="00677C89">
        <w:rPr>
          <w:color w:val="000000"/>
        </w:rPr>
        <w:t>При условии устранения указанных замечаний в пункте 5</w:t>
      </w:r>
      <w:r w:rsidR="004049AF" w:rsidRPr="004049AF">
        <w:rPr>
          <w:color w:val="000000"/>
        </w:rPr>
        <w:t xml:space="preserve"> </w:t>
      </w:r>
      <w:r w:rsidR="004049AF">
        <w:rPr>
          <w:color w:val="000000"/>
        </w:rPr>
        <w:t>настоящего заключения</w:t>
      </w:r>
      <w:r w:rsidR="00677C89">
        <w:rPr>
          <w:color w:val="000000"/>
        </w:rPr>
        <w:t>, можно считать, что</w:t>
      </w:r>
      <w:r w:rsidR="00677C89" w:rsidRPr="00D4714D">
        <w:rPr>
          <w:rFonts w:ascii="PT Astra Serif" w:hAnsi="PT Astra Serif"/>
          <w:color w:val="000000"/>
        </w:rPr>
        <w:t xml:space="preserve"> </w:t>
      </w:r>
      <w:r w:rsidR="00677C89">
        <w:rPr>
          <w:rFonts w:ascii="PT Astra Serif" w:hAnsi="PT Astra Serif"/>
          <w:color w:val="000000"/>
        </w:rPr>
        <w:t xml:space="preserve">проект </w:t>
      </w:r>
      <w:r w:rsidR="00677C89" w:rsidRPr="00D4714D">
        <w:rPr>
          <w:rFonts w:ascii="PT Astra Serif" w:hAnsi="PT Astra Serif"/>
          <w:color w:val="000000"/>
        </w:rPr>
        <w:t>акт</w:t>
      </w:r>
      <w:r w:rsidR="00677C89">
        <w:rPr>
          <w:rFonts w:ascii="PT Astra Serif" w:hAnsi="PT Astra Serif"/>
          <w:color w:val="000000"/>
        </w:rPr>
        <w:t>а</w:t>
      </w:r>
      <w:r w:rsidR="00677C89" w:rsidRPr="00D4714D">
        <w:rPr>
          <w:rFonts w:ascii="PT Astra Serif" w:hAnsi="PT Astra Serif"/>
          <w:color w:val="000000"/>
        </w:rPr>
        <w:t xml:space="preserve"> не</w:t>
      </w:r>
      <w:r w:rsidR="00677C89">
        <w:rPr>
          <w:rFonts w:ascii="PT Astra Serif" w:hAnsi="PT Astra Serif"/>
          <w:color w:val="000000"/>
        </w:rPr>
        <w:t xml:space="preserve"> </w:t>
      </w:r>
      <w:r w:rsidR="00677C89" w:rsidRPr="00D4714D">
        <w:rPr>
          <w:rFonts w:ascii="PT Astra Serif" w:hAnsi="PT Astra Serif"/>
          <w:color w:val="000000"/>
        </w:rPr>
        <w:t>содержит положений</w:t>
      </w:r>
      <w:r w:rsidR="00677C89">
        <w:rPr>
          <w:rFonts w:ascii="PT Astra Serif" w:hAnsi="PT Astra Serif"/>
          <w:color w:val="000000"/>
        </w:rPr>
        <w:t xml:space="preserve">, </w:t>
      </w:r>
      <w:r w:rsidR="00677C89" w:rsidRPr="00D4714D">
        <w:rPr>
          <w:rFonts w:ascii="PT Astra Serif" w:hAnsi="PT Astra Serif"/>
          <w:color w:val="000000"/>
        </w:rPr>
        <w:t>способствующих возникновению необоснованных расходов</w:t>
      </w:r>
      <w:r w:rsidRPr="00D4714D">
        <w:rPr>
          <w:rFonts w:ascii="PT Astra Serif" w:hAnsi="PT Astra Serif"/>
          <w:color w:val="000000"/>
        </w:rPr>
        <w:t xml:space="preserve"> областного бюджета Ульяновской области.</w:t>
      </w:r>
    </w:p>
    <w:p w:rsidR="00735EBF" w:rsidRPr="004C101C" w:rsidRDefault="00735EBF" w:rsidP="00735EBF">
      <w:pPr>
        <w:pStyle w:val="aa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Вместе с тем, в связи с отсутствием достаточного обоснования актуальности указанной проблемы и невозможностью объективно оценить положительные и отрицательные последствия от введения данного правового регулирования, считаем необходимым</w:t>
      </w:r>
      <w:r w:rsidRPr="004C101C">
        <w:rPr>
          <w:color w:val="000000"/>
          <w:sz w:val="28"/>
          <w:szCs w:val="28"/>
        </w:rPr>
        <w:t xml:space="preserve"> включить </w:t>
      </w:r>
      <w:r>
        <w:rPr>
          <w:color w:val="000000"/>
          <w:sz w:val="28"/>
          <w:szCs w:val="28"/>
        </w:rPr>
        <w:t xml:space="preserve">рассматриваемый проект акта </w:t>
      </w:r>
      <w:r w:rsidRPr="00B65CC5">
        <w:rPr>
          <w:color w:val="000000"/>
          <w:sz w:val="28"/>
          <w:szCs w:val="28"/>
        </w:rPr>
        <w:t xml:space="preserve">в план проведения </w:t>
      </w:r>
      <w:r>
        <w:rPr>
          <w:color w:val="000000"/>
          <w:sz w:val="28"/>
          <w:szCs w:val="28"/>
        </w:rPr>
        <w:t>оценки фактического воздействия</w:t>
      </w:r>
      <w:r w:rsidRPr="00B65CC5">
        <w:rPr>
          <w:color w:val="000000"/>
          <w:sz w:val="28"/>
          <w:szCs w:val="28"/>
        </w:rPr>
        <w:t xml:space="preserve"> нормативных правовых актов Ульяновской о</w:t>
      </w:r>
      <w:r w:rsidRPr="004C101C">
        <w:rPr>
          <w:color w:val="000000"/>
          <w:sz w:val="28"/>
          <w:szCs w:val="28"/>
        </w:rPr>
        <w:t>бласти, затрагивающих вопросы осуществления предпринимательской и инвестиционной деятельности, на</w:t>
      </w:r>
      <w:r>
        <w:rPr>
          <w:color w:val="000000"/>
          <w:sz w:val="28"/>
          <w:szCs w:val="28"/>
        </w:rPr>
        <w:t> первое полугодие 202</w:t>
      </w:r>
      <w:r w:rsidR="00C2560F">
        <w:rPr>
          <w:color w:val="000000"/>
          <w:sz w:val="28"/>
          <w:szCs w:val="28"/>
        </w:rPr>
        <w:t xml:space="preserve">2 </w:t>
      </w:r>
      <w:r w:rsidRPr="004C101C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а</w:t>
      </w:r>
      <w:r w:rsidRPr="004C101C">
        <w:rPr>
          <w:color w:val="000000"/>
          <w:sz w:val="28"/>
          <w:szCs w:val="28"/>
        </w:rPr>
        <w:t>.</w:t>
      </w:r>
      <w:proofErr w:type="gramEnd"/>
    </w:p>
    <w:p w:rsidR="001D700D" w:rsidRPr="002644D8" w:rsidRDefault="001D700D" w:rsidP="001D700D">
      <w:pPr>
        <w:rPr>
          <w:rFonts w:ascii="PT Astra Serif" w:hAnsi="PT Astra Serif"/>
        </w:rPr>
      </w:pPr>
    </w:p>
    <w:p w:rsidR="001D700D" w:rsidRPr="002644D8" w:rsidRDefault="001D700D" w:rsidP="001D700D">
      <w:pPr>
        <w:rPr>
          <w:rFonts w:ascii="PT Astra Serif" w:hAnsi="PT Astra Serif"/>
        </w:rPr>
      </w:pPr>
    </w:p>
    <w:p w:rsidR="00547995" w:rsidRPr="002644D8" w:rsidRDefault="00547995" w:rsidP="001D700D">
      <w:pPr>
        <w:rPr>
          <w:rFonts w:ascii="PT Astra Serif" w:hAnsi="PT Astra Serif"/>
        </w:rPr>
      </w:pPr>
    </w:p>
    <w:p w:rsidR="00342F5E" w:rsidRPr="002644D8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2644D8">
        <w:rPr>
          <w:rFonts w:ascii="PT Astra Serif" w:eastAsia="Calibri" w:hAnsi="PT Astra Serif" w:cs="Calibri"/>
        </w:rPr>
        <w:t>Начальник</w:t>
      </w:r>
      <w:r w:rsidR="00964242" w:rsidRPr="002644D8">
        <w:rPr>
          <w:rFonts w:ascii="PT Astra Serif" w:eastAsia="Calibri" w:hAnsi="PT Astra Serif" w:cs="Calibri"/>
        </w:rPr>
        <w:t xml:space="preserve"> </w:t>
      </w:r>
      <w:r w:rsidRPr="002644D8">
        <w:rPr>
          <w:rFonts w:ascii="PT Astra Serif" w:eastAsia="Calibri" w:hAnsi="PT Astra Serif" w:cs="Calibri"/>
        </w:rPr>
        <w:t>управления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контроля</w:t>
      </w:r>
      <w:r w:rsidRPr="002644D8">
        <w:rPr>
          <w:rFonts w:ascii="PT Astra Serif" w:eastAsia="PT Astra Serif" w:hAnsi="PT Astra Serif" w:cs="PT Astra Serif"/>
        </w:rPr>
        <w:t xml:space="preserve"> (</w:t>
      </w:r>
      <w:r w:rsidRPr="002644D8">
        <w:rPr>
          <w:rFonts w:ascii="PT Astra Serif" w:eastAsia="Calibri" w:hAnsi="PT Astra Serif" w:cs="Calibri"/>
        </w:rPr>
        <w:t>надзора</w:t>
      </w:r>
      <w:r w:rsidRPr="002644D8">
        <w:rPr>
          <w:rFonts w:ascii="PT Astra Serif" w:eastAsia="PT Astra Serif" w:hAnsi="PT Astra Serif" w:cs="PT Astra Serif"/>
        </w:rPr>
        <w:t>)</w:t>
      </w:r>
    </w:p>
    <w:p w:rsidR="00964242" w:rsidRPr="002644D8" w:rsidRDefault="00342F5E" w:rsidP="00342F5E">
      <w:pPr>
        <w:jc w:val="both"/>
        <w:rPr>
          <w:rFonts w:ascii="PT Astra Serif" w:eastAsia="Calibri" w:hAnsi="PT Astra Serif" w:cs="Calibri"/>
        </w:rPr>
      </w:pPr>
      <w:r w:rsidRPr="002644D8">
        <w:rPr>
          <w:rFonts w:ascii="PT Astra Serif" w:eastAsia="Calibri" w:hAnsi="PT Astra Serif" w:cs="Calibri"/>
        </w:rPr>
        <w:t>и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регуляторной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политики</w:t>
      </w:r>
      <w:r w:rsidR="00964242" w:rsidRPr="002644D8">
        <w:rPr>
          <w:rFonts w:ascii="PT Astra Serif" w:eastAsia="Calibri" w:hAnsi="PT Astra Serif" w:cs="Calibri"/>
        </w:rPr>
        <w:t xml:space="preserve"> </w:t>
      </w:r>
      <w:r w:rsidRPr="002644D8">
        <w:rPr>
          <w:rFonts w:ascii="PT Astra Serif" w:eastAsia="Calibri" w:hAnsi="PT Astra Serif" w:cs="Calibri"/>
        </w:rPr>
        <w:t>администрации</w:t>
      </w:r>
    </w:p>
    <w:p w:rsidR="00342F5E" w:rsidRPr="002644D8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2644D8">
        <w:rPr>
          <w:rFonts w:ascii="PT Astra Serif" w:eastAsia="Calibri" w:hAnsi="PT Astra Serif" w:cs="Calibri"/>
        </w:rPr>
        <w:t>Губернатора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Ульяновской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области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="00964242"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2644D8">
        <w:rPr>
          <w:rFonts w:ascii="PT Astra Serif" w:eastAsia="Calibri" w:hAnsi="PT Astra Serif" w:cs="Calibri"/>
        </w:rPr>
        <w:t>Ю</w:t>
      </w:r>
      <w:r w:rsidRPr="002644D8">
        <w:rPr>
          <w:rFonts w:ascii="PT Astra Serif" w:eastAsia="PT Astra Serif" w:hAnsi="PT Astra Serif" w:cs="PT Astra Serif"/>
        </w:rPr>
        <w:t>.</w:t>
      </w:r>
      <w:r w:rsidRPr="002644D8">
        <w:rPr>
          <w:rFonts w:ascii="PT Astra Serif" w:eastAsia="Calibri" w:hAnsi="PT Astra Serif" w:cs="Calibri"/>
        </w:rPr>
        <w:t>В</w:t>
      </w:r>
      <w:r w:rsidRPr="002644D8">
        <w:rPr>
          <w:rFonts w:ascii="PT Astra Serif" w:eastAsia="PT Astra Serif" w:hAnsi="PT Astra Serif" w:cs="PT Astra Serif"/>
        </w:rPr>
        <w:t>.</w:t>
      </w:r>
      <w:r w:rsidRPr="002644D8">
        <w:rPr>
          <w:rFonts w:ascii="PT Astra Serif" w:eastAsia="Calibri" w:hAnsi="PT Astra Serif" w:cs="Calibri"/>
        </w:rPr>
        <w:t>Казаков</w:t>
      </w:r>
    </w:p>
    <w:p w:rsidR="005B40DC" w:rsidRPr="002644D8" w:rsidRDefault="00342F5E" w:rsidP="00342F5E">
      <w:pPr>
        <w:jc w:val="center"/>
        <w:rPr>
          <w:rFonts w:ascii="PT Astra Serif" w:hAnsi="PT Astra Serif"/>
        </w:rPr>
      </w:pPr>
      <w:r w:rsidRPr="002644D8">
        <w:rPr>
          <w:rFonts w:ascii="PT Astra Serif" w:hAnsi="PT Astra Serif"/>
          <w:color w:val="A6A6A6"/>
          <w:lang w:val="uk-UA"/>
        </w:rPr>
        <w:t xml:space="preserve"> </w:t>
      </w:r>
      <w:r w:rsidR="005B40DC" w:rsidRPr="002644D8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2644D8" w:rsidRDefault="004049AF" w:rsidP="004049AF">
      <w:pPr>
        <w:tabs>
          <w:tab w:val="left" w:pos="1788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  <w:bookmarkStart w:id="0" w:name="_GoBack"/>
      <w:bookmarkEnd w:id="0"/>
      <w:r w:rsidR="00677C89">
        <w:rPr>
          <w:rFonts w:ascii="PT Astra Serif" w:hAnsi="PT Astra Serif"/>
        </w:rPr>
        <w:tab/>
      </w:r>
    </w:p>
    <w:p w:rsidR="005C2B50" w:rsidRPr="002644D8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B62FCE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2644D8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2644D8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964242" w:rsidRPr="002644D8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2644D8">
        <w:rPr>
          <w:rFonts w:ascii="PT Astra Serif" w:hAnsi="PT Astra Serif"/>
          <w:sz w:val="22"/>
          <w:szCs w:val="22"/>
        </w:rPr>
        <w:t>58-91-52</w:t>
      </w:r>
    </w:p>
    <w:sectPr w:rsidR="00964242" w:rsidRPr="002644D8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B" w:rsidRDefault="00381E7B" w:rsidP="00424FB5">
      <w:r>
        <w:separator/>
      </w:r>
    </w:p>
  </w:endnote>
  <w:endnote w:type="continuationSeparator" w:id="0">
    <w:p w:rsidR="00381E7B" w:rsidRDefault="00381E7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B" w:rsidRDefault="00381E7B" w:rsidP="00424FB5">
      <w:r>
        <w:separator/>
      </w:r>
    </w:p>
  </w:footnote>
  <w:footnote w:type="continuationSeparator" w:id="0">
    <w:p w:rsidR="00381E7B" w:rsidRDefault="00381E7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4049AF">
      <w:rPr>
        <w:rFonts w:ascii="PT Astra Serif" w:hAnsi="PT Astra Serif"/>
        <w:noProof/>
      </w:rPr>
      <w:t>8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158B5"/>
    <w:rsid w:val="00064622"/>
    <w:rsid w:val="000B1838"/>
    <w:rsid w:val="000B33DF"/>
    <w:rsid w:val="000D5C73"/>
    <w:rsid w:val="000E3C0D"/>
    <w:rsid w:val="00101ACF"/>
    <w:rsid w:val="00131174"/>
    <w:rsid w:val="001323FF"/>
    <w:rsid w:val="00151592"/>
    <w:rsid w:val="00152D11"/>
    <w:rsid w:val="00161DB3"/>
    <w:rsid w:val="00163535"/>
    <w:rsid w:val="00170311"/>
    <w:rsid w:val="00184923"/>
    <w:rsid w:val="001865CB"/>
    <w:rsid w:val="001915CA"/>
    <w:rsid w:val="001A641E"/>
    <w:rsid w:val="001B1B26"/>
    <w:rsid w:val="001C521B"/>
    <w:rsid w:val="001D700D"/>
    <w:rsid w:val="001E6C60"/>
    <w:rsid w:val="002153A9"/>
    <w:rsid w:val="00217A25"/>
    <w:rsid w:val="0023300B"/>
    <w:rsid w:val="002608FD"/>
    <w:rsid w:val="002644D8"/>
    <w:rsid w:val="002647EF"/>
    <w:rsid w:val="00276936"/>
    <w:rsid w:val="0028608E"/>
    <w:rsid w:val="0029018C"/>
    <w:rsid w:val="002939B0"/>
    <w:rsid w:val="0029684E"/>
    <w:rsid w:val="002B567E"/>
    <w:rsid w:val="002C26B9"/>
    <w:rsid w:val="002F2F3C"/>
    <w:rsid w:val="00334CF9"/>
    <w:rsid w:val="003422D0"/>
    <w:rsid w:val="00342F5E"/>
    <w:rsid w:val="003646FF"/>
    <w:rsid w:val="003672B4"/>
    <w:rsid w:val="00372CD4"/>
    <w:rsid w:val="00381E7B"/>
    <w:rsid w:val="003B1529"/>
    <w:rsid w:val="003B661B"/>
    <w:rsid w:val="003C3768"/>
    <w:rsid w:val="003C53BF"/>
    <w:rsid w:val="003D45CC"/>
    <w:rsid w:val="003E2AB7"/>
    <w:rsid w:val="003E3BD9"/>
    <w:rsid w:val="003F4F30"/>
    <w:rsid w:val="004049AF"/>
    <w:rsid w:val="00424FB5"/>
    <w:rsid w:val="00443917"/>
    <w:rsid w:val="00456FBE"/>
    <w:rsid w:val="00465E0F"/>
    <w:rsid w:val="0047206E"/>
    <w:rsid w:val="00482BE6"/>
    <w:rsid w:val="004F0B7B"/>
    <w:rsid w:val="00523814"/>
    <w:rsid w:val="00531ED9"/>
    <w:rsid w:val="00537C65"/>
    <w:rsid w:val="00547995"/>
    <w:rsid w:val="00556F0D"/>
    <w:rsid w:val="00561E6E"/>
    <w:rsid w:val="005738B6"/>
    <w:rsid w:val="00596906"/>
    <w:rsid w:val="005A0A94"/>
    <w:rsid w:val="005B195C"/>
    <w:rsid w:val="005B40DC"/>
    <w:rsid w:val="005C2585"/>
    <w:rsid w:val="005C2B50"/>
    <w:rsid w:val="005D03BA"/>
    <w:rsid w:val="005E6FDC"/>
    <w:rsid w:val="005F6675"/>
    <w:rsid w:val="00612487"/>
    <w:rsid w:val="006177E4"/>
    <w:rsid w:val="00634588"/>
    <w:rsid w:val="00634FB7"/>
    <w:rsid w:val="00635967"/>
    <w:rsid w:val="00665EAA"/>
    <w:rsid w:val="00677C89"/>
    <w:rsid w:val="0068724B"/>
    <w:rsid w:val="00691438"/>
    <w:rsid w:val="006C51CC"/>
    <w:rsid w:val="006D52B0"/>
    <w:rsid w:val="007039B1"/>
    <w:rsid w:val="00721960"/>
    <w:rsid w:val="007232F1"/>
    <w:rsid w:val="00724C88"/>
    <w:rsid w:val="00730EBF"/>
    <w:rsid w:val="00735EBF"/>
    <w:rsid w:val="00744956"/>
    <w:rsid w:val="0075105E"/>
    <w:rsid w:val="00756F04"/>
    <w:rsid w:val="00783A60"/>
    <w:rsid w:val="007914B7"/>
    <w:rsid w:val="007B1D5F"/>
    <w:rsid w:val="007C4263"/>
    <w:rsid w:val="007D58FF"/>
    <w:rsid w:val="0081111A"/>
    <w:rsid w:val="00825C09"/>
    <w:rsid w:val="00826CA4"/>
    <w:rsid w:val="008450A9"/>
    <w:rsid w:val="00846210"/>
    <w:rsid w:val="008649E4"/>
    <w:rsid w:val="00894836"/>
    <w:rsid w:val="008C3D5C"/>
    <w:rsid w:val="008C563D"/>
    <w:rsid w:val="008F34A0"/>
    <w:rsid w:val="0090064A"/>
    <w:rsid w:val="0090291A"/>
    <w:rsid w:val="00906256"/>
    <w:rsid w:val="00906EA6"/>
    <w:rsid w:val="0091158B"/>
    <w:rsid w:val="00923F8B"/>
    <w:rsid w:val="00950746"/>
    <w:rsid w:val="00963D0B"/>
    <w:rsid w:val="00964242"/>
    <w:rsid w:val="009931E8"/>
    <w:rsid w:val="00996CF1"/>
    <w:rsid w:val="009978EA"/>
    <w:rsid w:val="009A6C6D"/>
    <w:rsid w:val="009B38FF"/>
    <w:rsid w:val="009C3011"/>
    <w:rsid w:val="009E5976"/>
    <w:rsid w:val="009E5F2E"/>
    <w:rsid w:val="009E730C"/>
    <w:rsid w:val="00A157BD"/>
    <w:rsid w:val="00A37C0A"/>
    <w:rsid w:val="00A53468"/>
    <w:rsid w:val="00A60C26"/>
    <w:rsid w:val="00A6261A"/>
    <w:rsid w:val="00AC19FA"/>
    <w:rsid w:val="00AC4301"/>
    <w:rsid w:val="00AE7E30"/>
    <w:rsid w:val="00AF5133"/>
    <w:rsid w:val="00B304EF"/>
    <w:rsid w:val="00B5109A"/>
    <w:rsid w:val="00B62FCE"/>
    <w:rsid w:val="00B63785"/>
    <w:rsid w:val="00B718A5"/>
    <w:rsid w:val="00B72353"/>
    <w:rsid w:val="00B83AD3"/>
    <w:rsid w:val="00BA32D9"/>
    <w:rsid w:val="00BB29F5"/>
    <w:rsid w:val="00BD766D"/>
    <w:rsid w:val="00BE7ADC"/>
    <w:rsid w:val="00BF7CE5"/>
    <w:rsid w:val="00C13A40"/>
    <w:rsid w:val="00C144FC"/>
    <w:rsid w:val="00C2560F"/>
    <w:rsid w:val="00C262F5"/>
    <w:rsid w:val="00C36473"/>
    <w:rsid w:val="00C549E1"/>
    <w:rsid w:val="00C65C30"/>
    <w:rsid w:val="00C81E88"/>
    <w:rsid w:val="00C83777"/>
    <w:rsid w:val="00C84937"/>
    <w:rsid w:val="00CA2442"/>
    <w:rsid w:val="00CA7B84"/>
    <w:rsid w:val="00CB1380"/>
    <w:rsid w:val="00CC3AC0"/>
    <w:rsid w:val="00CC4594"/>
    <w:rsid w:val="00CD12DC"/>
    <w:rsid w:val="00CE6F03"/>
    <w:rsid w:val="00CF74B1"/>
    <w:rsid w:val="00D03245"/>
    <w:rsid w:val="00D3042F"/>
    <w:rsid w:val="00D326D5"/>
    <w:rsid w:val="00D50689"/>
    <w:rsid w:val="00D66C6D"/>
    <w:rsid w:val="00D67ACA"/>
    <w:rsid w:val="00D86E6E"/>
    <w:rsid w:val="00D901E8"/>
    <w:rsid w:val="00DB03A1"/>
    <w:rsid w:val="00DB0825"/>
    <w:rsid w:val="00DC336D"/>
    <w:rsid w:val="00DD6BC4"/>
    <w:rsid w:val="00DF1F0D"/>
    <w:rsid w:val="00E21F45"/>
    <w:rsid w:val="00E278D3"/>
    <w:rsid w:val="00E57BE4"/>
    <w:rsid w:val="00E66279"/>
    <w:rsid w:val="00E826AB"/>
    <w:rsid w:val="00E87DFD"/>
    <w:rsid w:val="00EB0EC8"/>
    <w:rsid w:val="00EC1B70"/>
    <w:rsid w:val="00ED16D8"/>
    <w:rsid w:val="00EF3F8B"/>
    <w:rsid w:val="00EF4DF5"/>
    <w:rsid w:val="00F01477"/>
    <w:rsid w:val="00F14CC5"/>
    <w:rsid w:val="00F21596"/>
    <w:rsid w:val="00F32C7D"/>
    <w:rsid w:val="00F36F35"/>
    <w:rsid w:val="00F52CA3"/>
    <w:rsid w:val="00F567D7"/>
    <w:rsid w:val="00F65521"/>
    <w:rsid w:val="00F73BE6"/>
    <w:rsid w:val="00F75579"/>
    <w:rsid w:val="00F91954"/>
    <w:rsid w:val="00F9329E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qFormat/>
    <w:rsid w:val="0096424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qFormat/>
    <w:rsid w:val="0096424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B7C4-FF4F-41CF-BC24-EF2D1EED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38</cp:revision>
  <dcterms:created xsi:type="dcterms:W3CDTF">2021-07-29T07:32:00Z</dcterms:created>
  <dcterms:modified xsi:type="dcterms:W3CDTF">2021-08-03T05:59:00Z</dcterms:modified>
</cp:coreProperties>
</file>