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6" w:rsidRDefault="00E87DF5" w:rsidP="00F95B76">
      <w:pPr>
        <w:pStyle w:val="ConsPlusNormal"/>
        <w:jc w:val="right"/>
        <w:outlineLvl w:val="1"/>
      </w:pPr>
      <w:r>
        <w:t>П</w:t>
      </w:r>
      <w:r w:rsidR="00F95B76">
        <w:t>риложение N 1</w:t>
      </w:r>
    </w:p>
    <w:p w:rsidR="00F95B76" w:rsidRDefault="00F95B76" w:rsidP="00F95B76">
      <w:pPr>
        <w:pStyle w:val="ConsPlusNormal"/>
        <w:jc w:val="right"/>
      </w:pPr>
      <w:r>
        <w:t>к Положению</w:t>
      </w:r>
    </w:p>
    <w:p w:rsidR="00F95B76" w:rsidRDefault="00F95B76" w:rsidP="00F95B76">
      <w:pPr>
        <w:pStyle w:val="ConsPlusNormal"/>
        <w:jc w:val="both"/>
      </w:pPr>
    </w:p>
    <w:p w:rsidR="00F95B76" w:rsidRDefault="00F95B76" w:rsidP="00F95B76">
      <w:pPr>
        <w:pStyle w:val="ConsPlusNonformat"/>
        <w:jc w:val="both"/>
      </w:pPr>
      <w:r>
        <w:t xml:space="preserve">                                 ЗАЯВЛЕНИЕ</w:t>
      </w:r>
    </w:p>
    <w:p w:rsidR="00F95B76" w:rsidRDefault="00F95B76" w:rsidP="00F95B76">
      <w:pPr>
        <w:pStyle w:val="ConsPlusNonformat"/>
        <w:jc w:val="both"/>
      </w:pPr>
      <w:r>
        <w:t xml:space="preserve">                           местной администрации</w:t>
      </w:r>
    </w:p>
    <w:p w:rsidR="00F95B76" w:rsidRDefault="00F95B76" w:rsidP="00F95B76">
      <w:pPr>
        <w:pStyle w:val="ConsPlusNonformat"/>
        <w:jc w:val="both"/>
      </w:pPr>
      <w:r>
        <w:t>___________________________________________________________________________</w:t>
      </w:r>
    </w:p>
    <w:p w:rsidR="00F95B76" w:rsidRDefault="00F95B76" w:rsidP="00F95B76">
      <w:pPr>
        <w:pStyle w:val="ConsPlusNonformat"/>
        <w:jc w:val="both"/>
      </w:pPr>
      <w:r>
        <w:t>(наименование городского округа, городского поселения, сельского поселения</w:t>
      </w:r>
    </w:p>
    <w:p w:rsidR="00F95B76" w:rsidRDefault="00F95B76" w:rsidP="00F95B76">
      <w:pPr>
        <w:pStyle w:val="ConsPlusNonformat"/>
        <w:jc w:val="both"/>
      </w:pPr>
      <w:r>
        <w:t xml:space="preserve">                           Ульяновской области)</w:t>
      </w:r>
    </w:p>
    <w:p w:rsidR="00F95B76" w:rsidRDefault="00F95B76" w:rsidP="00F95B76">
      <w:pPr>
        <w:pStyle w:val="ConsPlusNonformat"/>
        <w:jc w:val="both"/>
      </w:pPr>
    </w:p>
    <w:p w:rsidR="00F95B76" w:rsidRDefault="00F95B76" w:rsidP="00F95B76">
      <w:pPr>
        <w:pStyle w:val="ConsPlusNonformat"/>
        <w:jc w:val="both"/>
      </w:pPr>
      <w:r>
        <w:t xml:space="preserve">    Прошу рассмотреть настоящее заявление для участия в ежегодном областном</w:t>
      </w:r>
    </w:p>
    <w:p w:rsidR="00F95B76" w:rsidRDefault="00F95B76" w:rsidP="00F95B76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  "Лучшая   муниципальная   практика   реализации  государственной</w:t>
      </w:r>
    </w:p>
    <w:p w:rsidR="00F95B76" w:rsidRDefault="00F95B76" w:rsidP="00F95B76">
      <w:pPr>
        <w:pStyle w:val="ConsPlusNonformat"/>
        <w:jc w:val="both"/>
      </w:pPr>
      <w:r>
        <w:t>национальной политики в Ульяновской области".</w:t>
      </w:r>
    </w:p>
    <w:p w:rsidR="00F95B76" w:rsidRDefault="00F95B76" w:rsidP="00F95B76">
      <w:pPr>
        <w:pStyle w:val="ConsPlusNonformat"/>
        <w:jc w:val="both"/>
      </w:pPr>
      <w:r>
        <w:t xml:space="preserve">    По всем вопросам прошу взаимодействовать с ____________________________</w:t>
      </w:r>
    </w:p>
    <w:p w:rsidR="00F95B76" w:rsidRDefault="00F95B76" w:rsidP="00F95B76">
      <w:pPr>
        <w:pStyle w:val="ConsPlusNonformat"/>
        <w:jc w:val="both"/>
      </w:pPr>
      <w:r>
        <w:t xml:space="preserve">                                    (фамилия, имя и отчество (при наличии),</w:t>
      </w:r>
    </w:p>
    <w:p w:rsidR="00F95B76" w:rsidRDefault="00F95B76" w:rsidP="00F95B76">
      <w:pPr>
        <w:pStyle w:val="ConsPlusNonformat"/>
        <w:jc w:val="both"/>
      </w:pPr>
      <w:r>
        <w:t>___________________________________________________________________________</w:t>
      </w:r>
    </w:p>
    <w:p w:rsidR="00F95B76" w:rsidRDefault="00F95B76" w:rsidP="00F95B76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почты)</w:t>
      </w:r>
    </w:p>
    <w:p w:rsidR="00F95B76" w:rsidRDefault="00F95B76" w:rsidP="00F95B76">
      <w:pPr>
        <w:pStyle w:val="ConsPlusNonformat"/>
        <w:jc w:val="both"/>
      </w:pPr>
    </w:p>
    <w:p w:rsidR="00F95B76" w:rsidRDefault="00F95B76" w:rsidP="00F95B76">
      <w:pPr>
        <w:pStyle w:val="ConsPlusNonformat"/>
        <w:jc w:val="both"/>
      </w:pPr>
      <w:r>
        <w:t xml:space="preserve">    Сведения о значениях показателей для оценки заявки:</w:t>
      </w:r>
    </w:p>
    <w:p w:rsidR="00F95B76" w:rsidRDefault="00F95B76" w:rsidP="00F95B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969"/>
        <w:gridCol w:w="4536"/>
      </w:tblGrid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6" w:rsidRDefault="00F95B76" w:rsidP="00EA12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6" w:rsidRDefault="00F95B76" w:rsidP="00EA12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6" w:rsidRDefault="00F95B76" w:rsidP="00EA12D6">
            <w:pPr>
              <w:pStyle w:val="ConsPlusNormal"/>
              <w:jc w:val="center"/>
            </w:pPr>
            <w:r>
              <w:t>Значение показателя (П) и исходные данные для его расчета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3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 xml:space="preserve">Наличие плана реализации </w:t>
            </w:r>
            <w:hyperlink r:id="rId4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(далее - Стратегия), на муниципальном уровне.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мероприятиях должно предполагаться участие представителей не менее двух этнических групп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 xml:space="preserve"> =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плана реализации Стратегии, предусматривающего 4 и более мероприятий, П</w:t>
            </w:r>
            <w:r>
              <w:rPr>
                <w:vertAlign w:val="subscript"/>
              </w:rPr>
              <w:t>1</w:t>
            </w:r>
            <w:r>
              <w:t xml:space="preserve"> = 10.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плана реализации Стратегии, предусматривающего от 1 до 3 мероприятий, П</w:t>
            </w:r>
            <w:r>
              <w:rPr>
                <w:vertAlign w:val="subscript"/>
              </w:rPr>
              <w:t>1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плана реализации Стратегии П</w:t>
            </w:r>
            <w:r>
              <w:rPr>
                <w:vertAlign w:val="subscript"/>
              </w:rPr>
              <w:t>1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муниципальном образовании имеется план реализации Стратегии: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</w:pP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мероприятий, предусмотренных планом реализации Стратегии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социально-культурную адаптацию и интеграцию иностранных граждан, в том числе мероприятий, получивших распространение на региональном, межрегиональном или общероссийском уровне (с обязательным участием представителей не менее двух этнических групп)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2</w:t>
            </w:r>
            <w:r>
              <w:t xml:space="preserve"> = К</w:t>
            </w:r>
            <w:r>
              <w:rPr>
                <w:vertAlign w:val="subscript"/>
              </w:rPr>
              <w:t>м</w:t>
            </w:r>
            <w:r>
              <w:t xml:space="preserve"> + 10М</w:t>
            </w:r>
            <w:r>
              <w:rPr>
                <w:vertAlign w:val="subscript"/>
              </w:rPr>
              <w:t>р</w:t>
            </w:r>
            <w:r>
              <w:t xml:space="preserve"> + 20М</w:t>
            </w:r>
            <w:r>
              <w:rPr>
                <w:vertAlign w:val="subscript"/>
              </w:rPr>
              <w:t>м</w:t>
            </w:r>
            <w:r>
              <w:t xml:space="preserve"> = &lt;...&gt;, где: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коэффициент, значение которого определяется в зависимости от количества проведенных мероприятий и равно 10 - в случае проведения 7 и более мероприятий, 6 - в случае проведения от 4 до 6 мероприятий, 3 - в случае проведения от 1 до 3 мероприятий, 0 - в случае отсутствия мероприятий;</w:t>
            </w:r>
          </w:p>
          <w:p w:rsidR="00F95B76" w:rsidRDefault="00F95B76" w:rsidP="00EA12D6">
            <w:pPr>
              <w:pStyle w:val="ConsPlusNormal"/>
              <w:jc w:val="both"/>
            </w:pPr>
            <w:proofErr w:type="spellStart"/>
            <w:r>
              <w:t>М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мероприятий, инициированных муниципальным образованием и получивших распространение на региональном уровне;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м</w:t>
            </w:r>
            <w:r>
              <w:t xml:space="preserve"> - количество мероприятий, инициированных муниципальным образованием и получивших распространение на межрегиональном и (или) федеральном уровне.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lastRenderedPageBreak/>
              <w:t>Количество проведенных мероприятий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мероприятий, получивших распространение на региональном уровне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мероприятий, получивших межрегиональное и (или) федеральное распространение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Наличие в муниципальном образовании объекта инфраструктуры (дом дружбы народов, национально-культурный центр и т.п.)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политики, наличие объектов инфраструктуры этнографического туризма, наличие мест традиционного бытования народных художественных промыслов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П</w:t>
            </w:r>
            <w:r>
              <w:rPr>
                <w:vertAlign w:val="subscript"/>
              </w:rPr>
              <w:t>3.1</w:t>
            </w:r>
            <w:r>
              <w:t xml:space="preserve"> + П</w:t>
            </w:r>
            <w:r>
              <w:rPr>
                <w:vertAlign w:val="subscript"/>
              </w:rPr>
              <w:t>3.2</w:t>
            </w:r>
            <w:r>
              <w:t xml:space="preserve"> + П</w:t>
            </w:r>
            <w:r>
              <w:rPr>
                <w:vertAlign w:val="subscript"/>
              </w:rPr>
              <w:t>3.3</w:t>
            </w:r>
            <w:r>
              <w:t>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 П</w:t>
            </w:r>
            <w:r>
              <w:rPr>
                <w:vertAlign w:val="subscript"/>
              </w:rPr>
              <w:t>3.1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 П</w:t>
            </w:r>
            <w:r>
              <w:rPr>
                <w:vertAlign w:val="subscript"/>
              </w:rPr>
              <w:t>3.1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объектов инфраструктуры этнографического туризма П</w:t>
            </w:r>
            <w:r>
              <w:rPr>
                <w:vertAlign w:val="subscript"/>
              </w:rPr>
              <w:t>3.2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объектов инфраструктуры этнографического туризма П</w:t>
            </w:r>
            <w:r>
              <w:rPr>
                <w:vertAlign w:val="subscript"/>
              </w:rPr>
              <w:t>3.2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мест традиционного бытования народных художественных промыслов П</w:t>
            </w:r>
            <w:r>
              <w:rPr>
                <w:vertAlign w:val="subscript"/>
              </w:rPr>
              <w:t>3.3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мест традиционного бытования народных художественных промыслов П</w:t>
            </w:r>
            <w:r>
              <w:rPr>
                <w:vertAlign w:val="subscript"/>
              </w:rPr>
              <w:t>3.3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Наличие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Наименование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Наличие объектов инфраструктуры этнографического туризма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Наименование объектов инфраструктуры этнографического туризма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Наличие мест традиционного бытования народных художественных промыслов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Наименование мест традиционного бытования народных художественных промыслов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в содействии участию в указанных мероприятиях представителей других муниципальных образований, а также организация участия в подобных мероприятиях, организованных другими муниципальными образованиями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4</w:t>
            </w:r>
            <w:r>
              <w:t xml:space="preserve"> = П</w:t>
            </w:r>
            <w:r>
              <w:rPr>
                <w:vertAlign w:val="subscript"/>
              </w:rPr>
              <w:t>4.1</w:t>
            </w:r>
            <w:r>
              <w:t xml:space="preserve"> + П</w:t>
            </w:r>
            <w:r>
              <w:rPr>
                <w:vertAlign w:val="subscript"/>
              </w:rPr>
              <w:t>4.2</w:t>
            </w:r>
            <w:r>
              <w:t xml:space="preserve"> + П</w:t>
            </w:r>
            <w:r>
              <w:rPr>
                <w:vertAlign w:val="subscript"/>
              </w:rPr>
              <w:t>4.3</w:t>
            </w:r>
            <w:r>
              <w:t>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Значение показателя зависит от значения коэффициента К, определяемого по формуле:</w:t>
            </w:r>
          </w:p>
          <w:p w:rsidR="00F95B76" w:rsidRDefault="00F95B76" w:rsidP="00EA12D6">
            <w:pPr>
              <w:pStyle w:val="ConsPlusNormal"/>
            </w:pPr>
          </w:p>
          <w:p w:rsidR="00F95B76" w:rsidRDefault="00F95B76" w:rsidP="00EA12D6">
            <w:pPr>
              <w:pStyle w:val="ConsPlusNormal"/>
              <w:jc w:val="both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5429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95B76" w:rsidRDefault="00F95B76" w:rsidP="00EA12D6">
            <w:pPr>
              <w:pStyle w:val="ConsPlusNormal"/>
            </w:pPr>
          </w:p>
          <w:p w:rsidR="00F95B76" w:rsidRDefault="00F95B76" w:rsidP="00EA12D6">
            <w:pPr>
              <w:pStyle w:val="ConsPlusNormal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участников мероприятий, чел. &lt;...&gt;;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</w:t>
            </w:r>
            <w:r>
              <w:rPr>
                <w:vertAlign w:val="subscript"/>
              </w:rPr>
              <w:t>м</w:t>
            </w:r>
            <w:r>
              <w:t xml:space="preserve"> - численность населения муниципального образования (чел.)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Если значение</w:t>
            </w:r>
            <w:proofErr w:type="gramStart"/>
            <w:r>
              <w:t xml:space="preserve"> К</w:t>
            </w:r>
            <w:proofErr w:type="gramEnd"/>
            <w:r>
              <w:t xml:space="preserve"> превышает 0,8, то П</w:t>
            </w:r>
            <w:r>
              <w:rPr>
                <w:vertAlign w:val="subscript"/>
              </w:rPr>
              <w:t>4.1</w:t>
            </w:r>
            <w:r>
              <w:t xml:space="preserve"> = 10.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Если значение</w:t>
            </w:r>
            <w:proofErr w:type="gramStart"/>
            <w:r>
              <w:t xml:space="preserve"> К</w:t>
            </w:r>
            <w:proofErr w:type="gramEnd"/>
            <w:r>
              <w:t xml:space="preserve"> находится в диапазоне от 0,6 до 0,8, то П</w:t>
            </w:r>
            <w:r>
              <w:rPr>
                <w:vertAlign w:val="subscript"/>
              </w:rPr>
              <w:t>4..1</w:t>
            </w:r>
            <w:r>
              <w:t xml:space="preserve"> = 7.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Если значение</w:t>
            </w:r>
            <w:proofErr w:type="gramStart"/>
            <w:r>
              <w:t xml:space="preserve"> К</w:t>
            </w:r>
            <w:proofErr w:type="gramEnd"/>
            <w:r>
              <w:t xml:space="preserve"> находится в диапазоне от 0,3 до 0,59, то П</w:t>
            </w:r>
            <w:r>
              <w:rPr>
                <w:vertAlign w:val="subscript"/>
              </w:rPr>
              <w:t>4.1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Если значение</w:t>
            </w:r>
            <w:proofErr w:type="gramStart"/>
            <w:r>
              <w:t xml:space="preserve"> К</w:t>
            </w:r>
            <w:proofErr w:type="gramEnd"/>
            <w:r>
              <w:t xml:space="preserve"> менее 0,3, то П</w:t>
            </w:r>
            <w:r>
              <w:rPr>
                <w:vertAlign w:val="subscript"/>
              </w:rPr>
              <w:t>4.1</w:t>
            </w:r>
            <w:r>
              <w:t xml:space="preserve"> = 3.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участия в указанных мероприятиях представителей других муниципальных образований (независимо от их количества) П</w:t>
            </w:r>
            <w:r>
              <w:rPr>
                <w:vertAlign w:val="subscript"/>
              </w:rPr>
              <w:t>4.2</w:t>
            </w:r>
            <w:r>
              <w:t xml:space="preserve"> = 5, в случае отсутствия такого участия П</w:t>
            </w:r>
            <w:r>
              <w:rPr>
                <w:vertAlign w:val="subscript"/>
              </w:rPr>
              <w:t>4.2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организации участия представителей данного муниципального образования (независимо от их количества) в подобных мероприятиях, организованных другими муниципальными образованиями, П</w:t>
            </w:r>
            <w:r>
              <w:rPr>
                <w:vertAlign w:val="subscript"/>
              </w:rPr>
              <w:t>4.3</w:t>
            </w:r>
            <w:r>
              <w:t xml:space="preserve"> = 5, в случае отсутствия такого участия П</w:t>
            </w:r>
            <w:r>
              <w:rPr>
                <w:vertAlign w:val="subscript"/>
              </w:rPr>
              <w:t>4.3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участников мероприятий, чел.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Численность населения муниципального образования (чел.)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Участие в указанных мероприятиях представителей других муниципальных образований (независимо от их количества)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Указать муниципальные образования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Участие представителей данного муниципального образования (независимо от их количества) в подобных мероприятиях, организованных другими муниципальными образованиями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Указать мероприятия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 xml:space="preserve">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</w:t>
            </w:r>
      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=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мероприятий П</w:t>
            </w:r>
            <w:r>
              <w:rPr>
                <w:vertAlign w:val="subscript"/>
              </w:rPr>
              <w:t>5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проведения от 1 до 3 мероприятий П</w:t>
            </w:r>
            <w:r>
              <w:rPr>
                <w:vertAlign w:val="subscript"/>
              </w:rPr>
              <w:t>5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проведения 4 и более мероприятий П</w:t>
            </w:r>
            <w:r>
              <w:rPr>
                <w:vertAlign w:val="subscript"/>
              </w:rPr>
              <w:t>5</w:t>
            </w:r>
            <w:r>
              <w:t xml:space="preserve"> = 10.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проведенных мероприятий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 xml:space="preserve">Размещение на официальном сайте муниципального образования в информационно-телекоммуникационной сети Интернет либо на сайтах редакций местных, региональных или общероссийских средств массовой информации в информационно-телекоммуникационной сети Интернет материалов, посвященных представленной в заявке муниципальной практике, либо информации о деятельности органов местного самоуправления муниципального образования в сфере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6</w:t>
            </w:r>
            <w:r>
              <w:t xml:space="preserve"> =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материалов П</w:t>
            </w:r>
            <w:r>
              <w:rPr>
                <w:vertAlign w:val="subscript"/>
              </w:rPr>
              <w:t>6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размещения от 1 до 5 материалов в течение года П</w:t>
            </w:r>
            <w:r>
              <w:rPr>
                <w:vertAlign w:val="subscript"/>
              </w:rPr>
              <w:t>6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размещения 6 и более материалов в течение года П</w:t>
            </w:r>
            <w:r>
              <w:rPr>
                <w:vertAlign w:val="subscript"/>
              </w:rPr>
              <w:t>6</w:t>
            </w:r>
            <w:r>
              <w:t xml:space="preserve"> = 10.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Количество размещенных материалов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Наличие в бюджете муниципального образования бюджетных ассигнований на проведение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социально-культурную адаптацию и интеграцию иностранных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7</w:t>
            </w:r>
            <w:r>
              <w:t xml:space="preserve"> =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отсутствия бюджетных ассигнований П</w:t>
            </w:r>
            <w:r>
              <w:rPr>
                <w:vertAlign w:val="subscript"/>
              </w:rPr>
              <w:t>7</w:t>
            </w:r>
            <w:r>
              <w:t xml:space="preserve">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В случае наличия бюджетных ассигнований П</w:t>
            </w:r>
            <w:r>
              <w:rPr>
                <w:vertAlign w:val="subscript"/>
              </w:rPr>
              <w:t>7</w:t>
            </w:r>
            <w:r>
              <w:t xml:space="preserve">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Наличие бюджетных ассигнований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Объем бюджетных ассигнований &lt;...&gt;</w:t>
            </w:r>
          </w:p>
        </w:tc>
      </w:tr>
      <w:tr w:rsidR="00F95B76" w:rsidTr="00EA1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Наличие на территории муниципального образования этнокультурного бренда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6" w:rsidRDefault="00F95B76" w:rsidP="00EA12D6">
            <w:pPr>
              <w:pStyle w:val="ConsPlusNormal"/>
              <w:jc w:val="both"/>
            </w:pPr>
            <w:r>
              <w:t>П8 = &lt;...&gt;.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При отсутствии этнокультурного бренда П8 = 0.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При наличии этнокультурного бренда П8 = 5.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Наличие этнокультурного бренда: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________.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да/нет</w:t>
            </w:r>
          </w:p>
          <w:p w:rsidR="00F95B76" w:rsidRDefault="00F95B76" w:rsidP="00EA12D6">
            <w:pPr>
              <w:pStyle w:val="ConsPlusNormal"/>
              <w:jc w:val="both"/>
            </w:pPr>
            <w:r>
              <w:t>Наименование этнокультурного бренда &lt;...&gt;</w:t>
            </w:r>
          </w:p>
        </w:tc>
      </w:tr>
    </w:tbl>
    <w:p w:rsidR="00F95B76" w:rsidRDefault="00F95B76" w:rsidP="00F95B76">
      <w:pPr>
        <w:pStyle w:val="ConsPlusNormal"/>
        <w:jc w:val="both"/>
      </w:pPr>
    </w:p>
    <w:p w:rsidR="00F95B76" w:rsidRDefault="00F95B76" w:rsidP="00F95B76">
      <w:pPr>
        <w:pStyle w:val="ConsPlusNonformat"/>
        <w:jc w:val="both"/>
      </w:pPr>
      <w:r>
        <w:t xml:space="preserve">    Достоверность сведений, указанных в настоящем заявлении, гарантирую.</w:t>
      </w:r>
    </w:p>
    <w:p w:rsidR="00F95B76" w:rsidRDefault="00F95B76" w:rsidP="00F95B76">
      <w:pPr>
        <w:pStyle w:val="ConsPlusNonformat"/>
        <w:jc w:val="both"/>
      </w:pPr>
    </w:p>
    <w:p w:rsidR="00F95B76" w:rsidRDefault="00F95B76" w:rsidP="00F95B76">
      <w:pPr>
        <w:pStyle w:val="ConsPlusNonformat"/>
        <w:jc w:val="both"/>
      </w:pPr>
      <w:r>
        <w:t>Приложение: презентация.</w:t>
      </w:r>
    </w:p>
    <w:p w:rsidR="00F95B76" w:rsidRDefault="00F95B76" w:rsidP="00F95B76">
      <w:pPr>
        <w:pStyle w:val="ConsPlusNonformat"/>
        <w:jc w:val="both"/>
      </w:pPr>
    </w:p>
    <w:p w:rsidR="00F95B76" w:rsidRDefault="00F95B76" w:rsidP="00F95B76">
      <w:pPr>
        <w:pStyle w:val="ConsPlusNonformat"/>
        <w:jc w:val="both"/>
      </w:pPr>
      <w:r>
        <w:t>Глава местной администрации</w:t>
      </w:r>
    </w:p>
    <w:p w:rsidR="00F95B76" w:rsidRDefault="00F95B76" w:rsidP="00F95B76">
      <w:pPr>
        <w:pStyle w:val="ConsPlusNonformat"/>
        <w:jc w:val="both"/>
      </w:pPr>
      <w:r>
        <w:t>_________________________________________ _________ _______________________</w:t>
      </w:r>
    </w:p>
    <w:p w:rsidR="00F95B76" w:rsidRDefault="00F95B76" w:rsidP="00F95B76">
      <w:pPr>
        <w:pStyle w:val="ConsPlusNonformat"/>
        <w:jc w:val="both"/>
      </w:pPr>
      <w:r>
        <w:t>(наименование муниципального образования) (подпись)  (расшифровка подписи)</w:t>
      </w:r>
    </w:p>
    <w:p w:rsidR="00F95B76" w:rsidRDefault="00F95B76" w:rsidP="00F95B76">
      <w:pPr>
        <w:pStyle w:val="ConsPlusNormal"/>
        <w:jc w:val="both"/>
      </w:pPr>
    </w:p>
    <w:p w:rsidR="005904DE" w:rsidRDefault="005904DE">
      <w:bookmarkStart w:id="0" w:name="_GoBack"/>
      <w:bookmarkEnd w:id="0"/>
    </w:p>
    <w:sectPr w:rsidR="005904DE" w:rsidSect="00E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1172"/>
    <w:rsid w:val="00412AAE"/>
    <w:rsid w:val="005904DE"/>
    <w:rsid w:val="00755BF5"/>
    <w:rsid w:val="007C1172"/>
    <w:rsid w:val="00E87DF5"/>
    <w:rsid w:val="00ED607C"/>
    <w:rsid w:val="00F9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6D1A337E9D4AFD71917FB0B8D4DB75E5313DEC1029D4A3A3B9400E9DB9EF5A6FE99FE8294AEC14C4B69Y2QEI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D4FC07159027F8E13FF350FD4944C360042BCF3B7E1E22CA177B9337EF79C78CE204B54F159A96229087653A8F5B2A2337F850CB298CD4E1X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8242</Characters>
  <Application>Microsoft Office Word</Application>
  <DocSecurity>0</DocSecurity>
  <Lines>68</Lines>
  <Paragraphs>19</Paragraphs>
  <ScaleCrop>false</ScaleCrop>
  <Company>Grizli777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 Brenduk</cp:lastModifiedBy>
  <cp:revision>2</cp:revision>
  <dcterms:created xsi:type="dcterms:W3CDTF">2020-10-20T10:07:00Z</dcterms:created>
  <dcterms:modified xsi:type="dcterms:W3CDTF">2020-10-20T10:07:00Z</dcterms:modified>
</cp:coreProperties>
</file>