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6E545" w14:textId="633A2E22" w:rsidR="00192861" w:rsidRPr="005E3AAA" w:rsidRDefault="00192861" w:rsidP="00192861">
      <w:pPr>
        <w:jc w:val="center"/>
        <w:rPr>
          <w:rFonts w:ascii="PT Astra Serif" w:hAnsi="PT Astra Serif"/>
          <w:b/>
          <w:sz w:val="32"/>
          <w:szCs w:val="32"/>
        </w:rPr>
      </w:pPr>
      <w:r w:rsidRPr="005E3AAA">
        <w:rPr>
          <w:rFonts w:ascii="PT Astra Serif" w:hAnsi="PT Astra Serif"/>
          <w:b/>
          <w:sz w:val="32"/>
          <w:szCs w:val="32"/>
        </w:rPr>
        <w:t xml:space="preserve">ПРАВИТЕЛЬСТВО </w:t>
      </w:r>
      <w:r w:rsidR="00F51BBB" w:rsidRPr="005E3AAA">
        <w:rPr>
          <w:rFonts w:ascii="PT Astra Serif" w:hAnsi="PT Astra Serif"/>
          <w:b/>
          <w:sz w:val="32"/>
          <w:szCs w:val="32"/>
        </w:rPr>
        <w:t>УЛЬЯНО</w:t>
      </w:r>
      <w:r w:rsidRPr="005E3AAA">
        <w:rPr>
          <w:rFonts w:ascii="PT Astra Serif" w:hAnsi="PT Astra Serif"/>
          <w:b/>
          <w:sz w:val="32"/>
          <w:szCs w:val="32"/>
        </w:rPr>
        <w:t>ВСКОЙ ОБЛАСТИ</w:t>
      </w:r>
    </w:p>
    <w:p w14:paraId="48417F6A" w14:textId="77777777" w:rsidR="00EA0945" w:rsidRPr="005E3AAA" w:rsidRDefault="00EA0945" w:rsidP="00192861">
      <w:pPr>
        <w:jc w:val="center"/>
        <w:rPr>
          <w:rFonts w:ascii="PT Astra Serif" w:hAnsi="PT Astra Serif"/>
          <w:b/>
          <w:sz w:val="32"/>
          <w:szCs w:val="32"/>
        </w:rPr>
      </w:pPr>
    </w:p>
    <w:p w14:paraId="2366E547" w14:textId="77777777" w:rsidR="00192861" w:rsidRPr="005E3AAA" w:rsidRDefault="00192861" w:rsidP="00EA0945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5E3AAA">
        <w:rPr>
          <w:rFonts w:ascii="PT Astra Serif" w:hAnsi="PT Astra Serif"/>
          <w:b/>
          <w:sz w:val="32"/>
          <w:szCs w:val="32"/>
        </w:rPr>
        <w:t>ПОСТАНОВЛЕНИЕ</w:t>
      </w:r>
    </w:p>
    <w:p w14:paraId="2366E54D" w14:textId="77777777" w:rsidR="00BB38FE" w:rsidRPr="005E3AAA" w:rsidRDefault="00BB38FE" w:rsidP="001B6AAD">
      <w:pPr>
        <w:ind w:right="5101"/>
        <w:jc w:val="both"/>
        <w:rPr>
          <w:rFonts w:ascii="PT Astra Serif" w:hAnsi="PT Astra Serif" w:cs="Times New Roman"/>
          <w:sz w:val="24"/>
          <w:szCs w:val="24"/>
        </w:rPr>
      </w:pPr>
    </w:p>
    <w:p w14:paraId="62C144F4" w14:textId="77777777" w:rsidR="00665E99" w:rsidRPr="005E3AAA" w:rsidRDefault="00665E99" w:rsidP="001B6AAD">
      <w:pPr>
        <w:ind w:right="5101"/>
        <w:jc w:val="both"/>
        <w:rPr>
          <w:rFonts w:ascii="PT Astra Serif" w:hAnsi="PT Astra Serif" w:cs="Times New Roman"/>
          <w:sz w:val="24"/>
          <w:szCs w:val="24"/>
        </w:rPr>
      </w:pPr>
    </w:p>
    <w:p w14:paraId="2B7F2A2C" w14:textId="77777777" w:rsidR="00665E99" w:rsidRPr="005E3AAA" w:rsidRDefault="00665E99" w:rsidP="001B6AAD">
      <w:pPr>
        <w:ind w:right="5101"/>
        <w:jc w:val="both"/>
        <w:rPr>
          <w:rFonts w:ascii="PT Astra Serif" w:hAnsi="PT Astra Serif" w:cs="Times New Roman"/>
          <w:sz w:val="24"/>
          <w:szCs w:val="24"/>
        </w:rPr>
      </w:pPr>
    </w:p>
    <w:p w14:paraId="4881922E" w14:textId="77777777" w:rsidR="00665E99" w:rsidRPr="005E3AAA" w:rsidRDefault="00665E99" w:rsidP="001B6AAD">
      <w:pPr>
        <w:ind w:right="5101"/>
        <w:jc w:val="both"/>
        <w:rPr>
          <w:rFonts w:ascii="PT Astra Serif" w:hAnsi="PT Astra Serif" w:cs="Times New Roman"/>
          <w:sz w:val="24"/>
          <w:szCs w:val="24"/>
        </w:rPr>
      </w:pPr>
    </w:p>
    <w:p w14:paraId="2DD1D165" w14:textId="77777777" w:rsidR="00665E99" w:rsidRPr="005E3AAA" w:rsidRDefault="00665E99" w:rsidP="001B6AAD">
      <w:pPr>
        <w:ind w:right="5101"/>
        <w:jc w:val="both"/>
        <w:rPr>
          <w:rFonts w:ascii="PT Astra Serif" w:hAnsi="PT Astra Serif" w:cs="Times New Roman"/>
          <w:sz w:val="24"/>
          <w:szCs w:val="24"/>
        </w:rPr>
      </w:pPr>
    </w:p>
    <w:p w14:paraId="2366E54E" w14:textId="77777777" w:rsidR="00BB38FE" w:rsidRPr="005E3AAA" w:rsidRDefault="00BB38FE" w:rsidP="001B6AAD">
      <w:pPr>
        <w:ind w:right="5101"/>
        <w:jc w:val="both"/>
        <w:rPr>
          <w:rFonts w:ascii="PT Astra Serif" w:hAnsi="PT Astra Serif" w:cs="Times New Roman"/>
          <w:sz w:val="24"/>
          <w:szCs w:val="24"/>
        </w:rPr>
      </w:pPr>
    </w:p>
    <w:p w14:paraId="1BE076BC" w14:textId="77777777" w:rsidR="00784623" w:rsidRPr="005E3AAA" w:rsidRDefault="00634B1C" w:rsidP="00F51BBB">
      <w:pPr>
        <w:ind w:right="-1" w:firstLine="0"/>
        <w:jc w:val="center"/>
        <w:rPr>
          <w:rFonts w:ascii="PT Astra Serif" w:hAnsi="PT Astra Serif"/>
          <w:b/>
        </w:rPr>
      </w:pPr>
      <w:r w:rsidRPr="005E3AAA">
        <w:rPr>
          <w:rFonts w:ascii="PT Astra Serif" w:hAnsi="PT Astra Serif"/>
          <w:b/>
        </w:rPr>
        <w:t xml:space="preserve">О </w:t>
      </w:r>
      <w:r w:rsidR="00784623" w:rsidRPr="005E3AAA">
        <w:rPr>
          <w:rFonts w:ascii="PT Astra Serif" w:hAnsi="PT Astra Serif"/>
          <w:b/>
        </w:rPr>
        <w:t>внесении изменений в</w:t>
      </w:r>
      <w:r w:rsidRPr="005E3AAA">
        <w:rPr>
          <w:rFonts w:ascii="PT Astra Serif" w:hAnsi="PT Astra Serif"/>
          <w:b/>
        </w:rPr>
        <w:t xml:space="preserve"> постановлени</w:t>
      </w:r>
      <w:r w:rsidR="00784623" w:rsidRPr="005E3AAA">
        <w:rPr>
          <w:rFonts w:ascii="PT Astra Serif" w:hAnsi="PT Astra Serif"/>
          <w:b/>
        </w:rPr>
        <w:t>е</w:t>
      </w:r>
      <w:r w:rsidRPr="005E3AAA">
        <w:rPr>
          <w:rFonts w:ascii="PT Astra Serif" w:hAnsi="PT Astra Serif"/>
          <w:b/>
        </w:rPr>
        <w:t xml:space="preserve"> Правительства </w:t>
      </w:r>
    </w:p>
    <w:p w14:paraId="2366E54F" w14:textId="0D37D527" w:rsidR="001B6AAD" w:rsidRPr="005E3AAA" w:rsidRDefault="00634B1C" w:rsidP="00F51BBB">
      <w:pPr>
        <w:ind w:right="-1" w:firstLine="0"/>
        <w:jc w:val="center"/>
        <w:rPr>
          <w:rFonts w:ascii="PT Astra Serif" w:hAnsi="PT Astra Serif"/>
          <w:b/>
        </w:rPr>
      </w:pPr>
      <w:r w:rsidRPr="005E3AAA">
        <w:rPr>
          <w:rFonts w:ascii="PT Astra Serif" w:hAnsi="PT Astra Serif"/>
          <w:b/>
        </w:rPr>
        <w:t>Ульяновской области от 17.12.2018 № 655-П</w:t>
      </w:r>
    </w:p>
    <w:p w14:paraId="2366E550" w14:textId="77777777" w:rsidR="001B6AAD" w:rsidRPr="005E3AAA" w:rsidRDefault="001B6AAD" w:rsidP="001B6AAD">
      <w:pPr>
        <w:ind w:right="-2"/>
        <w:jc w:val="both"/>
        <w:rPr>
          <w:rFonts w:ascii="PT Astra Serif" w:hAnsi="PT Astra Serif" w:cs="Times New Roman"/>
          <w:sz w:val="24"/>
          <w:szCs w:val="24"/>
        </w:rPr>
      </w:pPr>
    </w:p>
    <w:p w14:paraId="2366E551" w14:textId="77777777" w:rsidR="001B6AAD" w:rsidRPr="005E3AAA" w:rsidRDefault="001B6AAD" w:rsidP="001B6AAD">
      <w:pPr>
        <w:ind w:right="-2"/>
        <w:jc w:val="both"/>
        <w:rPr>
          <w:rFonts w:ascii="PT Astra Serif" w:hAnsi="PT Astra Serif" w:cs="Times New Roman"/>
          <w:sz w:val="24"/>
          <w:szCs w:val="24"/>
        </w:rPr>
      </w:pPr>
    </w:p>
    <w:p w14:paraId="37C79DAB" w14:textId="5CD04237" w:rsidR="00DA7C7F" w:rsidRDefault="00AC2369" w:rsidP="00AC2369">
      <w:pPr>
        <w:pStyle w:val="a8"/>
        <w:tabs>
          <w:tab w:val="left" w:pos="993"/>
        </w:tabs>
        <w:ind w:left="0"/>
        <w:jc w:val="both"/>
        <w:rPr>
          <w:rFonts w:ascii="PT Astra Serif" w:hAnsi="PT Astra Serif"/>
        </w:rPr>
      </w:pPr>
      <w:r w:rsidRPr="00AC2369">
        <w:rPr>
          <w:rFonts w:ascii="PT Astra Serif" w:hAnsi="PT Astra Serif"/>
        </w:rPr>
        <w:t xml:space="preserve">В соответствии с постановлением Правительства Ульяновской области     от 19.11.2018 № 583-П «О </w:t>
      </w:r>
      <w:r w:rsidR="00F435A3">
        <w:rPr>
          <w:rFonts w:ascii="PT Astra Serif" w:hAnsi="PT Astra Serif"/>
        </w:rPr>
        <w:t>п</w:t>
      </w:r>
      <w:r w:rsidRPr="00AC2369">
        <w:rPr>
          <w:rFonts w:ascii="PT Astra Serif" w:hAnsi="PT Astra Serif"/>
        </w:rPr>
        <w:t>еречне видов регионального государственного контроля (надзора), в отношении которых применяется риск-ориентированный подход на территории Ульяновской области»</w:t>
      </w:r>
      <w:r>
        <w:rPr>
          <w:rFonts w:ascii="PT Astra Serif" w:hAnsi="PT Astra Serif"/>
        </w:rPr>
        <w:t xml:space="preserve"> </w:t>
      </w:r>
      <w:r w:rsidR="00F7717B" w:rsidRPr="005E3AAA">
        <w:rPr>
          <w:rFonts w:ascii="PT Astra Serif" w:hAnsi="PT Astra Serif"/>
        </w:rPr>
        <w:t>Правительств</w:t>
      </w:r>
      <w:r w:rsidR="0032652C" w:rsidRPr="005E3AAA">
        <w:rPr>
          <w:rFonts w:ascii="PT Astra Serif" w:hAnsi="PT Astra Serif"/>
        </w:rPr>
        <w:t>о</w:t>
      </w:r>
      <w:r w:rsidR="00F7717B" w:rsidRPr="005E3AAA">
        <w:rPr>
          <w:rFonts w:ascii="PT Astra Serif" w:hAnsi="PT Astra Serif"/>
        </w:rPr>
        <w:t xml:space="preserve"> Ульяновской области</w:t>
      </w:r>
      <w:r w:rsidR="0032652C" w:rsidRPr="005E3AAA">
        <w:rPr>
          <w:rFonts w:ascii="PT Astra Serif" w:hAnsi="PT Astra Serif"/>
        </w:rPr>
        <w:t xml:space="preserve"> </w:t>
      </w:r>
      <w:proofErr w:type="gramStart"/>
      <w:r w:rsidR="0032652C" w:rsidRPr="005E3AAA">
        <w:rPr>
          <w:rFonts w:ascii="PT Astra Serif" w:hAnsi="PT Astra Serif"/>
        </w:rPr>
        <w:t>п</w:t>
      </w:r>
      <w:proofErr w:type="gramEnd"/>
      <w:r w:rsidR="0032652C" w:rsidRPr="005E3AAA">
        <w:rPr>
          <w:rFonts w:ascii="PT Astra Serif" w:hAnsi="PT Astra Serif"/>
        </w:rPr>
        <w:t xml:space="preserve"> о с т а н о в л я е т:</w:t>
      </w:r>
      <w:r w:rsidR="00DA7C7F" w:rsidRPr="00DA7C7F">
        <w:rPr>
          <w:rFonts w:ascii="PT Astra Serif" w:hAnsi="PT Astra Serif"/>
        </w:rPr>
        <w:t xml:space="preserve"> </w:t>
      </w:r>
    </w:p>
    <w:p w14:paraId="1B1CDDE6" w14:textId="6F9C1EEF" w:rsidR="00F7717B" w:rsidRPr="005E3AAA" w:rsidRDefault="00DA7C7F" w:rsidP="00495F0A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proofErr w:type="gramStart"/>
      <w:r w:rsidRPr="00DA7C7F">
        <w:rPr>
          <w:rFonts w:ascii="PT Astra Serif" w:hAnsi="PT Astra Serif"/>
        </w:rPr>
        <w:t>Внести в Порядок организации и осуществления регионального государственного контроля (надзора) за приёмом на работу инвалидов                      в пределах установленной квоты с правом проведения проверок, выдачи обязательных для исполнения предписаний и составления протоколов, утверждённый постановлением Правительства Ульяновской области                           от 17.12.2018 № 655-П «Об утверждении Порядка организации и осуществления регионального государственного контроля (надзора) за приёмом на работу инвалидов в пределах установленной квоты с правом</w:t>
      </w:r>
      <w:proofErr w:type="gramEnd"/>
      <w:r w:rsidRPr="00DA7C7F">
        <w:rPr>
          <w:rFonts w:ascii="PT Astra Serif" w:hAnsi="PT Astra Serif"/>
        </w:rPr>
        <w:t xml:space="preserve"> проведения проверок, выдачи обязательных для исполнения предписаний и составления протоколов», следующие изменения:</w:t>
      </w:r>
    </w:p>
    <w:p w14:paraId="0E5AC83F" w14:textId="77777777" w:rsidR="00DA7C7F" w:rsidRDefault="00DA7C7F" w:rsidP="00DA7C7F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 w:rsidRPr="00DA7C7F">
        <w:rPr>
          <w:rFonts w:ascii="PT Astra Serif" w:hAnsi="PT Astra Serif"/>
        </w:rPr>
        <w:t xml:space="preserve">в пункте </w:t>
      </w:r>
      <w:r>
        <w:rPr>
          <w:rFonts w:ascii="PT Astra Serif" w:hAnsi="PT Astra Serif"/>
        </w:rPr>
        <w:t>4:</w:t>
      </w:r>
    </w:p>
    <w:p w14:paraId="47D9AC3A" w14:textId="77777777" w:rsidR="00DA7C7F" w:rsidRDefault="00DA7C7F" w:rsidP="00DA7C7F">
      <w:pPr>
        <w:pStyle w:val="a8"/>
        <w:tabs>
          <w:tab w:val="left" w:pos="1134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подпункте 1 слово «надзора» заменить словом «контроля»;</w:t>
      </w:r>
    </w:p>
    <w:p w14:paraId="5786C7DF" w14:textId="77777777" w:rsidR="00DA7C7F" w:rsidRDefault="00DA7C7F" w:rsidP="00DA7C7F">
      <w:pPr>
        <w:pStyle w:val="a8"/>
        <w:tabs>
          <w:tab w:val="left" w:pos="1134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в подпункте 4 слово </w:t>
      </w:r>
      <w:r w:rsidRPr="00DA7C7F">
        <w:rPr>
          <w:rFonts w:ascii="PT Astra Serif" w:hAnsi="PT Astra Serif"/>
        </w:rPr>
        <w:t>«надзора» заменить словом «контроля»;</w:t>
      </w:r>
    </w:p>
    <w:p w14:paraId="0EFEEB45" w14:textId="7EC68B19" w:rsidR="00DA7C7F" w:rsidRDefault="00DA7C7F" w:rsidP="00DA7C7F">
      <w:pPr>
        <w:pStyle w:val="a8"/>
        <w:tabs>
          <w:tab w:val="left" w:pos="1134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дополнить пунктом 4</w:t>
      </w:r>
      <w:r w:rsidRPr="00DA7C7F"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 следующего содержания:</w:t>
      </w:r>
    </w:p>
    <w:p w14:paraId="7CEF7C21" w14:textId="7ABFA4C5" w:rsidR="00616807" w:rsidRPr="000E4D8D" w:rsidRDefault="000E4D8D" w:rsidP="000E4D8D">
      <w:pPr>
        <w:pStyle w:val="a8"/>
        <w:tabs>
          <w:tab w:val="left" w:pos="1134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DA7C7F" w:rsidRPr="00DA7C7F">
        <w:rPr>
          <w:rFonts w:ascii="PT Astra Serif" w:hAnsi="PT Astra Serif"/>
        </w:rPr>
        <w:t>4</w:t>
      </w:r>
      <w:r w:rsidR="00DA7C7F" w:rsidRPr="00DA7C7F"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. </w:t>
      </w:r>
      <w:r w:rsidR="00616807" w:rsidRPr="00616807">
        <w:rPr>
          <w:rFonts w:ascii="PT Astra Serif" w:hAnsi="PT Astra Serif"/>
        </w:rPr>
        <w:t xml:space="preserve">Контроль за соблюдением законодательства </w:t>
      </w:r>
      <w:r w:rsidR="00616807">
        <w:rPr>
          <w:rFonts w:ascii="PT Astra Serif" w:hAnsi="PT Astra Serif"/>
        </w:rPr>
        <w:t>в области трудоустройства инвалидов</w:t>
      </w:r>
      <w:r w:rsidR="00616807" w:rsidRPr="00616807">
        <w:rPr>
          <w:rFonts w:ascii="PT Astra Serif" w:hAnsi="PT Astra Serif"/>
        </w:rPr>
        <w:t xml:space="preserve"> осуществляется с применением </w:t>
      </w:r>
      <w:proofErr w:type="gramStart"/>
      <w:r w:rsidR="00616807" w:rsidRPr="00616807">
        <w:rPr>
          <w:rFonts w:ascii="PT Astra Serif" w:hAnsi="PT Astra Serif"/>
        </w:rPr>
        <w:t>риск-ориентированного</w:t>
      </w:r>
      <w:proofErr w:type="gramEnd"/>
      <w:r w:rsidR="00616807" w:rsidRPr="00616807">
        <w:rPr>
          <w:rFonts w:ascii="PT Astra Serif" w:hAnsi="PT Astra Serif"/>
        </w:rPr>
        <w:t xml:space="preserve"> подхода. Отнесение </w:t>
      </w:r>
      <w:r w:rsidR="00616807" w:rsidRPr="000E4D8D">
        <w:rPr>
          <w:rFonts w:ascii="PT Astra Serif" w:hAnsi="PT Astra Serif"/>
        </w:rPr>
        <w:t>деятельности объектов контроля к определ</w:t>
      </w:r>
      <w:r w:rsidRPr="000E4D8D">
        <w:rPr>
          <w:rFonts w:ascii="PT Astra Serif" w:hAnsi="PT Astra Serif"/>
        </w:rPr>
        <w:t>ё</w:t>
      </w:r>
      <w:r w:rsidR="00616807" w:rsidRPr="000E4D8D">
        <w:rPr>
          <w:rFonts w:ascii="PT Astra Serif" w:hAnsi="PT Astra Serif"/>
        </w:rPr>
        <w:t xml:space="preserve">нной категории риска осуществляется на основании </w:t>
      </w:r>
      <w:proofErr w:type="gramStart"/>
      <w:r w:rsidR="00616807" w:rsidRPr="000E4D8D">
        <w:rPr>
          <w:rFonts w:ascii="PT Astra Serif" w:hAnsi="PT Astra Serif"/>
        </w:rPr>
        <w:t>критериев отнесения деятельности объектов контроля</w:t>
      </w:r>
      <w:proofErr w:type="gramEnd"/>
      <w:r w:rsidR="00616807" w:rsidRPr="000E4D8D">
        <w:rPr>
          <w:rFonts w:ascii="PT Astra Serif" w:hAnsi="PT Astra Serif"/>
        </w:rPr>
        <w:t xml:space="preserve"> к определенной категории риска согласно приложению к настоящему Порядку.</w:t>
      </w:r>
    </w:p>
    <w:p w14:paraId="0A79F2F4" w14:textId="36C5F1EE" w:rsidR="00616807" w:rsidRPr="00616807" w:rsidRDefault="00616807" w:rsidP="00616807">
      <w:pPr>
        <w:pStyle w:val="a8"/>
        <w:tabs>
          <w:tab w:val="left" w:pos="993"/>
        </w:tabs>
        <w:ind w:left="0"/>
        <w:jc w:val="both"/>
        <w:rPr>
          <w:rFonts w:ascii="PT Astra Serif" w:hAnsi="PT Astra Serif"/>
        </w:rPr>
      </w:pPr>
      <w:r w:rsidRPr="000E4D8D">
        <w:rPr>
          <w:rFonts w:ascii="PT Astra Serif" w:hAnsi="PT Astra Serif"/>
        </w:rPr>
        <w:t>Проведение плановых проверок деятельности объектов контроля                              в зависимости от присвоенной ей категории риска</w:t>
      </w:r>
      <w:r w:rsidRPr="00616807">
        <w:rPr>
          <w:rFonts w:ascii="PT Astra Serif" w:hAnsi="PT Astra Serif"/>
        </w:rPr>
        <w:t xml:space="preserve"> осуществляется </w:t>
      </w:r>
      <w:r w:rsidR="004F7CB1">
        <w:rPr>
          <w:rFonts w:ascii="PT Astra Serif" w:hAnsi="PT Astra Serif"/>
        </w:rPr>
        <w:t xml:space="preserve">                              </w:t>
      </w:r>
      <w:r w:rsidRPr="00616807">
        <w:rPr>
          <w:rFonts w:ascii="PT Astra Serif" w:hAnsi="PT Astra Serif"/>
        </w:rPr>
        <w:t>со следующей периодичностью:</w:t>
      </w:r>
    </w:p>
    <w:p w14:paraId="036A42F3" w14:textId="297A6643" w:rsidR="00616807" w:rsidRPr="00616807" w:rsidRDefault="00616807" w:rsidP="00616807">
      <w:pPr>
        <w:pStyle w:val="a8"/>
        <w:tabs>
          <w:tab w:val="left" w:pos="993"/>
        </w:tabs>
        <w:ind w:left="0"/>
        <w:jc w:val="both"/>
        <w:rPr>
          <w:rFonts w:ascii="PT Astra Serif" w:hAnsi="PT Astra Serif"/>
        </w:rPr>
      </w:pPr>
      <w:r w:rsidRPr="00616807">
        <w:rPr>
          <w:rFonts w:ascii="PT Astra Serif" w:hAnsi="PT Astra Serif"/>
        </w:rPr>
        <w:t xml:space="preserve">если указанной деятельности присвоена категория </w:t>
      </w:r>
      <w:r>
        <w:rPr>
          <w:rFonts w:ascii="PT Astra Serif" w:hAnsi="PT Astra Serif"/>
        </w:rPr>
        <w:t>высоко</w:t>
      </w:r>
      <w:r w:rsidRPr="00616807">
        <w:rPr>
          <w:rFonts w:ascii="PT Astra Serif" w:hAnsi="PT Astra Serif"/>
        </w:rPr>
        <w:t xml:space="preserve">го риска </w:t>
      </w:r>
      <w:r w:rsidR="001542C4">
        <w:rPr>
          <w:rFonts w:ascii="PT Astra Serif" w:hAnsi="PT Astra Serif"/>
        </w:rPr>
        <w:t>–</w:t>
      </w:r>
      <w:r w:rsidRPr="00616807">
        <w:rPr>
          <w:rFonts w:ascii="PT Astra Serif" w:hAnsi="PT Astra Serif"/>
        </w:rPr>
        <w:t xml:space="preserve"> </w:t>
      </w:r>
      <w:r w:rsidR="000E4D8D">
        <w:rPr>
          <w:rFonts w:ascii="PT Astra Serif" w:hAnsi="PT Astra Serif"/>
        </w:rPr>
        <w:t>1</w:t>
      </w:r>
      <w:r w:rsidRPr="00616807">
        <w:rPr>
          <w:rFonts w:ascii="PT Astra Serif" w:hAnsi="PT Astra Serif"/>
        </w:rPr>
        <w:t xml:space="preserve"> раз в 3 года;</w:t>
      </w:r>
    </w:p>
    <w:p w14:paraId="2717E609" w14:textId="049FB320" w:rsidR="00616807" w:rsidRPr="00616807" w:rsidRDefault="00616807" w:rsidP="00616807">
      <w:pPr>
        <w:pStyle w:val="a8"/>
        <w:tabs>
          <w:tab w:val="left" w:pos="993"/>
        </w:tabs>
        <w:ind w:left="0"/>
        <w:jc w:val="both"/>
        <w:rPr>
          <w:rFonts w:ascii="PT Astra Serif" w:hAnsi="PT Astra Serif"/>
        </w:rPr>
      </w:pPr>
      <w:r w:rsidRPr="00616807">
        <w:rPr>
          <w:rFonts w:ascii="PT Astra Serif" w:hAnsi="PT Astra Serif"/>
        </w:rPr>
        <w:t xml:space="preserve">если указанной деятельности присвоена категория умеренного риска </w:t>
      </w:r>
      <w:r w:rsidR="001542C4">
        <w:rPr>
          <w:rFonts w:ascii="PT Astra Serif" w:hAnsi="PT Astra Serif"/>
        </w:rPr>
        <w:t>–</w:t>
      </w:r>
      <w:r w:rsidRPr="00616807">
        <w:rPr>
          <w:rFonts w:ascii="PT Astra Serif" w:hAnsi="PT Astra Serif"/>
        </w:rPr>
        <w:t xml:space="preserve"> </w:t>
      </w:r>
      <w:r w:rsidR="000E4D8D">
        <w:rPr>
          <w:rFonts w:ascii="PT Astra Serif" w:hAnsi="PT Astra Serif"/>
        </w:rPr>
        <w:t>1</w:t>
      </w:r>
      <w:r w:rsidRPr="00616807">
        <w:rPr>
          <w:rFonts w:ascii="PT Astra Serif" w:hAnsi="PT Astra Serif"/>
        </w:rPr>
        <w:t xml:space="preserve"> раз в </w:t>
      </w:r>
      <w:r w:rsidR="008344D1">
        <w:rPr>
          <w:rFonts w:ascii="PT Astra Serif" w:hAnsi="PT Astra Serif"/>
        </w:rPr>
        <w:t>5</w:t>
      </w:r>
      <w:r w:rsidR="000E4D8D">
        <w:rPr>
          <w:rFonts w:ascii="PT Astra Serif" w:hAnsi="PT Astra Serif"/>
        </w:rPr>
        <w:t xml:space="preserve"> лет</w:t>
      </w:r>
      <w:r w:rsidRPr="00616807">
        <w:rPr>
          <w:rFonts w:ascii="PT Astra Serif" w:hAnsi="PT Astra Serif"/>
        </w:rPr>
        <w:t>.</w:t>
      </w:r>
    </w:p>
    <w:p w14:paraId="6A76B6AC" w14:textId="3C8922E7" w:rsidR="00784623" w:rsidRPr="005E3AAA" w:rsidRDefault="00616807" w:rsidP="00616807">
      <w:pPr>
        <w:pStyle w:val="a8"/>
        <w:tabs>
          <w:tab w:val="left" w:pos="993"/>
        </w:tabs>
        <w:ind w:left="0"/>
        <w:jc w:val="both"/>
        <w:rPr>
          <w:rFonts w:ascii="PT Astra Serif" w:hAnsi="PT Astra Serif"/>
        </w:rPr>
      </w:pPr>
      <w:r w:rsidRPr="00616807">
        <w:rPr>
          <w:rFonts w:ascii="PT Astra Serif" w:hAnsi="PT Astra Serif"/>
        </w:rPr>
        <w:lastRenderedPageBreak/>
        <w:t xml:space="preserve">Если деятельности объектов контроля присвоена категория низкого риска, то </w:t>
      </w:r>
      <w:r w:rsidR="00C23421">
        <w:rPr>
          <w:rFonts w:ascii="PT Astra Serif" w:hAnsi="PT Astra Serif"/>
        </w:rPr>
        <w:t>плановые проверки не проводятся</w:t>
      </w:r>
      <w:proofErr w:type="gramStart"/>
      <w:r w:rsidR="000E4D8D">
        <w:rPr>
          <w:rFonts w:ascii="PT Astra Serif" w:hAnsi="PT Astra Serif"/>
        </w:rPr>
        <w:t>.</w:t>
      </w:r>
      <w:r w:rsidR="00267985">
        <w:rPr>
          <w:rFonts w:ascii="PT Astra Serif" w:hAnsi="PT Astra Serif"/>
        </w:rPr>
        <w:t>»</w:t>
      </w:r>
      <w:r w:rsidR="00F435A3">
        <w:rPr>
          <w:rFonts w:ascii="PT Astra Serif" w:hAnsi="PT Astra Serif"/>
        </w:rPr>
        <w:t>;</w:t>
      </w:r>
      <w:proofErr w:type="gramEnd"/>
    </w:p>
    <w:p w14:paraId="1C03D865" w14:textId="339E1C0A" w:rsidR="00267985" w:rsidRDefault="00267985" w:rsidP="000E4D8D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дополнить приложением</w:t>
      </w:r>
      <w:r w:rsidR="000E4D8D" w:rsidRPr="000E4D8D">
        <w:t xml:space="preserve"> </w:t>
      </w:r>
      <w:r w:rsidR="000E4D8D" w:rsidRPr="000E4D8D">
        <w:rPr>
          <w:rFonts w:ascii="PT Astra Serif" w:hAnsi="PT Astra Serif"/>
        </w:rPr>
        <w:t>следующего содержания</w:t>
      </w:r>
      <w:r>
        <w:rPr>
          <w:rFonts w:ascii="PT Astra Serif" w:hAnsi="PT Astra Serif"/>
        </w:rPr>
        <w:t>:</w:t>
      </w:r>
    </w:p>
    <w:p w14:paraId="5152C518" w14:textId="42232BAC" w:rsidR="00A716DB" w:rsidRPr="00280B67" w:rsidRDefault="00A716DB" w:rsidP="00A716DB">
      <w:pPr>
        <w:ind w:firstLine="567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«ПРИЛОЖЕНИЕ</w:t>
      </w:r>
    </w:p>
    <w:p w14:paraId="6F601131" w14:textId="77777777" w:rsidR="00A716DB" w:rsidRPr="00280B67" w:rsidRDefault="00A716DB" w:rsidP="00A716DB">
      <w:pPr>
        <w:ind w:firstLine="567"/>
        <w:jc w:val="right"/>
        <w:rPr>
          <w:rFonts w:ascii="PT Astra Serif" w:hAnsi="PT Astra Serif"/>
          <w:szCs w:val="28"/>
        </w:rPr>
      </w:pPr>
      <w:r w:rsidRPr="00280B67">
        <w:rPr>
          <w:rFonts w:ascii="PT Astra Serif" w:hAnsi="PT Astra Serif"/>
          <w:szCs w:val="28"/>
        </w:rPr>
        <w:t>к Порядку</w:t>
      </w:r>
    </w:p>
    <w:p w14:paraId="53807F15" w14:textId="77777777" w:rsidR="00A716DB" w:rsidRPr="00280B67" w:rsidRDefault="00A716DB" w:rsidP="00A716DB">
      <w:pPr>
        <w:ind w:firstLine="567"/>
        <w:jc w:val="center"/>
        <w:rPr>
          <w:rFonts w:ascii="PT Astra Serif" w:hAnsi="PT Astra Serif"/>
          <w:b/>
          <w:szCs w:val="28"/>
        </w:rPr>
      </w:pPr>
    </w:p>
    <w:p w14:paraId="03983342" w14:textId="77777777" w:rsidR="00A716DB" w:rsidRPr="00A716DB" w:rsidRDefault="00A716DB" w:rsidP="00A716DB">
      <w:pPr>
        <w:ind w:firstLine="567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b/>
          <w:szCs w:val="28"/>
        </w:rPr>
        <w:t xml:space="preserve">Критерии </w:t>
      </w:r>
      <w:r w:rsidRPr="00280B67">
        <w:rPr>
          <w:rFonts w:ascii="PT Astra Serif" w:hAnsi="PT Astra Serif"/>
          <w:b/>
          <w:szCs w:val="28"/>
        </w:rPr>
        <w:t xml:space="preserve">отнесения деятельности юридических лиц </w:t>
      </w:r>
      <w:r>
        <w:rPr>
          <w:rFonts w:ascii="PT Astra Serif" w:hAnsi="PT Astra Serif"/>
          <w:b/>
          <w:szCs w:val="28"/>
        </w:rPr>
        <w:t xml:space="preserve">                                        </w:t>
      </w:r>
      <w:r w:rsidRPr="00280B67">
        <w:rPr>
          <w:rFonts w:ascii="PT Astra Serif" w:hAnsi="PT Astra Serif"/>
          <w:b/>
          <w:szCs w:val="28"/>
        </w:rPr>
        <w:t xml:space="preserve">и индивидуальных предпринимателей к определённой категории риска при осуществлении регионального государственного контроля (надзора) за приёмом на работу инвалидов в пределах установленной квоты с правом проведения </w:t>
      </w:r>
      <w:r w:rsidRPr="00A716DB">
        <w:rPr>
          <w:rFonts w:ascii="PT Astra Serif" w:hAnsi="PT Astra Serif"/>
          <w:b/>
          <w:szCs w:val="28"/>
        </w:rPr>
        <w:t>проверок, выдачи обязательных для исполнения предписаний и составления протоколов</w:t>
      </w:r>
    </w:p>
    <w:p w14:paraId="00F30A4D" w14:textId="77777777" w:rsidR="00A716DB" w:rsidRPr="00A716DB" w:rsidRDefault="00A716DB" w:rsidP="00A716DB">
      <w:pPr>
        <w:ind w:firstLine="567"/>
        <w:jc w:val="both"/>
        <w:rPr>
          <w:rFonts w:ascii="PT Astra Serif" w:hAnsi="PT Astra Serif"/>
          <w:sz w:val="20"/>
          <w:szCs w:val="20"/>
        </w:rPr>
      </w:pPr>
    </w:p>
    <w:p w14:paraId="06DEDC9B" w14:textId="77777777" w:rsidR="00A716DB" w:rsidRPr="00A716DB" w:rsidRDefault="00A716DB" w:rsidP="00A716DB">
      <w:pPr>
        <w:ind w:firstLine="567"/>
        <w:jc w:val="both"/>
        <w:rPr>
          <w:rFonts w:ascii="PT Astra Serif" w:hAnsi="PT Astra Serif"/>
          <w:szCs w:val="28"/>
        </w:rPr>
      </w:pPr>
      <w:r w:rsidRPr="00A716DB">
        <w:rPr>
          <w:rFonts w:ascii="PT Astra Serif" w:hAnsi="PT Astra Serif"/>
          <w:szCs w:val="28"/>
        </w:rPr>
        <w:t xml:space="preserve">1. </w:t>
      </w:r>
      <w:proofErr w:type="gramStart"/>
      <w:r w:rsidRPr="00A716DB">
        <w:rPr>
          <w:rFonts w:ascii="PT Astra Serif" w:hAnsi="PT Astra Serif"/>
          <w:szCs w:val="28"/>
        </w:rPr>
        <w:t>При отнесении деятельности юридических лиц и индивидуальных предпринимателей (далее – объекты контроля) к определённой категории риска при осуществлении регионального государственного контроля (надзора)                   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(далее – контроль за соблюдением законодательства               в области трудоустройства инвалидов) учитывается тяжесть потенциальных негативных последствий возможного несоблюдения объектами контроля</w:t>
      </w:r>
      <w:proofErr w:type="gramEnd"/>
      <w:r w:rsidRPr="00A716DB">
        <w:rPr>
          <w:rFonts w:ascii="PT Astra Serif" w:hAnsi="PT Astra Serif"/>
          <w:szCs w:val="28"/>
        </w:rPr>
        <w:t xml:space="preserve"> требований, установленных федеральными законами и принимаемыми                         в соответствии с ними иными нормативными правовыми актами Российской Федерации</w:t>
      </w:r>
      <w:r w:rsidRPr="00A716DB">
        <w:rPr>
          <w:rFonts w:ascii="PT Astra Serif" w:hAnsi="PT Astra Serif"/>
        </w:rPr>
        <w:t xml:space="preserve"> </w:t>
      </w:r>
      <w:r w:rsidRPr="00A716DB">
        <w:rPr>
          <w:rFonts w:ascii="PT Astra Serif" w:hAnsi="PT Astra Serif"/>
          <w:szCs w:val="28"/>
        </w:rPr>
        <w:t>в области трудоустройства инвалидов, законами и иными нормативными правовыми актами Ульяновской области в области трудоустройства инвалидов (далее – обязательные требования), и вероятность несоблюдения объектами контроля обязательных требований.</w:t>
      </w:r>
    </w:p>
    <w:p w14:paraId="2EC1D55E" w14:textId="77777777" w:rsidR="00A716DB" w:rsidRPr="00A716DB" w:rsidRDefault="00A716DB" w:rsidP="00A716DB">
      <w:pPr>
        <w:ind w:firstLine="567"/>
        <w:jc w:val="both"/>
        <w:rPr>
          <w:rFonts w:ascii="PT Astra Serif" w:hAnsi="PT Astra Serif"/>
          <w:szCs w:val="28"/>
        </w:rPr>
      </w:pPr>
      <w:r w:rsidRPr="00A716DB">
        <w:rPr>
          <w:rFonts w:ascii="PT Astra Serif" w:hAnsi="PT Astra Serif"/>
          <w:szCs w:val="28"/>
        </w:rPr>
        <w:t xml:space="preserve">Отнесение деятельности объектов контроля к определённой категории риска при организации </w:t>
      </w:r>
      <w:proofErr w:type="gramStart"/>
      <w:r w:rsidRPr="00A716DB">
        <w:rPr>
          <w:rFonts w:ascii="PT Astra Serif" w:hAnsi="PT Astra Serif"/>
          <w:szCs w:val="28"/>
        </w:rPr>
        <w:t>контроля за</w:t>
      </w:r>
      <w:proofErr w:type="gramEnd"/>
      <w:r w:rsidRPr="00A716DB">
        <w:rPr>
          <w:rFonts w:ascii="PT Astra Serif" w:hAnsi="PT Astra Serif"/>
          <w:szCs w:val="28"/>
        </w:rPr>
        <w:t xml:space="preserve"> соблюдением законодательства в области трудоустройства инвалидов осуществляется путём определения значения показателя, учитывающего тяжесть потенциальных негативных последствий возможного несоблюдения объектами контроля обязательных требований.</w:t>
      </w:r>
    </w:p>
    <w:p w14:paraId="5D2338D2" w14:textId="77777777" w:rsidR="00A716DB" w:rsidRPr="00280B67" w:rsidRDefault="00A716DB" w:rsidP="00A716DB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r w:rsidRPr="00A716DB">
        <w:rPr>
          <w:rFonts w:ascii="PT Astra Serif" w:hAnsi="PT Astra Serif"/>
          <w:szCs w:val="28"/>
        </w:rPr>
        <w:t xml:space="preserve">Оценка тяжести потенциальных негативных последствий возможного несоблюдения объектами контроля обязательных требований проводится с учётом возможной </w:t>
      </w:r>
      <w:proofErr w:type="gramStart"/>
      <w:r w:rsidRPr="00A716DB">
        <w:rPr>
          <w:rFonts w:ascii="PT Astra Serif" w:hAnsi="PT Astra Serif"/>
          <w:szCs w:val="28"/>
        </w:rPr>
        <w:t>степени тяжести потенциальных случаев причинения вреда</w:t>
      </w:r>
      <w:proofErr w:type="gramEnd"/>
      <w:r w:rsidRPr="00A716DB">
        <w:rPr>
          <w:rFonts w:ascii="PT Astra Serif" w:hAnsi="PT Astra Serif"/>
          <w:szCs w:val="28"/>
        </w:rPr>
        <w:t xml:space="preserve"> и (или) возможной частоты возникновения потенциальных негативных последствий в рамках подобных случаев причинения вреда и определяется количеством санкций, применённых в отношении объекта контроля при осуществлении контрольно-надзорных мероприятий в области трудоустройства инвалидов за 5 лет, предшествующих включению его</w:t>
      </w:r>
      <w:r w:rsidRPr="00280B67">
        <w:rPr>
          <w:rFonts w:ascii="PT Astra Serif" w:hAnsi="PT Astra Serif"/>
          <w:szCs w:val="28"/>
        </w:rPr>
        <w:t xml:space="preserve"> в реестр работодателей, отнесённых к определённой категории риска.</w:t>
      </w:r>
    </w:p>
    <w:p w14:paraId="2B47C54B" w14:textId="77777777" w:rsidR="00A716DB" w:rsidRPr="00A716DB" w:rsidRDefault="00A716DB" w:rsidP="00A716DB">
      <w:pPr>
        <w:tabs>
          <w:tab w:val="left" w:pos="993"/>
        </w:tabs>
        <w:ind w:firstLine="567"/>
        <w:jc w:val="both"/>
        <w:rPr>
          <w:rFonts w:ascii="PT Astra Serif" w:hAnsi="PT Astra Serif"/>
          <w:szCs w:val="28"/>
        </w:rPr>
      </w:pPr>
      <w:r w:rsidRPr="00D3196F">
        <w:rPr>
          <w:rFonts w:ascii="PT Astra Serif" w:hAnsi="PT Astra Serif"/>
          <w:szCs w:val="28"/>
        </w:rPr>
        <w:t xml:space="preserve">При определении значения показателя, формирующего категорию риска, анализируется имеющаяся в распоряжении уполномоченного органа информация о результатах ранее проведённых проверок юридического лица или индивидуального предпринимателя, по сообщениям органов службы </w:t>
      </w:r>
      <w:r w:rsidRPr="00D3196F">
        <w:rPr>
          <w:rFonts w:ascii="PT Astra Serif" w:hAnsi="PT Astra Serif"/>
          <w:szCs w:val="28"/>
        </w:rPr>
        <w:lastRenderedPageBreak/>
        <w:t xml:space="preserve">занятости населения о </w:t>
      </w:r>
      <w:r w:rsidRPr="00A716DB">
        <w:rPr>
          <w:rFonts w:ascii="PT Astra Serif" w:hAnsi="PT Astra Serif"/>
          <w:szCs w:val="28"/>
        </w:rPr>
        <w:t>нарушениях объектами контроля обязательных требований, по обращениям граждан и назначенных административных наказаниях за нарушение обязательных требований.</w:t>
      </w:r>
    </w:p>
    <w:tbl>
      <w:tblPr>
        <w:tblW w:w="95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474"/>
      </w:tblGrid>
      <w:tr w:rsidR="00A716DB" w:rsidRPr="00A716DB" w14:paraId="5C509A13" w14:textId="77777777" w:rsidTr="00A716DB">
        <w:tc>
          <w:tcPr>
            <w:tcW w:w="567" w:type="dxa"/>
            <w:vAlign w:val="center"/>
          </w:tcPr>
          <w:p w14:paraId="7B6886D0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 xml:space="preserve">N </w:t>
            </w:r>
            <w:proofErr w:type="gramStart"/>
            <w:r w:rsidRPr="00A716DB">
              <w:rPr>
                <w:rFonts w:ascii="PT Astra Serif" w:hAnsi="PT Astra Serif"/>
              </w:rPr>
              <w:t>п</w:t>
            </w:r>
            <w:proofErr w:type="gramEnd"/>
            <w:r w:rsidRPr="00A716DB">
              <w:rPr>
                <w:rFonts w:ascii="PT Astra Serif" w:hAnsi="PT Astra Serif"/>
              </w:rPr>
              <w:t>/п</w:t>
            </w:r>
          </w:p>
        </w:tc>
        <w:tc>
          <w:tcPr>
            <w:tcW w:w="6521" w:type="dxa"/>
            <w:vAlign w:val="center"/>
          </w:tcPr>
          <w:p w14:paraId="7408DF15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Критерии риска</w:t>
            </w:r>
          </w:p>
        </w:tc>
        <w:tc>
          <w:tcPr>
            <w:tcW w:w="2474" w:type="dxa"/>
            <w:vAlign w:val="center"/>
          </w:tcPr>
          <w:p w14:paraId="13631CB2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Количество баллов, соответствующих критерию риска</w:t>
            </w:r>
          </w:p>
        </w:tc>
      </w:tr>
      <w:tr w:rsidR="00A716DB" w:rsidRPr="00A716DB" w14:paraId="2DD5AEB9" w14:textId="77777777" w:rsidTr="00A716DB">
        <w:trPr>
          <w:trHeight w:val="156"/>
        </w:trPr>
        <w:tc>
          <w:tcPr>
            <w:tcW w:w="567" w:type="dxa"/>
          </w:tcPr>
          <w:p w14:paraId="1B33BAB3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716DB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6521" w:type="dxa"/>
          </w:tcPr>
          <w:p w14:paraId="2A8E18CE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716DB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2474" w:type="dxa"/>
          </w:tcPr>
          <w:p w14:paraId="285A5E05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716DB">
              <w:rPr>
                <w:rFonts w:ascii="PT Astra Serif" w:hAnsi="PT Astra Serif"/>
                <w:sz w:val="20"/>
              </w:rPr>
              <w:t>3</w:t>
            </w:r>
          </w:p>
        </w:tc>
      </w:tr>
      <w:tr w:rsidR="00A716DB" w:rsidRPr="00A716DB" w14:paraId="0D55947E" w14:textId="77777777" w:rsidTr="00A716DB">
        <w:tc>
          <w:tcPr>
            <w:tcW w:w="9562" w:type="dxa"/>
            <w:gridSpan w:val="3"/>
          </w:tcPr>
          <w:p w14:paraId="799CBEED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  <w:szCs w:val="28"/>
              </w:rPr>
              <w:t xml:space="preserve">Не </w:t>
            </w:r>
            <w:r w:rsidRPr="00A716DB">
              <w:rPr>
                <w:rFonts w:ascii="PT Astra Serif" w:hAnsi="PT Astra Serif"/>
              </w:rPr>
              <w:t>соблюдение требований законодательства по</w:t>
            </w:r>
            <w:r w:rsidRPr="00A716DB">
              <w:rPr>
                <w:rFonts w:ascii="PT Astra Serif" w:hAnsi="PT Astra Serif"/>
                <w:szCs w:val="28"/>
              </w:rPr>
              <w:t xml:space="preserve"> квотированию рабочих мест для приёма                    на работу инвалидов</w:t>
            </w:r>
          </w:p>
        </w:tc>
      </w:tr>
      <w:tr w:rsidR="00A716DB" w:rsidRPr="00A716DB" w14:paraId="1EADECF3" w14:textId="77777777" w:rsidTr="00A716DB">
        <w:tc>
          <w:tcPr>
            <w:tcW w:w="567" w:type="dxa"/>
          </w:tcPr>
          <w:p w14:paraId="272E6C22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1.</w:t>
            </w:r>
          </w:p>
        </w:tc>
        <w:tc>
          <w:tcPr>
            <w:tcW w:w="6521" w:type="dxa"/>
          </w:tcPr>
          <w:p w14:paraId="3AF71D55" w14:textId="77777777" w:rsidR="00A716DB" w:rsidRPr="00A716DB" w:rsidRDefault="00A716DB" w:rsidP="0000740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  <w:szCs w:val="28"/>
              </w:rPr>
              <w:t>Не выделение (не создание) объектом контроля в счёт установленной квоты рабочих мест для приёма на работу инвалидов</w:t>
            </w:r>
            <w:r w:rsidRPr="00A716D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74" w:type="dxa"/>
          </w:tcPr>
          <w:p w14:paraId="352D1C92" w14:textId="50575D22" w:rsidR="00A716DB" w:rsidRPr="00A716DB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A716DB" w:rsidRPr="00280B67" w14:paraId="21B67848" w14:textId="77777777" w:rsidTr="00A716DB">
        <w:tc>
          <w:tcPr>
            <w:tcW w:w="567" w:type="dxa"/>
          </w:tcPr>
          <w:p w14:paraId="1167ECF0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2.</w:t>
            </w:r>
          </w:p>
        </w:tc>
        <w:tc>
          <w:tcPr>
            <w:tcW w:w="6521" w:type="dxa"/>
          </w:tcPr>
          <w:p w14:paraId="5AF971AD" w14:textId="77777777" w:rsidR="00A716DB" w:rsidRPr="00A716DB" w:rsidRDefault="00A716DB" w:rsidP="00007409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Неверное исчисление квоты для приёма на работу инвалидов</w:t>
            </w:r>
          </w:p>
        </w:tc>
        <w:tc>
          <w:tcPr>
            <w:tcW w:w="2474" w:type="dxa"/>
          </w:tcPr>
          <w:p w14:paraId="2E8AE66C" w14:textId="139D8344" w:rsidR="00A716DB" w:rsidRPr="00280B67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A716DB" w:rsidRPr="00280B67" w14:paraId="2CD4858E" w14:textId="77777777" w:rsidTr="00A716DB">
        <w:tc>
          <w:tcPr>
            <w:tcW w:w="567" w:type="dxa"/>
          </w:tcPr>
          <w:p w14:paraId="70311AB9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80B67">
              <w:rPr>
                <w:rFonts w:ascii="PT Astra Serif" w:hAnsi="PT Astra Serif"/>
              </w:rPr>
              <w:t>3.</w:t>
            </w:r>
          </w:p>
        </w:tc>
        <w:tc>
          <w:tcPr>
            <w:tcW w:w="6521" w:type="dxa"/>
          </w:tcPr>
          <w:p w14:paraId="26DB30BB" w14:textId="77777777" w:rsidR="00A716DB" w:rsidRPr="00280B67" w:rsidRDefault="00A716DB" w:rsidP="00007409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</w:t>
            </w:r>
            <w:r w:rsidRPr="00D45200">
              <w:rPr>
                <w:rFonts w:ascii="PT Astra Serif" w:hAnsi="PT Astra Serif"/>
              </w:rPr>
              <w:t xml:space="preserve"> минимального количества специальных рабочих мест для инвалидов</w:t>
            </w:r>
          </w:p>
        </w:tc>
        <w:tc>
          <w:tcPr>
            <w:tcW w:w="2474" w:type="dxa"/>
          </w:tcPr>
          <w:p w14:paraId="41E943A2" w14:textId="47C18CD0" w:rsidR="00A716DB" w:rsidRPr="00280B67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A716DB" w:rsidRPr="00280B67" w14:paraId="66CDE077" w14:textId="77777777" w:rsidTr="00A716DB">
        <w:tc>
          <w:tcPr>
            <w:tcW w:w="567" w:type="dxa"/>
          </w:tcPr>
          <w:p w14:paraId="70145B0B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80B67">
              <w:rPr>
                <w:rFonts w:ascii="PT Astra Serif" w:hAnsi="PT Astra Serif"/>
              </w:rPr>
              <w:t>4.</w:t>
            </w:r>
          </w:p>
        </w:tc>
        <w:tc>
          <w:tcPr>
            <w:tcW w:w="6521" w:type="dxa"/>
          </w:tcPr>
          <w:p w14:paraId="57F5B99E" w14:textId="77777777" w:rsidR="00A716DB" w:rsidRPr="00280B67" w:rsidRDefault="00A716DB" w:rsidP="00007409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</w:t>
            </w:r>
            <w:r w:rsidRPr="00D366C1">
              <w:rPr>
                <w:rFonts w:ascii="PT Astra Serif" w:hAnsi="PT Astra Serif"/>
              </w:rPr>
              <w:t>принятие локальн</w:t>
            </w:r>
            <w:r>
              <w:rPr>
                <w:rFonts w:ascii="PT Astra Serif" w:hAnsi="PT Astra Serif"/>
              </w:rPr>
              <w:t>ого</w:t>
            </w:r>
            <w:r w:rsidRPr="00D366C1">
              <w:rPr>
                <w:rFonts w:ascii="PT Astra Serif" w:hAnsi="PT Astra Serif"/>
              </w:rPr>
              <w:t xml:space="preserve"> нормативн</w:t>
            </w:r>
            <w:r>
              <w:rPr>
                <w:rFonts w:ascii="PT Astra Serif" w:hAnsi="PT Astra Serif"/>
              </w:rPr>
              <w:t>ого</w:t>
            </w:r>
            <w:r w:rsidRPr="00D366C1">
              <w:rPr>
                <w:rFonts w:ascii="PT Astra Serif" w:hAnsi="PT Astra Serif"/>
              </w:rPr>
              <w:t xml:space="preserve"> акт</w:t>
            </w:r>
            <w:r>
              <w:rPr>
                <w:rFonts w:ascii="PT Astra Serif" w:hAnsi="PT Astra Serif"/>
              </w:rPr>
              <w:t>а</w:t>
            </w:r>
            <w:r w:rsidRPr="00D366C1">
              <w:rPr>
                <w:rFonts w:ascii="PT Astra Serif" w:hAnsi="PT Astra Serif"/>
              </w:rPr>
              <w:t>, содержащ</w:t>
            </w:r>
            <w:r>
              <w:rPr>
                <w:rFonts w:ascii="PT Astra Serif" w:hAnsi="PT Astra Serif"/>
              </w:rPr>
              <w:t>его</w:t>
            </w:r>
            <w:r w:rsidRPr="00D366C1">
              <w:rPr>
                <w:rFonts w:ascii="PT Astra Serif" w:hAnsi="PT Astra Serif"/>
              </w:rPr>
              <w:t xml:space="preserve"> сведения о рабочих местах</w:t>
            </w:r>
            <w:r>
              <w:rPr>
                <w:rFonts w:ascii="PT Astra Serif" w:hAnsi="PT Astra Serif"/>
              </w:rPr>
              <w:t xml:space="preserve"> для инвалидов в счёт установленной квоты</w:t>
            </w:r>
          </w:p>
        </w:tc>
        <w:tc>
          <w:tcPr>
            <w:tcW w:w="2474" w:type="dxa"/>
          </w:tcPr>
          <w:p w14:paraId="08DECF93" w14:textId="2FBE1A07" w:rsidR="00A716DB" w:rsidRPr="00280B67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A716DB" w:rsidRPr="00280B67" w14:paraId="0B528A58" w14:textId="77777777" w:rsidTr="00A716DB">
        <w:tc>
          <w:tcPr>
            <w:tcW w:w="567" w:type="dxa"/>
          </w:tcPr>
          <w:p w14:paraId="03291990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80B67">
              <w:rPr>
                <w:rFonts w:ascii="PT Astra Serif" w:hAnsi="PT Astra Serif"/>
              </w:rPr>
              <w:t>5.</w:t>
            </w:r>
          </w:p>
        </w:tc>
        <w:tc>
          <w:tcPr>
            <w:tcW w:w="6521" w:type="dxa"/>
          </w:tcPr>
          <w:p w14:paraId="5AC6651B" w14:textId="77777777" w:rsidR="00A716DB" w:rsidRPr="00280B67" w:rsidRDefault="00A716DB" w:rsidP="00007409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п</w:t>
            </w:r>
            <w:r w:rsidRPr="00D45200">
              <w:rPr>
                <w:rFonts w:ascii="PT Astra Serif" w:hAnsi="PT Astra Serif"/>
              </w:rPr>
              <w:t xml:space="preserve">редоставление вакансий </w:t>
            </w:r>
            <w:r>
              <w:rPr>
                <w:rFonts w:ascii="PT Astra Serif" w:hAnsi="PT Astra Serif"/>
              </w:rPr>
              <w:t xml:space="preserve">в органы службы занятости населения </w:t>
            </w:r>
            <w:r w:rsidRPr="00D45200">
              <w:rPr>
                <w:rFonts w:ascii="PT Astra Serif" w:hAnsi="PT Astra Serif"/>
              </w:rPr>
              <w:t>на незанятые (вакантные) рабочие места в счёт установленной квоты для приёма на работу инвалидов</w:t>
            </w:r>
          </w:p>
        </w:tc>
        <w:tc>
          <w:tcPr>
            <w:tcW w:w="2474" w:type="dxa"/>
          </w:tcPr>
          <w:p w14:paraId="082194B5" w14:textId="361A6ED1" w:rsidR="00A716DB" w:rsidRPr="00280B67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A716DB" w:rsidRPr="00280B67" w14:paraId="326CAF45" w14:textId="77777777" w:rsidTr="00A716DB">
        <w:tc>
          <w:tcPr>
            <w:tcW w:w="567" w:type="dxa"/>
          </w:tcPr>
          <w:p w14:paraId="78921A59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80B67">
              <w:rPr>
                <w:rFonts w:ascii="PT Astra Serif" w:hAnsi="PT Astra Serif"/>
              </w:rPr>
              <w:t>6.</w:t>
            </w:r>
          </w:p>
        </w:tc>
        <w:tc>
          <w:tcPr>
            <w:tcW w:w="6521" w:type="dxa"/>
          </w:tcPr>
          <w:p w14:paraId="1809B402" w14:textId="58928D87" w:rsidR="00A716DB" w:rsidRPr="00280B67" w:rsidRDefault="00A716DB" w:rsidP="00007409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Нарушение</w:t>
            </w:r>
            <w:r w:rsidRPr="00F33B98">
              <w:rPr>
                <w:rFonts w:ascii="PT Astra Serif" w:hAnsi="PT Astra Serif"/>
              </w:rPr>
              <w:t xml:space="preserve"> сроков предоставления </w:t>
            </w:r>
            <w:r w:rsidR="00A26C2E">
              <w:rPr>
                <w:rFonts w:ascii="PT Astra Serif" w:hAnsi="PT Astra Serif"/>
              </w:rPr>
              <w:t xml:space="preserve">либо </w:t>
            </w:r>
            <w:proofErr w:type="spellStart"/>
            <w:r w:rsidR="00A26C2E">
              <w:rPr>
                <w:rFonts w:ascii="PT Astra Serif" w:hAnsi="PT Astra Serif"/>
              </w:rPr>
              <w:t>непредоставление</w:t>
            </w:r>
            <w:proofErr w:type="spellEnd"/>
            <w:r w:rsidR="00A26C2E">
              <w:rPr>
                <w:rFonts w:ascii="PT Astra Serif" w:hAnsi="PT Astra Serif"/>
              </w:rPr>
              <w:t xml:space="preserve"> </w:t>
            </w:r>
            <w:r w:rsidRPr="00F33B98">
              <w:rPr>
                <w:rFonts w:ascii="PT Astra Serif" w:hAnsi="PT Astra Serif"/>
              </w:rPr>
              <w:t>сведений о наличии вакансий для приёма на работу инвалидов и соблюдени</w:t>
            </w:r>
            <w:r>
              <w:rPr>
                <w:rFonts w:ascii="PT Astra Serif" w:hAnsi="PT Astra Serif"/>
              </w:rPr>
              <w:t>и</w:t>
            </w:r>
            <w:r w:rsidRPr="00F33B98">
              <w:rPr>
                <w:rFonts w:ascii="PT Astra Serif" w:hAnsi="PT Astra Serif"/>
              </w:rPr>
              <w:t xml:space="preserve"> установленной квоты</w:t>
            </w:r>
          </w:p>
        </w:tc>
        <w:tc>
          <w:tcPr>
            <w:tcW w:w="2474" w:type="dxa"/>
          </w:tcPr>
          <w:p w14:paraId="474B64F4" w14:textId="1574D192" w:rsidR="00A716DB" w:rsidRPr="00280B67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A716DB" w:rsidRPr="00280B67" w14:paraId="5F148635" w14:textId="77777777" w:rsidTr="00A716DB">
        <w:tc>
          <w:tcPr>
            <w:tcW w:w="567" w:type="dxa"/>
          </w:tcPr>
          <w:p w14:paraId="0E8CC09D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6521" w:type="dxa"/>
          </w:tcPr>
          <w:p w14:paraId="48C5F2A5" w14:textId="77777777" w:rsidR="00A716DB" w:rsidRPr="00A716DB" w:rsidRDefault="00A716DB" w:rsidP="00007409">
            <w:pPr>
              <w:pStyle w:val="ConsPlusNormal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Предоставление сведений о наличии вакансий для приёма на работу инвалидов и соблюдении установленной квоты не в полном объёме и (или) искажённом виде</w:t>
            </w:r>
          </w:p>
        </w:tc>
        <w:tc>
          <w:tcPr>
            <w:tcW w:w="2474" w:type="dxa"/>
          </w:tcPr>
          <w:p w14:paraId="6CFA72D7" w14:textId="22568C78" w:rsidR="00A716DB" w:rsidRPr="00A716DB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A716DB" w:rsidRPr="00280B67" w14:paraId="313F1ED2" w14:textId="77777777" w:rsidTr="00A716DB">
        <w:tc>
          <w:tcPr>
            <w:tcW w:w="567" w:type="dxa"/>
          </w:tcPr>
          <w:p w14:paraId="316D92DF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80B67">
              <w:rPr>
                <w:rFonts w:ascii="PT Astra Serif" w:hAnsi="PT Astra Serif"/>
              </w:rPr>
              <w:t>8.</w:t>
            </w:r>
          </w:p>
        </w:tc>
        <w:tc>
          <w:tcPr>
            <w:tcW w:w="6521" w:type="dxa"/>
          </w:tcPr>
          <w:p w14:paraId="53A832E7" w14:textId="77777777" w:rsidR="00A716DB" w:rsidRPr="00A716DB" w:rsidRDefault="00A716DB" w:rsidP="00007409">
            <w:pPr>
              <w:pStyle w:val="ConsPlusNormal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Включение работников, условия труда которых отнесены к вредным и (или) опасным условиям труда по результатам специальной оценки условий труда, в среднесписочную численность работников при исчислении квоты для приёма на работу инвалидов</w:t>
            </w:r>
          </w:p>
        </w:tc>
        <w:tc>
          <w:tcPr>
            <w:tcW w:w="2474" w:type="dxa"/>
          </w:tcPr>
          <w:p w14:paraId="76B5A31A" w14:textId="52510548" w:rsidR="00A716DB" w:rsidRPr="00A716DB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A716DB" w:rsidRPr="00280B67" w14:paraId="345C980A" w14:textId="77777777" w:rsidTr="00A716DB">
        <w:tc>
          <w:tcPr>
            <w:tcW w:w="9562" w:type="dxa"/>
            <w:gridSpan w:val="3"/>
          </w:tcPr>
          <w:p w14:paraId="5D8E3A39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Сведения о количестве применённых санкций в отношении объекта контроля</w:t>
            </w:r>
          </w:p>
        </w:tc>
      </w:tr>
      <w:tr w:rsidR="00A716DB" w:rsidRPr="00280B67" w14:paraId="5DDB7902" w14:textId="77777777" w:rsidTr="00A716DB">
        <w:tc>
          <w:tcPr>
            <w:tcW w:w="567" w:type="dxa"/>
          </w:tcPr>
          <w:p w14:paraId="5F4190B9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80B67">
              <w:rPr>
                <w:rFonts w:ascii="PT Astra Serif" w:hAnsi="PT Astra Serif"/>
              </w:rPr>
              <w:t>9.</w:t>
            </w:r>
          </w:p>
        </w:tc>
        <w:tc>
          <w:tcPr>
            <w:tcW w:w="6521" w:type="dxa"/>
          </w:tcPr>
          <w:p w14:paraId="7159E1EB" w14:textId="77777777" w:rsidR="00A716DB" w:rsidRPr="00A716DB" w:rsidRDefault="00A716DB" w:rsidP="00007409">
            <w:pPr>
              <w:pStyle w:val="ConsPlusNormal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Предписание по результатам проверки</w:t>
            </w:r>
          </w:p>
        </w:tc>
        <w:tc>
          <w:tcPr>
            <w:tcW w:w="2474" w:type="dxa"/>
          </w:tcPr>
          <w:p w14:paraId="203CF6F9" w14:textId="77777777" w:rsidR="00A716DB" w:rsidRPr="00A716DB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4</w:t>
            </w:r>
          </w:p>
        </w:tc>
      </w:tr>
      <w:tr w:rsidR="00A716DB" w:rsidRPr="00280B67" w14:paraId="1BB98979" w14:textId="77777777" w:rsidTr="00A716DB">
        <w:tc>
          <w:tcPr>
            <w:tcW w:w="567" w:type="dxa"/>
          </w:tcPr>
          <w:p w14:paraId="47BE37AA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</w:t>
            </w:r>
          </w:p>
        </w:tc>
        <w:tc>
          <w:tcPr>
            <w:tcW w:w="6521" w:type="dxa"/>
          </w:tcPr>
          <w:p w14:paraId="676A4AD9" w14:textId="77777777" w:rsidR="00A716DB" w:rsidRPr="00A716DB" w:rsidRDefault="00A716DB" w:rsidP="00007409">
            <w:pPr>
              <w:pStyle w:val="ConsPlusNormal"/>
              <w:rPr>
                <w:rFonts w:ascii="PT Astra Serif" w:hAnsi="PT Astra Serif"/>
              </w:rPr>
            </w:pPr>
            <w:r w:rsidRPr="00A716DB">
              <w:rPr>
                <w:rFonts w:ascii="PT Astra Serif" w:hAnsi="PT Astra Serif"/>
              </w:rPr>
              <w:t>Административное наказание в виде штрафа</w:t>
            </w:r>
          </w:p>
        </w:tc>
        <w:tc>
          <w:tcPr>
            <w:tcW w:w="2474" w:type="dxa"/>
          </w:tcPr>
          <w:p w14:paraId="73C65BB8" w14:textId="2099FFB6" w:rsidR="00A716DB" w:rsidRPr="00A716DB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A716DB" w:rsidRPr="00280B67" w14:paraId="5FCCCDBD" w14:textId="77777777" w:rsidTr="00A716DB">
        <w:tc>
          <w:tcPr>
            <w:tcW w:w="567" w:type="dxa"/>
          </w:tcPr>
          <w:p w14:paraId="37DBA287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280B67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1</w:t>
            </w:r>
            <w:r w:rsidRPr="00280B67">
              <w:rPr>
                <w:rFonts w:ascii="PT Astra Serif" w:hAnsi="PT Astra Serif"/>
              </w:rPr>
              <w:t>.</w:t>
            </w:r>
          </w:p>
        </w:tc>
        <w:tc>
          <w:tcPr>
            <w:tcW w:w="6521" w:type="dxa"/>
          </w:tcPr>
          <w:p w14:paraId="7FF6D806" w14:textId="77777777" w:rsidR="00A716DB" w:rsidRPr="00280B67" w:rsidRDefault="00A716DB" w:rsidP="00007409">
            <w:pPr>
              <w:pStyle w:val="ConsPlusNormal"/>
              <w:rPr>
                <w:rFonts w:ascii="PT Astra Serif" w:hAnsi="PT Astra Serif"/>
              </w:rPr>
            </w:pPr>
            <w:r w:rsidRPr="005D0C33">
              <w:rPr>
                <w:rFonts w:ascii="PT Astra Serif" w:hAnsi="PT Astra Serif"/>
              </w:rPr>
              <w:t xml:space="preserve">Административное наказание в виде </w:t>
            </w:r>
            <w:r>
              <w:rPr>
                <w:rFonts w:ascii="PT Astra Serif" w:hAnsi="PT Astra Serif"/>
              </w:rPr>
              <w:t>предупреждения</w:t>
            </w:r>
          </w:p>
        </w:tc>
        <w:tc>
          <w:tcPr>
            <w:tcW w:w="2474" w:type="dxa"/>
          </w:tcPr>
          <w:p w14:paraId="3BCA6D38" w14:textId="7360BE2A" w:rsidR="00A716DB" w:rsidRPr="00280B67" w:rsidRDefault="00A26C2E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A716DB" w:rsidRPr="00280B67" w14:paraId="6359E493" w14:textId="77777777" w:rsidTr="00A716DB">
        <w:tc>
          <w:tcPr>
            <w:tcW w:w="567" w:type="dxa"/>
          </w:tcPr>
          <w:p w14:paraId="4EFDC80A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Pr="00280B67">
              <w:rPr>
                <w:rFonts w:ascii="PT Astra Serif" w:hAnsi="PT Astra Serif"/>
              </w:rPr>
              <w:t>.</w:t>
            </w:r>
          </w:p>
        </w:tc>
        <w:tc>
          <w:tcPr>
            <w:tcW w:w="6521" w:type="dxa"/>
          </w:tcPr>
          <w:p w14:paraId="78F0158D" w14:textId="77777777" w:rsidR="00A716DB" w:rsidRPr="00280B67" w:rsidRDefault="00A716DB" w:rsidP="00007409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Предостережение</w:t>
            </w:r>
          </w:p>
        </w:tc>
        <w:tc>
          <w:tcPr>
            <w:tcW w:w="2474" w:type="dxa"/>
          </w:tcPr>
          <w:p w14:paraId="2D77ADF9" w14:textId="77777777" w:rsidR="00A716DB" w:rsidRPr="00280B67" w:rsidRDefault="00A716DB" w:rsidP="0000740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</w:tbl>
    <w:p w14:paraId="0AA2C14F" w14:textId="77777777" w:rsidR="00A716DB" w:rsidRDefault="00A716DB" w:rsidP="00A716DB">
      <w:pPr>
        <w:pStyle w:val="a8"/>
        <w:tabs>
          <w:tab w:val="left" w:pos="993"/>
        </w:tabs>
        <w:ind w:left="567" w:firstLine="0"/>
        <w:jc w:val="both"/>
        <w:rPr>
          <w:rFonts w:ascii="PT Astra Serif" w:hAnsi="PT Astra Serif"/>
          <w:szCs w:val="28"/>
        </w:rPr>
      </w:pPr>
    </w:p>
    <w:p w14:paraId="20DEA860" w14:textId="77777777" w:rsidR="00A716DB" w:rsidRPr="00D3196F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</w:t>
      </w:r>
      <w:r w:rsidRPr="00D3196F">
        <w:rPr>
          <w:rFonts w:ascii="PT Astra Serif" w:hAnsi="PT Astra Serif"/>
          <w:szCs w:val="28"/>
        </w:rPr>
        <w:t>. Значение показателя определяется посредством сложения количества баллов, соответствующих критериям риска, и последующего деления полученной суммы баллов на количество использованных при определении значения показателя критериев риска по формуле:</w:t>
      </w:r>
    </w:p>
    <w:p w14:paraId="060BA676" w14:textId="77777777" w:rsidR="00A716DB" w:rsidRPr="00D3196F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r w:rsidRPr="00D3196F">
        <w:rPr>
          <w:rFonts w:ascii="PT Astra Serif" w:hAnsi="PT Astra Serif"/>
          <w:szCs w:val="28"/>
        </w:rPr>
        <w:lastRenderedPageBreak/>
        <w:t xml:space="preserve"> </w:t>
      </w:r>
      <w:r>
        <w:rPr>
          <w:rFonts w:ascii="Calibri" w:eastAsia="Calibri" w:hAnsi="Calibri" w:cs="Times New Roman"/>
          <w:noProof/>
          <w:position w:val="-22"/>
          <w:sz w:val="22"/>
          <w:lang w:eastAsia="ru-RU"/>
        </w:rPr>
        <w:drawing>
          <wp:inline distT="0" distB="0" distL="0" distR="0" wp14:anchorId="2B00D207" wp14:editId="598629C9">
            <wp:extent cx="2066925" cy="428625"/>
            <wp:effectExtent l="0" t="0" r="9525" b="9525"/>
            <wp:docPr id="2" name="Рисунок 2" descr="base_23628_5451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8_54514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DAABA" w14:textId="77777777" w:rsidR="00A716DB" w:rsidRPr="00D3196F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</w:p>
    <w:p w14:paraId="298B5B57" w14:textId="77777777" w:rsidR="00A716DB" w:rsidRPr="00D3196F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r w:rsidRPr="00D3196F">
        <w:rPr>
          <w:rFonts w:ascii="PT Astra Serif" w:hAnsi="PT Astra Serif"/>
          <w:szCs w:val="28"/>
        </w:rPr>
        <w:t xml:space="preserve">  </w:t>
      </w:r>
      <w:r>
        <w:rPr>
          <w:rFonts w:ascii="PT Astra Serif" w:hAnsi="PT Astra Serif"/>
          <w:szCs w:val="28"/>
        </w:rPr>
        <w:t>∑ –</w:t>
      </w:r>
      <w:r w:rsidRPr="00D3196F">
        <w:rPr>
          <w:rFonts w:ascii="PT Astra Serif" w:hAnsi="PT Astra Serif"/>
          <w:szCs w:val="28"/>
        </w:rPr>
        <w:t xml:space="preserve"> значение показателя;</w:t>
      </w:r>
    </w:p>
    <w:p w14:paraId="623BF42B" w14:textId="77777777" w:rsidR="00A716DB" w:rsidRPr="00D3196F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proofErr w:type="spellStart"/>
      <w:r w:rsidRPr="00D3196F">
        <w:rPr>
          <w:rFonts w:ascii="PT Astra Serif" w:hAnsi="PT Astra Serif"/>
          <w:szCs w:val="28"/>
        </w:rPr>
        <w:t>Kn</w:t>
      </w:r>
      <w:proofErr w:type="spellEnd"/>
      <w:r w:rsidRPr="00D3196F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–</w:t>
      </w:r>
      <w:r w:rsidRPr="00D3196F">
        <w:rPr>
          <w:rFonts w:ascii="PT Astra Serif" w:hAnsi="PT Astra Serif"/>
          <w:szCs w:val="28"/>
        </w:rPr>
        <w:t xml:space="preserve"> количество баллов, соответствующих n;</w:t>
      </w:r>
    </w:p>
    <w:p w14:paraId="3112EE1D" w14:textId="77777777" w:rsidR="00A716DB" w:rsidRPr="00D3196F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r w:rsidRPr="00D3196F">
        <w:rPr>
          <w:rFonts w:ascii="PT Astra Serif" w:hAnsi="PT Astra Serif"/>
          <w:szCs w:val="28"/>
        </w:rPr>
        <w:t xml:space="preserve">n </w:t>
      </w:r>
      <w:r>
        <w:rPr>
          <w:rFonts w:ascii="PT Astra Serif" w:hAnsi="PT Astra Serif"/>
          <w:szCs w:val="28"/>
        </w:rPr>
        <w:t>–</w:t>
      </w:r>
      <w:r w:rsidRPr="00D3196F">
        <w:rPr>
          <w:rFonts w:ascii="PT Astra Serif" w:hAnsi="PT Astra Serif"/>
          <w:szCs w:val="28"/>
        </w:rPr>
        <w:t xml:space="preserve"> количество использованных при определении значения показателя критериев риска.</w:t>
      </w:r>
    </w:p>
    <w:p w14:paraId="3E4595DE" w14:textId="77777777" w:rsidR="00A716DB" w:rsidRPr="00A716DB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r w:rsidRPr="00A716DB">
        <w:rPr>
          <w:rFonts w:ascii="PT Astra Serif" w:hAnsi="PT Astra Serif"/>
          <w:szCs w:val="28"/>
        </w:rPr>
        <w:t>Деятельность объекта контроля относится:</w:t>
      </w:r>
    </w:p>
    <w:p w14:paraId="0E933C7E" w14:textId="77777777" w:rsidR="00A716DB" w:rsidRPr="00A716DB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r w:rsidRPr="00A716DB">
        <w:rPr>
          <w:rFonts w:ascii="PT Astra Serif" w:hAnsi="PT Astra Serif"/>
          <w:szCs w:val="28"/>
        </w:rPr>
        <w:t>к категории высокого риска, если значение показателя превышает 3 балла;</w:t>
      </w:r>
    </w:p>
    <w:p w14:paraId="41847541" w14:textId="77777777" w:rsidR="00A716DB" w:rsidRPr="00A716DB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r w:rsidRPr="00A716DB">
        <w:rPr>
          <w:rFonts w:ascii="PT Astra Serif" w:hAnsi="PT Astra Serif"/>
          <w:szCs w:val="28"/>
        </w:rPr>
        <w:t>к категории умеренного риска, если значение показателя находится                        в диапазоне от 1 до 2,9 балла.</w:t>
      </w:r>
    </w:p>
    <w:p w14:paraId="11932365" w14:textId="2225E3A7" w:rsidR="00A716DB" w:rsidRPr="00A716DB" w:rsidRDefault="00A716DB" w:rsidP="00A716DB">
      <w:pPr>
        <w:pStyle w:val="a8"/>
        <w:tabs>
          <w:tab w:val="left" w:pos="993"/>
        </w:tabs>
        <w:ind w:left="0" w:firstLine="567"/>
        <w:jc w:val="both"/>
        <w:rPr>
          <w:rFonts w:ascii="PT Astra Serif" w:hAnsi="PT Astra Serif"/>
          <w:szCs w:val="28"/>
        </w:rPr>
      </w:pPr>
      <w:r w:rsidRPr="00A716DB">
        <w:rPr>
          <w:rFonts w:ascii="PT Astra Serif" w:hAnsi="PT Astra Serif"/>
          <w:szCs w:val="28"/>
        </w:rPr>
        <w:t>Если значение показателя составляет 0,</w:t>
      </w:r>
      <w:r w:rsidR="00495F0A">
        <w:rPr>
          <w:rFonts w:ascii="PT Astra Serif" w:hAnsi="PT Astra Serif"/>
          <w:szCs w:val="28"/>
        </w:rPr>
        <w:t>9</w:t>
      </w:r>
      <w:r w:rsidRPr="00A716DB">
        <w:rPr>
          <w:rFonts w:ascii="PT Astra Serif" w:hAnsi="PT Astra Serif"/>
          <w:szCs w:val="28"/>
        </w:rPr>
        <w:t xml:space="preserve"> балла и менее, деятельность объекта контроля относится к категории низкого риска.</w:t>
      </w:r>
    </w:p>
    <w:p w14:paraId="54C198EE" w14:textId="2BFFE3D4" w:rsidR="00A716DB" w:rsidRPr="00A716DB" w:rsidRDefault="00F435A3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4</w:t>
      </w:r>
      <w:r w:rsidR="00A716DB" w:rsidRPr="00A716DB">
        <w:rPr>
          <w:rFonts w:ascii="PT Astra Serif" w:hAnsi="PT Astra Serif"/>
          <w:sz w:val="28"/>
          <w:szCs w:val="28"/>
          <w:lang w:eastAsia="en-US"/>
        </w:rPr>
        <w:t>. Отнесение деятельности объектов контроля к определенной категории риска осуществляется по решению уполномоченного органа, оформляемому распоряжением. В случае пересмотра решения уполномоченного органа                        об отнесении деятельности объекта контроля к одной из категорий риска изменение ранее присвоенной деятельности объекта контроля категории риска оформляется также распоряжением.</w:t>
      </w:r>
    </w:p>
    <w:p w14:paraId="2214C7FE" w14:textId="551E033E" w:rsidR="00A716DB" w:rsidRPr="00A716DB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A716DB">
        <w:rPr>
          <w:rFonts w:ascii="PT Astra Serif" w:hAnsi="PT Astra Serif"/>
          <w:sz w:val="28"/>
          <w:szCs w:val="28"/>
          <w:lang w:eastAsia="en-US"/>
        </w:rPr>
        <w:t>Уполномоченный орган ведёт перечень объектов контроля, деятельности которых присвоены категории риска (далее – перечень объектов контроля).</w:t>
      </w:r>
    </w:p>
    <w:p w14:paraId="12491379" w14:textId="77777777" w:rsidR="00A716DB" w:rsidRPr="00A716DB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A716DB">
        <w:rPr>
          <w:rFonts w:ascii="PT Astra Serif" w:hAnsi="PT Astra Serif"/>
          <w:sz w:val="28"/>
          <w:szCs w:val="28"/>
          <w:lang w:eastAsia="en-US"/>
        </w:rPr>
        <w:t>Включение объектов контроля в перечень объектов контроля осуществляется на основании распоряжения уполномоченного органа                       об отнесении деятельности объектов контроля к определённой категории риска.</w:t>
      </w:r>
    </w:p>
    <w:p w14:paraId="187CC547" w14:textId="77777777" w:rsidR="00A716DB" w:rsidRPr="00A716DB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A716DB">
        <w:rPr>
          <w:rFonts w:ascii="PT Astra Serif" w:hAnsi="PT Astra Serif"/>
          <w:sz w:val="28"/>
          <w:szCs w:val="28"/>
          <w:lang w:eastAsia="en-US"/>
        </w:rPr>
        <w:t>В случае отсутствия распоряжения уполномоченного органа об отнесении деятельности объектов контроля к определённой категории риска деятельность объектов контроля считается отнесённой к категории низкого риска.</w:t>
      </w:r>
    </w:p>
    <w:p w14:paraId="05A8F0BD" w14:textId="7B6F3C72" w:rsidR="00A716DB" w:rsidRPr="00A716DB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A716DB">
        <w:rPr>
          <w:rFonts w:ascii="PT Astra Serif" w:hAnsi="PT Astra Serif"/>
          <w:sz w:val="28"/>
          <w:szCs w:val="28"/>
          <w:lang w:eastAsia="en-US"/>
        </w:rPr>
        <w:t>Перечень объектов контроля содержит следующую информацию:</w:t>
      </w:r>
    </w:p>
    <w:p w14:paraId="3D284220" w14:textId="77777777" w:rsidR="00A716DB" w:rsidRPr="00A716DB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A716DB">
        <w:rPr>
          <w:rFonts w:ascii="PT Astra Serif" w:hAnsi="PT Astra Serif"/>
          <w:sz w:val="28"/>
          <w:szCs w:val="28"/>
          <w:lang w:eastAsia="en-US"/>
        </w:rPr>
        <w:t>полное наименование юридического лица или фамилию, имя, отчество (последнее – при наличии) индивидуального предпринимателя – объекта контроля;</w:t>
      </w:r>
    </w:p>
    <w:p w14:paraId="4C7D99B2" w14:textId="77777777" w:rsidR="00A716DB" w:rsidRPr="00A716DB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A716DB">
        <w:rPr>
          <w:rFonts w:ascii="PT Astra Serif" w:hAnsi="PT Astra Serif"/>
          <w:sz w:val="28"/>
          <w:szCs w:val="28"/>
          <w:lang w:eastAsia="en-US"/>
        </w:rPr>
        <w:t>основной государственный регистрационный номер;</w:t>
      </w:r>
    </w:p>
    <w:p w14:paraId="097E13DD" w14:textId="77777777" w:rsidR="00A716DB" w:rsidRPr="00A716DB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A716DB">
        <w:rPr>
          <w:rFonts w:ascii="PT Astra Serif" w:hAnsi="PT Astra Serif"/>
          <w:sz w:val="28"/>
          <w:szCs w:val="28"/>
          <w:lang w:eastAsia="en-US"/>
        </w:rPr>
        <w:t>идентификационный номер налогоплательщика;</w:t>
      </w:r>
    </w:p>
    <w:p w14:paraId="44CCC2BA" w14:textId="77777777" w:rsidR="00A716DB" w:rsidRPr="00A716DB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A716DB">
        <w:rPr>
          <w:rFonts w:ascii="PT Astra Serif" w:hAnsi="PT Astra Serif"/>
          <w:sz w:val="28"/>
          <w:szCs w:val="28"/>
          <w:lang w:eastAsia="en-US"/>
        </w:rPr>
        <w:t>место нахождения юридического лица, место (места) фактического осуществления деятельности юридического лица, индивидуального предпринимателя – объекта контроля;</w:t>
      </w:r>
    </w:p>
    <w:p w14:paraId="7E57314F" w14:textId="77777777" w:rsidR="00A716DB" w:rsidRPr="00A716DB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A716DB">
        <w:rPr>
          <w:rFonts w:ascii="PT Astra Serif" w:hAnsi="PT Astra Serif"/>
          <w:sz w:val="28"/>
          <w:szCs w:val="28"/>
          <w:lang w:eastAsia="en-US"/>
        </w:rPr>
        <w:t>реквизиты распоряжения уполномоченного органа об отнесении деятельности объекта контроля к определённой категории риска.</w:t>
      </w:r>
    </w:p>
    <w:p w14:paraId="720B986F" w14:textId="395C6186" w:rsidR="00A716DB" w:rsidRPr="00280B67" w:rsidRDefault="00F435A3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5.</w:t>
      </w:r>
      <w:r w:rsidR="00A716DB" w:rsidRPr="00A716DB">
        <w:rPr>
          <w:rFonts w:ascii="PT Astra Serif" w:hAnsi="PT Astra Serif"/>
          <w:sz w:val="28"/>
          <w:szCs w:val="28"/>
          <w:lang w:eastAsia="en-US"/>
        </w:rPr>
        <w:t xml:space="preserve"> На официальном сайте уполномоченного органа в информационно-телекоммуникационной сети Интернет размещается и поддерживается                              в актуальном состоянии следующая информация об объектах контроля, деятельность которых отнесена к категориям высокого, среднего и умеренного рисков, содержащаяся в перечне объектов контроля:</w:t>
      </w:r>
    </w:p>
    <w:p w14:paraId="41E3DA60" w14:textId="77777777" w:rsidR="00A716DB" w:rsidRPr="00495F0A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280B67">
        <w:rPr>
          <w:rFonts w:ascii="PT Astra Serif" w:hAnsi="PT Astra Serif"/>
          <w:sz w:val="28"/>
          <w:szCs w:val="28"/>
          <w:lang w:eastAsia="en-US"/>
        </w:rPr>
        <w:t xml:space="preserve">полное наименование юридического лица или </w:t>
      </w:r>
      <w:r w:rsidRPr="00495F0A">
        <w:rPr>
          <w:rFonts w:ascii="PT Astra Serif" w:hAnsi="PT Astra Serif"/>
          <w:sz w:val="28"/>
          <w:szCs w:val="28"/>
          <w:lang w:eastAsia="en-US"/>
        </w:rPr>
        <w:t xml:space="preserve">фамилия, имя, отчество </w:t>
      </w:r>
      <w:r w:rsidRPr="00495F0A">
        <w:rPr>
          <w:rFonts w:ascii="PT Astra Serif" w:hAnsi="PT Astra Serif"/>
          <w:sz w:val="28"/>
          <w:szCs w:val="28"/>
          <w:lang w:eastAsia="en-US"/>
        </w:rPr>
        <w:lastRenderedPageBreak/>
        <w:t>(последнее – при наличии) индивидуального предпринимателя – объекта контроля;</w:t>
      </w:r>
    </w:p>
    <w:p w14:paraId="5D3D7F0C" w14:textId="77777777" w:rsidR="00A716DB" w:rsidRPr="00495F0A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495F0A">
        <w:rPr>
          <w:rFonts w:ascii="PT Astra Serif" w:hAnsi="PT Astra Serif"/>
          <w:sz w:val="28"/>
          <w:szCs w:val="28"/>
          <w:lang w:eastAsia="en-US"/>
        </w:rPr>
        <w:t>основной государственный регистрационный номер;</w:t>
      </w:r>
    </w:p>
    <w:p w14:paraId="1B3FD7F6" w14:textId="77777777" w:rsidR="00A716DB" w:rsidRPr="00495F0A" w:rsidRDefault="00A716DB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495F0A">
        <w:rPr>
          <w:rFonts w:ascii="PT Astra Serif" w:hAnsi="PT Astra Serif"/>
          <w:sz w:val="28"/>
          <w:szCs w:val="28"/>
          <w:lang w:eastAsia="en-US"/>
        </w:rPr>
        <w:t>реквизиты распоряжения уполномоченного органа об отнесении деятельности объекта контроля к одной из указанных категорий риска.</w:t>
      </w:r>
    </w:p>
    <w:p w14:paraId="7B4CC1B8" w14:textId="547D9EDB" w:rsidR="00A716DB" w:rsidRPr="00280B67" w:rsidRDefault="00F435A3" w:rsidP="00A716DB">
      <w:pPr>
        <w:pStyle w:val="ConsPlusNormal"/>
        <w:tabs>
          <w:tab w:val="left" w:pos="993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>6</w:t>
      </w:r>
      <w:r w:rsidR="00A716DB" w:rsidRPr="00495F0A">
        <w:rPr>
          <w:rFonts w:ascii="PT Astra Serif" w:hAnsi="PT Astra Serif"/>
          <w:sz w:val="28"/>
          <w:szCs w:val="28"/>
          <w:lang w:eastAsia="en-US"/>
        </w:rPr>
        <w:t>. По запросам объектов контроля уполномоченный орган представляет им информацию о присвоенной их деятельности категории риска, а также сведения, использованные при отнесении их деятельности к определённой</w:t>
      </w:r>
      <w:r w:rsidR="00A716DB" w:rsidRPr="00280B67">
        <w:rPr>
          <w:rFonts w:ascii="PT Astra Serif" w:hAnsi="PT Astra Serif"/>
          <w:sz w:val="28"/>
          <w:szCs w:val="28"/>
          <w:lang w:eastAsia="en-US"/>
        </w:rPr>
        <w:t xml:space="preserve"> категории риска.</w:t>
      </w:r>
    </w:p>
    <w:p w14:paraId="744D84D7" w14:textId="16B19549" w:rsidR="00495F0A" w:rsidRDefault="00A716DB" w:rsidP="00A716DB">
      <w:pPr>
        <w:tabs>
          <w:tab w:val="left" w:pos="993"/>
        </w:tabs>
        <w:ind w:firstLine="567"/>
        <w:jc w:val="both"/>
        <w:rPr>
          <w:rFonts w:ascii="PT Astra Serif" w:hAnsi="PT Astra Serif"/>
        </w:rPr>
      </w:pPr>
      <w:bookmarkStart w:id="0" w:name="_GoBack"/>
      <w:bookmarkEnd w:id="0"/>
      <w:r w:rsidRPr="00280B67">
        <w:rPr>
          <w:rFonts w:ascii="PT Astra Serif" w:hAnsi="PT Astra Serif"/>
        </w:rPr>
        <w:t xml:space="preserve">Объект контроля вправе подать в установленном порядке </w:t>
      </w:r>
      <w:r>
        <w:rPr>
          <w:rFonts w:ascii="PT Astra Serif" w:hAnsi="PT Astra Serif"/>
        </w:rPr>
        <w:t xml:space="preserve">                                      </w:t>
      </w:r>
      <w:r w:rsidRPr="00280B67">
        <w:rPr>
          <w:rFonts w:ascii="PT Astra Serif" w:hAnsi="PT Astra Serif"/>
        </w:rPr>
        <w:t xml:space="preserve">в </w:t>
      </w:r>
      <w:r w:rsidRPr="00280B67">
        <w:rPr>
          <w:rFonts w:ascii="PT Astra Serif" w:hAnsi="PT Astra Serif"/>
          <w:szCs w:val="28"/>
        </w:rPr>
        <w:t>уполномоченн</w:t>
      </w:r>
      <w:r>
        <w:rPr>
          <w:rFonts w:ascii="PT Astra Serif" w:hAnsi="PT Astra Serif"/>
          <w:szCs w:val="28"/>
        </w:rPr>
        <w:t>ый</w:t>
      </w:r>
      <w:r w:rsidRPr="00280B67">
        <w:rPr>
          <w:rFonts w:ascii="PT Astra Serif" w:hAnsi="PT Astra Serif"/>
          <w:szCs w:val="28"/>
        </w:rPr>
        <w:t xml:space="preserve"> орган </w:t>
      </w:r>
      <w:r w:rsidRPr="00280B67">
        <w:rPr>
          <w:rFonts w:ascii="PT Astra Serif" w:hAnsi="PT Astra Serif"/>
        </w:rPr>
        <w:t>заявление об изменении ранее присвоенной его деятельности категории риска.</w:t>
      </w:r>
    </w:p>
    <w:p w14:paraId="4AB0A961" w14:textId="2816223B" w:rsidR="00A716DB" w:rsidRDefault="00495F0A" w:rsidP="00495F0A">
      <w:pPr>
        <w:tabs>
          <w:tab w:val="left" w:pos="993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_____________________________</w:t>
      </w:r>
      <w:r>
        <w:rPr>
          <w:rFonts w:ascii="PT Astra Serif" w:hAnsi="PT Astra Serif"/>
        </w:rPr>
        <w:t>»</w:t>
      </w:r>
      <w:r w:rsidR="00F435A3">
        <w:rPr>
          <w:rFonts w:ascii="PT Astra Serif" w:hAnsi="PT Astra Serif"/>
        </w:rPr>
        <w:t>.</w:t>
      </w:r>
    </w:p>
    <w:p w14:paraId="572EE590" w14:textId="269D1C25" w:rsidR="00495F0A" w:rsidRPr="00280B67" w:rsidRDefault="00495F0A" w:rsidP="00495F0A">
      <w:pPr>
        <w:tabs>
          <w:tab w:val="left" w:pos="993"/>
        </w:tabs>
        <w:spacing w:before="12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Pr="00495F0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5E3AAA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14:paraId="53A66DDE" w14:textId="77777777" w:rsidR="000E4D8D" w:rsidRDefault="000E4D8D" w:rsidP="000E4D8D">
      <w:pPr>
        <w:pStyle w:val="a8"/>
        <w:tabs>
          <w:tab w:val="left" w:pos="993"/>
        </w:tabs>
        <w:ind w:left="709" w:firstLine="0"/>
        <w:jc w:val="both"/>
        <w:rPr>
          <w:rFonts w:ascii="PT Astra Serif" w:hAnsi="PT Astra Serif"/>
        </w:rPr>
      </w:pPr>
    </w:p>
    <w:p w14:paraId="32D1CD5E" w14:textId="77777777" w:rsidR="000E4D8D" w:rsidRDefault="000E4D8D" w:rsidP="000E4D8D">
      <w:pPr>
        <w:pStyle w:val="a8"/>
        <w:tabs>
          <w:tab w:val="left" w:pos="993"/>
        </w:tabs>
        <w:ind w:left="709" w:firstLine="0"/>
        <w:jc w:val="both"/>
        <w:rPr>
          <w:rFonts w:ascii="PT Astra Serif" w:hAnsi="PT Astra Serif"/>
        </w:rPr>
      </w:pPr>
    </w:p>
    <w:p w14:paraId="17158C3A" w14:textId="77777777" w:rsidR="0032652C" w:rsidRPr="005E3AAA" w:rsidRDefault="0032652C" w:rsidP="004A61B6">
      <w:pPr>
        <w:ind w:firstLine="0"/>
        <w:jc w:val="both"/>
        <w:rPr>
          <w:rFonts w:ascii="PT Astra Serif" w:hAnsi="PT Astra Serif" w:cs="Times New Roman"/>
          <w:szCs w:val="28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4856"/>
        <w:gridCol w:w="4891"/>
      </w:tblGrid>
      <w:tr w:rsidR="00C43C82" w:rsidRPr="005E3AAA" w14:paraId="2366E55C" w14:textId="77777777" w:rsidTr="00F63A85">
        <w:tc>
          <w:tcPr>
            <w:tcW w:w="2491" w:type="pct"/>
          </w:tcPr>
          <w:p w14:paraId="65F4E317" w14:textId="77777777" w:rsidR="00BD573E" w:rsidRPr="005E3AAA" w:rsidRDefault="00BD573E" w:rsidP="00BD573E">
            <w:pPr>
              <w:tabs>
                <w:tab w:val="right" w:pos="8931"/>
              </w:tabs>
              <w:ind w:firstLine="0"/>
              <w:rPr>
                <w:rFonts w:ascii="PT Astra Serif" w:hAnsi="PT Astra Serif" w:cs="Times New Roman"/>
                <w:szCs w:val="28"/>
              </w:rPr>
            </w:pPr>
            <w:r w:rsidRPr="005E3AAA">
              <w:rPr>
                <w:rFonts w:ascii="PT Astra Serif" w:hAnsi="PT Astra Serif" w:cs="Times New Roman"/>
                <w:szCs w:val="28"/>
              </w:rPr>
              <w:t xml:space="preserve">Председатель </w:t>
            </w:r>
          </w:p>
          <w:p w14:paraId="2366E55A" w14:textId="11A68105" w:rsidR="00B41FCA" w:rsidRPr="005E3AAA" w:rsidRDefault="00BD573E" w:rsidP="00BD573E">
            <w:pPr>
              <w:tabs>
                <w:tab w:val="right" w:pos="8931"/>
              </w:tabs>
              <w:ind w:firstLine="0"/>
              <w:rPr>
                <w:rFonts w:ascii="PT Astra Serif" w:hAnsi="PT Astra Serif" w:cs="Times New Roman"/>
                <w:szCs w:val="28"/>
              </w:rPr>
            </w:pPr>
            <w:r w:rsidRPr="005E3AAA">
              <w:rPr>
                <w:rFonts w:ascii="PT Astra Serif" w:hAnsi="PT Astra Serif" w:cs="Times New Roman"/>
                <w:szCs w:val="28"/>
              </w:rPr>
              <w:t>Правительства области</w:t>
            </w:r>
          </w:p>
        </w:tc>
        <w:tc>
          <w:tcPr>
            <w:tcW w:w="2509" w:type="pct"/>
            <w:vAlign w:val="bottom"/>
          </w:tcPr>
          <w:p w14:paraId="125DF4F5" w14:textId="08880A04" w:rsidR="00F63A85" w:rsidRPr="005E3AAA" w:rsidRDefault="00F63A85" w:rsidP="00F63A85">
            <w:pPr>
              <w:tabs>
                <w:tab w:val="right" w:pos="8931"/>
              </w:tabs>
              <w:ind w:firstLine="0"/>
              <w:jc w:val="right"/>
              <w:rPr>
                <w:rFonts w:ascii="PT Astra Serif" w:hAnsi="PT Astra Serif" w:cs="Times New Roman"/>
                <w:szCs w:val="28"/>
              </w:rPr>
            </w:pPr>
            <w:r w:rsidRPr="005E3AAA">
              <w:rPr>
                <w:rFonts w:ascii="PT Astra Serif" w:hAnsi="PT Astra Serif" w:cs="Times New Roman"/>
                <w:szCs w:val="28"/>
              </w:rPr>
              <w:t xml:space="preserve"> </w:t>
            </w:r>
          </w:p>
          <w:p w14:paraId="2366E55B" w14:textId="440637F9" w:rsidR="00B41FCA" w:rsidRPr="005E3AAA" w:rsidRDefault="00CD1F0E" w:rsidP="00B834B6">
            <w:pPr>
              <w:tabs>
                <w:tab w:val="right" w:pos="8931"/>
              </w:tabs>
              <w:ind w:firstLine="0"/>
              <w:jc w:val="right"/>
              <w:rPr>
                <w:rFonts w:ascii="PT Astra Serif" w:hAnsi="PT Astra Serif" w:cs="Times New Roman"/>
                <w:szCs w:val="28"/>
              </w:rPr>
            </w:pPr>
            <w:r w:rsidRPr="005E3AAA">
              <w:rPr>
                <w:rFonts w:ascii="PT Astra Serif" w:hAnsi="PT Astra Serif" w:cs="Times New Roman"/>
                <w:szCs w:val="28"/>
              </w:rPr>
              <w:t>А.А.С</w:t>
            </w:r>
            <w:r w:rsidR="00B834B6" w:rsidRPr="005E3AAA">
              <w:rPr>
                <w:rFonts w:ascii="PT Astra Serif" w:hAnsi="PT Astra Serif" w:cs="Times New Roman"/>
                <w:szCs w:val="28"/>
              </w:rPr>
              <w:t>мекалин</w:t>
            </w:r>
          </w:p>
        </w:tc>
      </w:tr>
    </w:tbl>
    <w:p w14:paraId="2366E55D" w14:textId="77777777" w:rsidR="00A212EA" w:rsidRDefault="00A212EA" w:rsidP="00A212EA">
      <w:pPr>
        <w:jc w:val="both"/>
        <w:rPr>
          <w:sz w:val="2"/>
          <w:szCs w:val="2"/>
        </w:rPr>
      </w:pPr>
      <w:r w:rsidRPr="00C43C82">
        <w:rPr>
          <w:sz w:val="2"/>
          <w:szCs w:val="2"/>
        </w:rPr>
        <w:br/>
      </w:r>
    </w:p>
    <w:p w14:paraId="5BABD7E9" w14:textId="77777777" w:rsidR="009A0471" w:rsidRDefault="009A0471" w:rsidP="00A212EA">
      <w:pPr>
        <w:jc w:val="both"/>
        <w:rPr>
          <w:sz w:val="2"/>
          <w:szCs w:val="2"/>
        </w:rPr>
      </w:pPr>
    </w:p>
    <w:p w14:paraId="6A86DD02" w14:textId="77777777" w:rsidR="009A0471" w:rsidRDefault="009A0471" w:rsidP="009A0471">
      <w:pPr>
        <w:ind w:firstLine="567"/>
        <w:jc w:val="both"/>
        <w:rPr>
          <w:szCs w:val="28"/>
        </w:rPr>
      </w:pPr>
    </w:p>
    <w:p w14:paraId="263ECC52" w14:textId="77777777" w:rsidR="009A0471" w:rsidRDefault="009A0471" w:rsidP="009A0471">
      <w:pPr>
        <w:ind w:firstLine="567"/>
        <w:jc w:val="both"/>
        <w:rPr>
          <w:szCs w:val="28"/>
        </w:rPr>
      </w:pPr>
    </w:p>
    <w:p w14:paraId="52312973" w14:textId="77777777" w:rsidR="009A0471" w:rsidRDefault="009A0471" w:rsidP="009A0471">
      <w:pPr>
        <w:ind w:firstLine="567"/>
        <w:jc w:val="both"/>
        <w:rPr>
          <w:szCs w:val="28"/>
        </w:rPr>
      </w:pPr>
    </w:p>
    <w:p w14:paraId="430FFB71" w14:textId="77777777" w:rsidR="009A0471" w:rsidRDefault="009A0471" w:rsidP="009A0471">
      <w:pPr>
        <w:ind w:firstLine="567"/>
        <w:jc w:val="both"/>
        <w:rPr>
          <w:szCs w:val="28"/>
        </w:rPr>
      </w:pPr>
    </w:p>
    <w:p w14:paraId="572DEFA6" w14:textId="77777777" w:rsidR="009A0471" w:rsidRDefault="009A0471" w:rsidP="009A0471">
      <w:pPr>
        <w:ind w:firstLine="567"/>
        <w:jc w:val="both"/>
        <w:rPr>
          <w:szCs w:val="28"/>
        </w:rPr>
      </w:pPr>
    </w:p>
    <w:p w14:paraId="47D526C3" w14:textId="77777777" w:rsidR="009A0471" w:rsidRDefault="009A0471" w:rsidP="009A0471">
      <w:pPr>
        <w:ind w:firstLine="567"/>
        <w:jc w:val="both"/>
        <w:rPr>
          <w:szCs w:val="28"/>
        </w:rPr>
      </w:pPr>
    </w:p>
    <w:p w14:paraId="573CD836" w14:textId="77777777" w:rsidR="009A0471" w:rsidRDefault="009A0471" w:rsidP="009A0471">
      <w:pPr>
        <w:ind w:firstLine="567"/>
        <w:jc w:val="both"/>
        <w:rPr>
          <w:szCs w:val="28"/>
        </w:rPr>
      </w:pPr>
    </w:p>
    <w:p w14:paraId="543F737F" w14:textId="77777777" w:rsidR="009A0471" w:rsidRDefault="009A0471" w:rsidP="009A0471">
      <w:pPr>
        <w:ind w:firstLine="567"/>
        <w:jc w:val="both"/>
        <w:rPr>
          <w:szCs w:val="28"/>
        </w:rPr>
      </w:pPr>
    </w:p>
    <w:p w14:paraId="213EADD9" w14:textId="77777777" w:rsidR="009A0471" w:rsidRDefault="009A0471" w:rsidP="009A0471">
      <w:pPr>
        <w:ind w:firstLine="567"/>
        <w:jc w:val="both"/>
        <w:rPr>
          <w:szCs w:val="28"/>
        </w:rPr>
      </w:pPr>
    </w:p>
    <w:p w14:paraId="7CA02815" w14:textId="77777777" w:rsidR="009A0471" w:rsidRDefault="009A0471" w:rsidP="009A0471">
      <w:pPr>
        <w:ind w:firstLine="567"/>
        <w:jc w:val="both"/>
        <w:rPr>
          <w:szCs w:val="28"/>
        </w:rPr>
      </w:pPr>
    </w:p>
    <w:p w14:paraId="272EAE0F" w14:textId="77777777" w:rsidR="009A0471" w:rsidRDefault="009A0471" w:rsidP="009A0471">
      <w:pPr>
        <w:ind w:firstLine="567"/>
        <w:jc w:val="both"/>
        <w:rPr>
          <w:szCs w:val="28"/>
        </w:rPr>
      </w:pPr>
    </w:p>
    <w:p w14:paraId="44D835AA" w14:textId="77777777" w:rsidR="009A0471" w:rsidRDefault="009A0471" w:rsidP="009A0471">
      <w:pPr>
        <w:ind w:firstLine="567"/>
        <w:jc w:val="both"/>
        <w:rPr>
          <w:szCs w:val="28"/>
        </w:rPr>
      </w:pPr>
    </w:p>
    <w:p w14:paraId="358F87C9" w14:textId="77777777" w:rsidR="009A0471" w:rsidRDefault="009A0471" w:rsidP="009A0471">
      <w:pPr>
        <w:ind w:firstLine="567"/>
        <w:jc w:val="both"/>
        <w:rPr>
          <w:szCs w:val="28"/>
        </w:rPr>
      </w:pPr>
    </w:p>
    <w:p w14:paraId="5E58F95E" w14:textId="77777777" w:rsidR="009A0471" w:rsidRDefault="009A0471" w:rsidP="009A0471">
      <w:pPr>
        <w:ind w:firstLine="567"/>
        <w:jc w:val="both"/>
        <w:rPr>
          <w:szCs w:val="28"/>
        </w:rPr>
      </w:pPr>
    </w:p>
    <w:p w14:paraId="166372B4" w14:textId="77777777" w:rsidR="009A0471" w:rsidRDefault="009A0471" w:rsidP="009A0471">
      <w:pPr>
        <w:ind w:firstLine="567"/>
        <w:jc w:val="both"/>
        <w:rPr>
          <w:szCs w:val="28"/>
        </w:rPr>
      </w:pPr>
    </w:p>
    <w:p w14:paraId="003417EB" w14:textId="77777777" w:rsidR="009A0471" w:rsidRDefault="009A0471" w:rsidP="009A0471">
      <w:pPr>
        <w:ind w:firstLine="567"/>
        <w:jc w:val="both"/>
        <w:rPr>
          <w:szCs w:val="28"/>
        </w:rPr>
      </w:pPr>
    </w:p>
    <w:p w14:paraId="72DA05A1" w14:textId="77777777" w:rsidR="001542C4" w:rsidRDefault="001542C4" w:rsidP="009A0471">
      <w:pPr>
        <w:ind w:firstLine="567"/>
        <w:jc w:val="right"/>
        <w:rPr>
          <w:rFonts w:ascii="PT Astra Serif" w:hAnsi="PT Astra Serif"/>
          <w:szCs w:val="28"/>
        </w:rPr>
      </w:pPr>
    </w:p>
    <w:sectPr w:rsidR="001542C4" w:rsidSect="0090385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5" w:right="566" w:bottom="993" w:left="1701" w:header="68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A8587" w14:textId="77777777" w:rsidR="00F67B02" w:rsidRDefault="00F67B02" w:rsidP="00CF5840">
      <w:r>
        <w:separator/>
      </w:r>
    </w:p>
  </w:endnote>
  <w:endnote w:type="continuationSeparator" w:id="0">
    <w:p w14:paraId="0C7B44EB" w14:textId="77777777" w:rsidR="00F67B02" w:rsidRDefault="00F67B02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569"/>
      <w:gridCol w:w="3286"/>
    </w:tblGrid>
    <w:tr w:rsidR="00A212EA" w14:paraId="2366E5A9" w14:textId="77777777" w:rsidTr="00A212EA">
      <w:tc>
        <w:tcPr>
          <w:tcW w:w="3333" w:type="pct"/>
          <w:shd w:val="clear" w:color="auto" w:fill="auto"/>
        </w:tcPr>
        <w:p w14:paraId="2366E5A7" w14:textId="198F1575" w:rsidR="00A212EA" w:rsidRPr="00A212EA" w:rsidRDefault="00A212EA" w:rsidP="00A212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2366E5A8" w14:textId="530C4A66" w:rsidR="00A212EA" w:rsidRPr="00A212EA" w:rsidRDefault="00A212EA" w:rsidP="00A212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14:paraId="2366E5AA" w14:textId="77777777" w:rsidR="00810833" w:rsidRPr="00A212EA" w:rsidRDefault="00810833" w:rsidP="00A212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569"/>
      <w:gridCol w:w="3286"/>
    </w:tblGrid>
    <w:tr w:rsidR="00A212EA" w14:paraId="2366E5AE" w14:textId="77777777" w:rsidTr="00A212EA">
      <w:tc>
        <w:tcPr>
          <w:tcW w:w="3333" w:type="pct"/>
          <w:shd w:val="clear" w:color="auto" w:fill="auto"/>
        </w:tcPr>
        <w:p w14:paraId="2366E5AC" w14:textId="453B9485" w:rsidR="00A212EA" w:rsidRPr="00A212EA" w:rsidRDefault="00A212EA" w:rsidP="00A212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2366E5AD" w14:textId="5B4D72D7" w:rsidR="00A212EA" w:rsidRPr="00A212EA" w:rsidRDefault="00A212EA" w:rsidP="00A212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14:paraId="2366E5AF" w14:textId="77777777" w:rsidR="00810833" w:rsidRPr="00A212EA" w:rsidRDefault="00810833" w:rsidP="00A212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ABAA" w14:textId="77777777" w:rsidR="00F67B02" w:rsidRDefault="00F67B02" w:rsidP="00CF5840">
      <w:r>
        <w:separator/>
      </w:r>
    </w:p>
  </w:footnote>
  <w:footnote w:type="continuationSeparator" w:id="0">
    <w:p w14:paraId="57687D48" w14:textId="77777777" w:rsidR="00F67B02" w:rsidRDefault="00F67B02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64249"/>
      <w:docPartObj>
        <w:docPartGallery w:val="Page Numbers (Top of Page)"/>
        <w:docPartUnique/>
      </w:docPartObj>
    </w:sdtPr>
    <w:sdtEndPr/>
    <w:sdtContent>
      <w:p w14:paraId="5B9E639A" w14:textId="090F36BA" w:rsidR="00705F14" w:rsidRDefault="00705F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A3">
          <w:rPr>
            <w:noProof/>
          </w:rPr>
          <w:t>5</w:t>
        </w:r>
        <w:r>
          <w:fldChar w:fldCharType="end"/>
        </w:r>
      </w:p>
    </w:sdtContent>
  </w:sdt>
  <w:p w14:paraId="2521E2D5" w14:textId="77777777" w:rsidR="00D3222D" w:rsidRDefault="00D322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E5AB" w14:textId="5209F322" w:rsidR="00810833" w:rsidRDefault="00665E99" w:rsidP="00665E99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C93"/>
    <w:multiLevelType w:val="hybridMultilevel"/>
    <w:tmpl w:val="2F1EE4D8"/>
    <w:lvl w:ilvl="0" w:tplc="4D2603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72357E"/>
    <w:multiLevelType w:val="hybridMultilevel"/>
    <w:tmpl w:val="C2BAF6BA"/>
    <w:lvl w:ilvl="0" w:tplc="B94A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B615C"/>
    <w:multiLevelType w:val="hybridMultilevel"/>
    <w:tmpl w:val="A3A207D4"/>
    <w:lvl w:ilvl="0" w:tplc="A2AAFF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022560"/>
    <w:multiLevelType w:val="hybridMultilevel"/>
    <w:tmpl w:val="C9F8D6C6"/>
    <w:lvl w:ilvl="0" w:tplc="CAF0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687589"/>
    <w:multiLevelType w:val="hybridMultilevel"/>
    <w:tmpl w:val="0B869084"/>
    <w:lvl w:ilvl="0" w:tplc="27EE1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C4AE1"/>
    <w:multiLevelType w:val="hybridMultilevel"/>
    <w:tmpl w:val="CCA6A260"/>
    <w:lvl w:ilvl="0" w:tplc="CAA0E4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5A7C69"/>
    <w:multiLevelType w:val="hybridMultilevel"/>
    <w:tmpl w:val="33CA1EE6"/>
    <w:lvl w:ilvl="0" w:tplc="391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B122F3"/>
    <w:multiLevelType w:val="hybridMultilevel"/>
    <w:tmpl w:val="2F1EE4D8"/>
    <w:lvl w:ilvl="0" w:tplc="4D2603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3B09"/>
    <w:rsid w:val="0000609F"/>
    <w:rsid w:val="00007DCA"/>
    <w:rsid w:val="00014FD2"/>
    <w:rsid w:val="00025C3A"/>
    <w:rsid w:val="00032DF9"/>
    <w:rsid w:val="00042696"/>
    <w:rsid w:val="00044442"/>
    <w:rsid w:val="000522EF"/>
    <w:rsid w:val="00074CC0"/>
    <w:rsid w:val="00080B63"/>
    <w:rsid w:val="00090D8D"/>
    <w:rsid w:val="000A19F5"/>
    <w:rsid w:val="000E4D8D"/>
    <w:rsid w:val="001245D6"/>
    <w:rsid w:val="001347C5"/>
    <w:rsid w:val="00147CDA"/>
    <w:rsid w:val="00152B20"/>
    <w:rsid w:val="001542C4"/>
    <w:rsid w:val="0016118B"/>
    <w:rsid w:val="0017050D"/>
    <w:rsid w:val="001707B3"/>
    <w:rsid w:val="00176F16"/>
    <w:rsid w:val="00191407"/>
    <w:rsid w:val="00192861"/>
    <w:rsid w:val="001A0FB0"/>
    <w:rsid w:val="001A4CD9"/>
    <w:rsid w:val="001B6AAD"/>
    <w:rsid w:val="001C78DA"/>
    <w:rsid w:val="001D0EFB"/>
    <w:rsid w:val="001D16C2"/>
    <w:rsid w:val="001F438C"/>
    <w:rsid w:val="00203028"/>
    <w:rsid w:val="0022022F"/>
    <w:rsid w:val="00220359"/>
    <w:rsid w:val="002306C4"/>
    <w:rsid w:val="00233157"/>
    <w:rsid w:val="00246F58"/>
    <w:rsid w:val="00260038"/>
    <w:rsid w:val="00266860"/>
    <w:rsid w:val="00267985"/>
    <w:rsid w:val="00280B67"/>
    <w:rsid w:val="0029086E"/>
    <w:rsid w:val="002A5074"/>
    <w:rsid w:val="002B3091"/>
    <w:rsid w:val="002C4D0D"/>
    <w:rsid w:val="002C7F85"/>
    <w:rsid w:val="002D7C58"/>
    <w:rsid w:val="002F30DD"/>
    <w:rsid w:val="002F6DDE"/>
    <w:rsid w:val="003113B5"/>
    <w:rsid w:val="00313D91"/>
    <w:rsid w:val="00317356"/>
    <w:rsid w:val="003246AA"/>
    <w:rsid w:val="0032652C"/>
    <w:rsid w:val="003418B7"/>
    <w:rsid w:val="003423BF"/>
    <w:rsid w:val="003476D8"/>
    <w:rsid w:val="0035513D"/>
    <w:rsid w:val="00360E2A"/>
    <w:rsid w:val="00364CCF"/>
    <w:rsid w:val="003656CE"/>
    <w:rsid w:val="00380CC3"/>
    <w:rsid w:val="00381164"/>
    <w:rsid w:val="00383EC8"/>
    <w:rsid w:val="00393345"/>
    <w:rsid w:val="003A2DCC"/>
    <w:rsid w:val="003A75CF"/>
    <w:rsid w:val="003B1A79"/>
    <w:rsid w:val="003B7F43"/>
    <w:rsid w:val="003C5BE2"/>
    <w:rsid w:val="003D1E8D"/>
    <w:rsid w:val="003F43C8"/>
    <w:rsid w:val="003F65E2"/>
    <w:rsid w:val="0040656C"/>
    <w:rsid w:val="004456E9"/>
    <w:rsid w:val="00464692"/>
    <w:rsid w:val="00470773"/>
    <w:rsid w:val="00487DAB"/>
    <w:rsid w:val="00495F0A"/>
    <w:rsid w:val="004A3473"/>
    <w:rsid w:val="004A61B6"/>
    <w:rsid w:val="004D0C64"/>
    <w:rsid w:val="004F0CEF"/>
    <w:rsid w:val="004F167C"/>
    <w:rsid w:val="004F4D7B"/>
    <w:rsid w:val="004F7CB1"/>
    <w:rsid w:val="00507397"/>
    <w:rsid w:val="00511E29"/>
    <w:rsid w:val="0052195F"/>
    <w:rsid w:val="005303D6"/>
    <w:rsid w:val="005332CB"/>
    <w:rsid w:val="00536B0E"/>
    <w:rsid w:val="00543198"/>
    <w:rsid w:val="00547508"/>
    <w:rsid w:val="005506A7"/>
    <w:rsid w:val="00557887"/>
    <w:rsid w:val="0057000F"/>
    <w:rsid w:val="00570FBB"/>
    <w:rsid w:val="005862FB"/>
    <w:rsid w:val="00592FF9"/>
    <w:rsid w:val="005A5E6D"/>
    <w:rsid w:val="005B3907"/>
    <w:rsid w:val="005C1D41"/>
    <w:rsid w:val="005C3D5D"/>
    <w:rsid w:val="005D0750"/>
    <w:rsid w:val="005D0C33"/>
    <w:rsid w:val="005D49C4"/>
    <w:rsid w:val="005D4AE9"/>
    <w:rsid w:val="005D799B"/>
    <w:rsid w:val="005E3AAA"/>
    <w:rsid w:val="005F2543"/>
    <w:rsid w:val="00602714"/>
    <w:rsid w:val="00604698"/>
    <w:rsid w:val="00610AC8"/>
    <w:rsid w:val="006157BF"/>
    <w:rsid w:val="00616807"/>
    <w:rsid w:val="00621F5A"/>
    <w:rsid w:val="00627E3F"/>
    <w:rsid w:val="00630840"/>
    <w:rsid w:val="00631ABE"/>
    <w:rsid w:val="00634B1C"/>
    <w:rsid w:val="00635405"/>
    <w:rsid w:val="006509E5"/>
    <w:rsid w:val="00652643"/>
    <w:rsid w:val="00654CD3"/>
    <w:rsid w:val="00660A01"/>
    <w:rsid w:val="0066436D"/>
    <w:rsid w:val="00665E99"/>
    <w:rsid w:val="00681496"/>
    <w:rsid w:val="00691EAE"/>
    <w:rsid w:val="006C0A13"/>
    <w:rsid w:val="006D6FE6"/>
    <w:rsid w:val="00705F14"/>
    <w:rsid w:val="00710F45"/>
    <w:rsid w:val="007341B3"/>
    <w:rsid w:val="00737E26"/>
    <w:rsid w:val="00743DD6"/>
    <w:rsid w:val="00757627"/>
    <w:rsid w:val="00764D79"/>
    <w:rsid w:val="00784623"/>
    <w:rsid w:val="00796C37"/>
    <w:rsid w:val="007B440D"/>
    <w:rsid w:val="007D7A28"/>
    <w:rsid w:val="007E0CC5"/>
    <w:rsid w:val="007E7CA3"/>
    <w:rsid w:val="007F3750"/>
    <w:rsid w:val="007F47D3"/>
    <w:rsid w:val="007F550A"/>
    <w:rsid w:val="008032DA"/>
    <w:rsid w:val="00805DFB"/>
    <w:rsid w:val="00810833"/>
    <w:rsid w:val="008172E9"/>
    <w:rsid w:val="00833588"/>
    <w:rsid w:val="008344D1"/>
    <w:rsid w:val="008876C8"/>
    <w:rsid w:val="00895474"/>
    <w:rsid w:val="008C1CB8"/>
    <w:rsid w:val="008C5C70"/>
    <w:rsid w:val="008E2A7A"/>
    <w:rsid w:val="008F78CA"/>
    <w:rsid w:val="00903857"/>
    <w:rsid w:val="009070B7"/>
    <w:rsid w:val="00930408"/>
    <w:rsid w:val="00932733"/>
    <w:rsid w:val="00956D10"/>
    <w:rsid w:val="00975733"/>
    <w:rsid w:val="00990ABC"/>
    <w:rsid w:val="00993988"/>
    <w:rsid w:val="009A0471"/>
    <w:rsid w:val="009C6380"/>
    <w:rsid w:val="009D3B72"/>
    <w:rsid w:val="00A023EF"/>
    <w:rsid w:val="00A06144"/>
    <w:rsid w:val="00A212EA"/>
    <w:rsid w:val="00A23C83"/>
    <w:rsid w:val="00A26C2E"/>
    <w:rsid w:val="00A477F4"/>
    <w:rsid w:val="00A608D5"/>
    <w:rsid w:val="00A716DB"/>
    <w:rsid w:val="00A83D83"/>
    <w:rsid w:val="00A86143"/>
    <w:rsid w:val="00A92DD2"/>
    <w:rsid w:val="00AC2369"/>
    <w:rsid w:val="00AD725C"/>
    <w:rsid w:val="00B1624A"/>
    <w:rsid w:val="00B27B24"/>
    <w:rsid w:val="00B34FD0"/>
    <w:rsid w:val="00B37F3A"/>
    <w:rsid w:val="00B41FCA"/>
    <w:rsid w:val="00B5050E"/>
    <w:rsid w:val="00B53221"/>
    <w:rsid w:val="00B55589"/>
    <w:rsid w:val="00B6622C"/>
    <w:rsid w:val="00B834B6"/>
    <w:rsid w:val="00B87E61"/>
    <w:rsid w:val="00B90652"/>
    <w:rsid w:val="00BB1812"/>
    <w:rsid w:val="00BB2A8D"/>
    <w:rsid w:val="00BB38FE"/>
    <w:rsid w:val="00BD3826"/>
    <w:rsid w:val="00BD573E"/>
    <w:rsid w:val="00BE2BB3"/>
    <w:rsid w:val="00BE44DE"/>
    <w:rsid w:val="00BE54DE"/>
    <w:rsid w:val="00BE5674"/>
    <w:rsid w:val="00BE7C98"/>
    <w:rsid w:val="00BF5510"/>
    <w:rsid w:val="00C147F2"/>
    <w:rsid w:val="00C16C1C"/>
    <w:rsid w:val="00C208D9"/>
    <w:rsid w:val="00C23421"/>
    <w:rsid w:val="00C4062D"/>
    <w:rsid w:val="00C43C82"/>
    <w:rsid w:val="00C57CA7"/>
    <w:rsid w:val="00C67456"/>
    <w:rsid w:val="00C70178"/>
    <w:rsid w:val="00C9244D"/>
    <w:rsid w:val="00CC1286"/>
    <w:rsid w:val="00CD1F0E"/>
    <w:rsid w:val="00CE6776"/>
    <w:rsid w:val="00CF01B8"/>
    <w:rsid w:val="00CF5840"/>
    <w:rsid w:val="00CF5C92"/>
    <w:rsid w:val="00CF6FE4"/>
    <w:rsid w:val="00D00EFB"/>
    <w:rsid w:val="00D06430"/>
    <w:rsid w:val="00D111E8"/>
    <w:rsid w:val="00D14BFB"/>
    <w:rsid w:val="00D178F3"/>
    <w:rsid w:val="00D3196F"/>
    <w:rsid w:val="00D3222D"/>
    <w:rsid w:val="00D366C1"/>
    <w:rsid w:val="00D438D5"/>
    <w:rsid w:val="00D45200"/>
    <w:rsid w:val="00D54DF4"/>
    <w:rsid w:val="00D67289"/>
    <w:rsid w:val="00D71996"/>
    <w:rsid w:val="00D72ED2"/>
    <w:rsid w:val="00D75812"/>
    <w:rsid w:val="00D767FA"/>
    <w:rsid w:val="00D87E2F"/>
    <w:rsid w:val="00D930A8"/>
    <w:rsid w:val="00D93F0C"/>
    <w:rsid w:val="00D964E1"/>
    <w:rsid w:val="00DA7C7F"/>
    <w:rsid w:val="00DB04A2"/>
    <w:rsid w:val="00DC4981"/>
    <w:rsid w:val="00DC6362"/>
    <w:rsid w:val="00DD1FCA"/>
    <w:rsid w:val="00DE4141"/>
    <w:rsid w:val="00DF74D6"/>
    <w:rsid w:val="00E11E65"/>
    <w:rsid w:val="00E1407E"/>
    <w:rsid w:val="00E27A92"/>
    <w:rsid w:val="00E35A87"/>
    <w:rsid w:val="00E37145"/>
    <w:rsid w:val="00E55A30"/>
    <w:rsid w:val="00E750BA"/>
    <w:rsid w:val="00E87014"/>
    <w:rsid w:val="00EA0945"/>
    <w:rsid w:val="00ED6DC6"/>
    <w:rsid w:val="00EF10A2"/>
    <w:rsid w:val="00F163E3"/>
    <w:rsid w:val="00F24227"/>
    <w:rsid w:val="00F27FAE"/>
    <w:rsid w:val="00F33B98"/>
    <w:rsid w:val="00F435A3"/>
    <w:rsid w:val="00F51BBB"/>
    <w:rsid w:val="00F615A1"/>
    <w:rsid w:val="00F63A85"/>
    <w:rsid w:val="00F67B02"/>
    <w:rsid w:val="00F7717B"/>
    <w:rsid w:val="00F82D65"/>
    <w:rsid w:val="00FC3735"/>
    <w:rsid w:val="00FC4F3C"/>
    <w:rsid w:val="00FC6ECA"/>
    <w:rsid w:val="00FE179D"/>
    <w:rsid w:val="00FE3E4C"/>
    <w:rsid w:val="00FE4E85"/>
    <w:rsid w:val="00FF1C4B"/>
    <w:rsid w:val="00FF4E63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E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F438C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1D16C2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D16C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E3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E4C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A0945"/>
    <w:rPr>
      <w:color w:val="0000FF" w:themeColor="hyperlink"/>
      <w:u w:val="single"/>
    </w:rPr>
  </w:style>
  <w:style w:type="paragraph" w:customStyle="1" w:styleId="ConsPlusNormal">
    <w:name w:val="ConsPlusNormal"/>
    <w:rsid w:val="00347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F438C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1D16C2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D16C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E3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E4C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A0945"/>
    <w:rPr>
      <w:color w:val="0000FF" w:themeColor="hyperlink"/>
      <w:u w:val="single"/>
    </w:rPr>
  </w:style>
  <w:style w:type="paragraph" w:customStyle="1" w:styleId="ConsPlusNormal">
    <w:name w:val="ConsPlusNormal"/>
    <w:rsid w:val="00347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2018-07-26T20:00:00+00:00</dateaddindb>
    <dateminusta xmlns="081b8c99-5a1b-4ba1-9a3e-0d0cea83319e" xsi:nil="true"/>
    <numik xmlns="af44e648-6311-40f1-ad37-1234555fd9ba">559</numik>
    <kind xmlns="e2080b48-eafa-461e-b501-38555d38caa1">79</kind>
    <num xmlns="af44e648-6311-40f1-ad37-1234555fd9ba">559</num>
    <beginactiondate xmlns="a853e5a8-fa1e-4dd3-a1b5-1604bfb35b05" xsi:nil="true"/>
    <approvaldate xmlns="081b8c99-5a1b-4ba1-9a3e-0d0cea83319e">2018-07-25T20:00:00+00:00</approvaldate>
    <bigtitle xmlns="a853e5a8-fa1e-4dd3-a1b5-1604bfb35b05">Об утверждении Порядка организации и осуществления регионального государственного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559-п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419D-A9E0-43CA-B17B-59215F45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1682C1-5EFF-4DCE-9CC0-0DDB2E9F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1308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Brijasheva</dc:creator>
  <cp:lastModifiedBy>BrijashevaOV</cp:lastModifiedBy>
  <cp:revision>127</cp:revision>
  <cp:lastPrinted>2020-08-27T08:06:00Z</cp:lastPrinted>
  <dcterms:created xsi:type="dcterms:W3CDTF">2018-08-28T13:26:00Z</dcterms:created>
  <dcterms:modified xsi:type="dcterms:W3CDTF">2020-09-03T08:07:00Z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организации и осуществления регионального государственного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</vt:lpwstr>
  </property>
  <property fmtid="{D5CDD505-2E9C-101B-9397-08002B2CF9AE}" pid="6" name="ContentTypeId">
    <vt:lpwstr>0x0101004652DC89D47FB74683366416A31888CB</vt:lpwstr>
  </property>
</Properties>
</file>