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Pr="001E7F7F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1E7F7F">
        <w:rPr>
          <w:rFonts w:ascii="PT Astra Serif" w:hAnsi="PT Astra Serif"/>
          <w:b/>
          <w:sz w:val="28"/>
          <w:szCs w:val="28"/>
        </w:rPr>
        <w:t>от 24.12.2015 № 701-П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547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24.12.2015 № 701-П»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C54755" w:rsidRPr="00C54755">
        <w:rPr>
          <w:rFonts w:ascii="PT Astra Serif" w:hAnsi="PT Astra Serif"/>
          <w:sz w:val="28"/>
          <w:szCs w:val="28"/>
        </w:rPr>
        <w:t xml:space="preserve">энергетики, жилищно-коммунального комплекса и городской среды Ульяновской области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54755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целях реализации </w:t>
      </w:r>
      <w:r w:rsidR="00C54755" w:rsidRPr="00C54755">
        <w:rPr>
          <w:rFonts w:ascii="PT Astra Serif" w:hAnsi="PT Astra Serif"/>
          <w:sz w:val="28"/>
          <w:szCs w:val="28"/>
        </w:rPr>
        <w:t>Закон</w:t>
      </w:r>
      <w:r w:rsidR="00C54755">
        <w:rPr>
          <w:rFonts w:ascii="PT Astra Serif" w:hAnsi="PT Astra Serif"/>
          <w:sz w:val="28"/>
          <w:szCs w:val="28"/>
        </w:rPr>
        <w:t>а</w:t>
      </w:r>
      <w:r w:rsidR="00C54755" w:rsidRPr="00C54755">
        <w:rPr>
          <w:rFonts w:ascii="PT Astra Serif" w:hAnsi="PT Astra Serif"/>
          <w:sz w:val="28"/>
          <w:szCs w:val="28"/>
        </w:rPr>
        <w:t xml:space="preserve"> Ульяновской области от 29</w:t>
      </w:r>
      <w:r w:rsidR="00C54755">
        <w:rPr>
          <w:rFonts w:ascii="PT Astra Serif" w:hAnsi="PT Astra Serif"/>
          <w:sz w:val="28"/>
          <w:szCs w:val="28"/>
        </w:rPr>
        <w:t>.09.</w:t>
      </w:r>
      <w:r w:rsidR="00C54755" w:rsidRPr="00C54755">
        <w:rPr>
          <w:rFonts w:ascii="PT Astra Serif" w:hAnsi="PT Astra Serif"/>
          <w:sz w:val="28"/>
          <w:szCs w:val="28"/>
        </w:rPr>
        <w:t xml:space="preserve">2015 </w:t>
      </w:r>
      <w:r w:rsidR="00C54755">
        <w:rPr>
          <w:rFonts w:ascii="PT Astra Serif" w:hAnsi="PT Astra Serif"/>
          <w:sz w:val="28"/>
          <w:szCs w:val="28"/>
        </w:rPr>
        <w:t>№</w:t>
      </w:r>
      <w:r w:rsidR="00C54755" w:rsidRPr="00C54755">
        <w:rPr>
          <w:rFonts w:ascii="PT Astra Serif" w:hAnsi="PT Astra Serif"/>
          <w:sz w:val="28"/>
          <w:szCs w:val="28"/>
        </w:rPr>
        <w:t xml:space="preserve"> 131-ЗО </w:t>
      </w:r>
      <w:r w:rsidR="00C54755">
        <w:rPr>
          <w:rFonts w:ascii="PT Astra Serif" w:hAnsi="PT Astra Serif"/>
          <w:sz w:val="28"/>
          <w:szCs w:val="28"/>
        </w:rPr>
        <w:t>«</w:t>
      </w:r>
      <w:r w:rsidR="00C54755" w:rsidRPr="00C54755">
        <w:rPr>
          <w:rFonts w:ascii="PT Astra Serif" w:hAnsi="PT Astra Serif"/>
          <w:sz w:val="28"/>
          <w:szCs w:val="28"/>
        </w:rPr>
        <w:t>О некоторых мерах по привлечению в организации жилищно-коммунального хозяйства, находящиеся на территории Ульяновской област</w:t>
      </w:r>
      <w:r w:rsidR="00C54755">
        <w:rPr>
          <w:rFonts w:ascii="PT Astra Serif" w:hAnsi="PT Astra Serif"/>
          <w:sz w:val="28"/>
          <w:szCs w:val="28"/>
        </w:rPr>
        <w:t>и, квалифицированных работников».</w:t>
      </w:r>
    </w:p>
    <w:p w:rsidR="00C54755" w:rsidRDefault="00D22FBA" w:rsidP="004A3FB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Проектом акта вносятся изменения в </w:t>
      </w:r>
      <w:r w:rsidR="00C54755">
        <w:rPr>
          <w:rFonts w:ascii="PT Astra Serif" w:hAnsi="PT Astra Serif"/>
          <w:sz w:val="28"/>
          <w:szCs w:val="28"/>
        </w:rPr>
        <w:t>п</w:t>
      </w:r>
      <w:r w:rsidR="00C54755" w:rsidRPr="00C54755">
        <w:rPr>
          <w:rFonts w:ascii="PT Astra Serif" w:hAnsi="PT Astra Serif"/>
          <w:sz w:val="28"/>
          <w:szCs w:val="28"/>
        </w:rPr>
        <w:t>остановление Правительства Ульяновской области от 24</w:t>
      </w:r>
      <w:r w:rsidR="00C54755">
        <w:rPr>
          <w:rFonts w:ascii="PT Astra Serif" w:hAnsi="PT Astra Serif"/>
          <w:sz w:val="28"/>
          <w:szCs w:val="28"/>
        </w:rPr>
        <w:t>.12.</w:t>
      </w:r>
      <w:r w:rsidR="00C54755" w:rsidRPr="00C54755">
        <w:rPr>
          <w:rFonts w:ascii="PT Astra Serif" w:hAnsi="PT Astra Serif"/>
          <w:sz w:val="28"/>
          <w:szCs w:val="28"/>
        </w:rPr>
        <w:t xml:space="preserve">2015 </w:t>
      </w:r>
      <w:r w:rsidR="00C54755">
        <w:rPr>
          <w:rFonts w:ascii="PT Astra Serif" w:hAnsi="PT Astra Serif"/>
          <w:sz w:val="28"/>
          <w:szCs w:val="28"/>
        </w:rPr>
        <w:t>№</w:t>
      </w:r>
      <w:r w:rsidR="00C54755" w:rsidRPr="00C54755">
        <w:rPr>
          <w:rFonts w:ascii="PT Astra Serif" w:hAnsi="PT Astra Serif"/>
          <w:sz w:val="28"/>
          <w:szCs w:val="28"/>
        </w:rPr>
        <w:t xml:space="preserve"> 701-П </w:t>
      </w:r>
      <w:r w:rsidR="00C54755">
        <w:rPr>
          <w:rFonts w:ascii="PT Astra Serif" w:hAnsi="PT Astra Serif"/>
          <w:sz w:val="28"/>
          <w:szCs w:val="28"/>
        </w:rPr>
        <w:t>«</w:t>
      </w:r>
      <w:r w:rsidR="00C54755" w:rsidRPr="00C54755">
        <w:rPr>
          <w:rFonts w:ascii="PT Astra Serif" w:hAnsi="PT Astra Serif"/>
          <w:sz w:val="28"/>
          <w:szCs w:val="28"/>
        </w:rPr>
        <w:t xml:space="preserve">Об утверждении Порядка осуществления денежной выплаты, предусмотренной Законом Ульяновской области </w:t>
      </w:r>
      <w:r w:rsidR="00C54755">
        <w:rPr>
          <w:rFonts w:ascii="PT Astra Serif" w:hAnsi="PT Astra Serif"/>
          <w:sz w:val="28"/>
          <w:szCs w:val="28"/>
        </w:rPr>
        <w:t>«</w:t>
      </w:r>
      <w:r w:rsidR="00C54755" w:rsidRPr="00C54755">
        <w:rPr>
          <w:rFonts w:ascii="PT Astra Serif" w:hAnsi="PT Astra Serif"/>
          <w:sz w:val="28"/>
          <w:szCs w:val="28"/>
        </w:rPr>
        <w:t>О некоторых мерах по привлечению в организации жилищно-коммунального хозяйства, находящиеся на территории Ульяновской област</w:t>
      </w:r>
      <w:r w:rsidR="00C54755">
        <w:rPr>
          <w:rFonts w:ascii="PT Astra Serif" w:hAnsi="PT Astra Serif"/>
          <w:sz w:val="28"/>
          <w:szCs w:val="28"/>
        </w:rPr>
        <w:t>и, квалифицированных работников» в части</w:t>
      </w:r>
      <w:r w:rsidR="004A3FB0">
        <w:rPr>
          <w:rFonts w:ascii="PT Astra Serif" w:hAnsi="PT Astra Serif"/>
          <w:sz w:val="28"/>
          <w:szCs w:val="28"/>
        </w:rPr>
        <w:t xml:space="preserve"> изложения соглашения </w:t>
      </w:r>
      <w:r w:rsidR="004A3FB0" w:rsidRPr="004A3FB0">
        <w:rPr>
          <w:rFonts w:ascii="PT Astra Serif" w:hAnsi="PT Astra Serif"/>
          <w:sz w:val="28"/>
          <w:szCs w:val="28"/>
        </w:rPr>
        <w:t xml:space="preserve">об осуществлении денежной выплаты на финансовоеобеспечение расходов, связанных с оплатой стоимостиобучения в государственных образовательныхорганизациях высшего образования в соответствиис Законом Ульяновской области </w:t>
      </w:r>
      <w:r w:rsidR="004A3FB0">
        <w:rPr>
          <w:rFonts w:ascii="PT Astra Serif" w:hAnsi="PT Astra Serif"/>
          <w:sz w:val="28"/>
          <w:szCs w:val="28"/>
        </w:rPr>
        <w:t>«</w:t>
      </w:r>
      <w:r w:rsidR="004A3FB0" w:rsidRPr="004A3FB0">
        <w:rPr>
          <w:rFonts w:ascii="PT Astra Serif" w:hAnsi="PT Astra Serif"/>
          <w:sz w:val="28"/>
          <w:szCs w:val="28"/>
        </w:rPr>
        <w:t>О некоторых мерахпо привлечению в организации жилищно-коммунальногохозяйства, находящиеся на территории Ульяновскойобласт</w:t>
      </w:r>
      <w:r w:rsidR="004A3FB0">
        <w:rPr>
          <w:rFonts w:ascii="PT Astra Serif" w:hAnsi="PT Astra Serif"/>
          <w:sz w:val="28"/>
          <w:szCs w:val="28"/>
        </w:rPr>
        <w:t>и, квалифицированных работников».</w:t>
      </w:r>
    </w:p>
    <w:p w:rsidR="00235D37" w:rsidRDefault="00235D37" w:rsidP="004A3FB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проектом акта продлевается на 2020 год период заключения </w:t>
      </w:r>
      <w:r w:rsidRPr="00235D37">
        <w:rPr>
          <w:rFonts w:ascii="PT Astra Serif" w:hAnsi="PT Astra Serif"/>
          <w:sz w:val="28"/>
          <w:szCs w:val="28"/>
        </w:rPr>
        <w:t>договора об оказании платных образовательных услуг, стоимост</w:t>
      </w:r>
      <w:r>
        <w:rPr>
          <w:rFonts w:ascii="PT Astra Serif" w:hAnsi="PT Astra Serif"/>
          <w:sz w:val="28"/>
          <w:szCs w:val="28"/>
        </w:rPr>
        <w:t>ь которого оплачивается за счёт денежной выплаты.</w:t>
      </w:r>
    </w:p>
    <w:p w:rsidR="00606450" w:rsidRDefault="00E2717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235D37">
        <w:rPr>
          <w:rFonts w:ascii="PT Astra Serif" w:hAnsi="PT Astra Serif"/>
          <w:sz w:val="28"/>
          <w:szCs w:val="28"/>
        </w:rPr>
        <w:t>совершенствование порядка предоставления государственных</w:t>
      </w:r>
      <w:r w:rsidR="00235D37" w:rsidRPr="00235D37">
        <w:rPr>
          <w:rFonts w:ascii="PT Astra Serif" w:hAnsi="PT Astra Serif"/>
          <w:sz w:val="28"/>
          <w:szCs w:val="28"/>
        </w:rPr>
        <w:t xml:space="preserve"> мер </w:t>
      </w:r>
      <w:r w:rsidR="00235D37">
        <w:rPr>
          <w:rFonts w:ascii="PT Astra Serif" w:hAnsi="PT Astra Serif"/>
          <w:sz w:val="28"/>
          <w:szCs w:val="28"/>
        </w:rPr>
        <w:t>поддержки граждан</w:t>
      </w:r>
      <w:r w:rsidR="00235D37" w:rsidRPr="00235D37">
        <w:rPr>
          <w:rFonts w:ascii="PT Astra Serif" w:hAnsi="PT Astra Serif"/>
          <w:sz w:val="28"/>
          <w:szCs w:val="28"/>
        </w:rPr>
        <w:t xml:space="preserve">, обучающихся на основе договора об оказании платных образовательных услуг по программам бакалавриата по направлению подготовки 08.03.01 </w:t>
      </w:r>
      <w:r w:rsidR="00235D37">
        <w:rPr>
          <w:rFonts w:ascii="PT Astra Serif" w:hAnsi="PT Astra Serif"/>
          <w:sz w:val="28"/>
          <w:szCs w:val="28"/>
        </w:rPr>
        <w:t>«</w:t>
      </w:r>
      <w:r w:rsidR="00235D37" w:rsidRPr="00235D37">
        <w:rPr>
          <w:rFonts w:ascii="PT Astra Serif" w:hAnsi="PT Astra Serif"/>
          <w:sz w:val="28"/>
          <w:szCs w:val="28"/>
        </w:rPr>
        <w:t>строительство</w:t>
      </w:r>
      <w:r w:rsidR="00235D37">
        <w:rPr>
          <w:rFonts w:ascii="PT Astra Serif" w:hAnsi="PT Astra Serif"/>
          <w:sz w:val="28"/>
          <w:szCs w:val="28"/>
        </w:rPr>
        <w:t>»</w:t>
      </w:r>
      <w:r w:rsidR="00235D37" w:rsidRPr="00235D37">
        <w:rPr>
          <w:rFonts w:ascii="PT Astra Serif" w:hAnsi="PT Astra Serif"/>
          <w:sz w:val="28"/>
          <w:szCs w:val="28"/>
        </w:rPr>
        <w:t xml:space="preserve"> и магистратуры по направлению подготовки 08.04.01 </w:t>
      </w:r>
      <w:r w:rsidR="00235D37">
        <w:rPr>
          <w:rFonts w:ascii="PT Astra Serif" w:hAnsi="PT Astra Serif"/>
          <w:sz w:val="28"/>
          <w:szCs w:val="28"/>
        </w:rPr>
        <w:t>«</w:t>
      </w:r>
      <w:r w:rsidR="00235D37" w:rsidRPr="00235D37">
        <w:rPr>
          <w:rFonts w:ascii="PT Astra Serif" w:hAnsi="PT Astra Serif"/>
          <w:sz w:val="28"/>
          <w:szCs w:val="28"/>
        </w:rPr>
        <w:t>строительство</w:t>
      </w:r>
      <w:r w:rsidR="00235D37">
        <w:rPr>
          <w:rFonts w:ascii="PT Astra Serif" w:hAnsi="PT Astra Serif"/>
          <w:sz w:val="28"/>
          <w:szCs w:val="28"/>
        </w:rPr>
        <w:t>».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Pr="003C204D">
        <w:rPr>
          <w:rFonts w:ascii="PT Astra Serif" w:hAnsi="PT Astra Serif"/>
          <w:sz w:val="28"/>
          <w:szCs w:val="28"/>
        </w:rPr>
        <w:t>опрос дефицита квалифицированных кадров для сферы жилищно-коммунального хозяйства является актуальным для всех субъектов Российской Федерации. При этом данная проблема во многом связана с увеличением возрастного разрыва среди сотрудников указанной сферы, несбалансированностью спроса на специалистов со стороны предприятий жилищно-коммунального хозяйства и предложением учебных заведений. При этом ЖКХ как высокотехнологичная отрасль требует от специалистов постоянного повышения квалификации, что зачастую не обеспечивается. Последнее объясняется отсутствием финансовых возможностей и недоступностью современных программ обучения в ряде регионов.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C204D">
        <w:rPr>
          <w:rFonts w:ascii="PT Astra Serif" w:hAnsi="PT Astra Serif"/>
          <w:sz w:val="28"/>
          <w:szCs w:val="28"/>
        </w:rPr>
        <w:t>По данным Министерства энергетики, жилищно-коммунального комплекса и городской средыУльяновской области в настоящее время средний возраст работников с инженерным образованием в организациях жилищно-коммунального хозяйства региона составляет</w:t>
      </w:r>
      <w:r>
        <w:rPr>
          <w:rFonts w:ascii="PT Astra Serif" w:hAnsi="PT Astra Serif"/>
          <w:sz w:val="28"/>
          <w:szCs w:val="28"/>
        </w:rPr>
        <w:t xml:space="preserve"> порядка </w:t>
      </w:r>
      <w:r w:rsidRPr="003C204D">
        <w:rPr>
          <w:rFonts w:ascii="PT Astra Serif" w:hAnsi="PT Astra Serif"/>
          <w:sz w:val="28"/>
          <w:szCs w:val="28"/>
        </w:rPr>
        <w:t xml:space="preserve">53 </w:t>
      </w:r>
      <w:r>
        <w:rPr>
          <w:rFonts w:ascii="PT Astra Serif" w:hAnsi="PT Astra Serif"/>
          <w:sz w:val="28"/>
          <w:szCs w:val="28"/>
        </w:rPr>
        <w:t>лет</w:t>
      </w:r>
      <w:r w:rsidRPr="003C204D">
        <w:rPr>
          <w:rFonts w:ascii="PT Astra Serif" w:hAnsi="PT Astra Serif"/>
          <w:sz w:val="28"/>
          <w:szCs w:val="28"/>
        </w:rPr>
        <w:t>, на организациях т</w:t>
      </w:r>
      <w:r>
        <w:rPr>
          <w:rFonts w:ascii="PT Astra Serif" w:hAnsi="PT Astra Serif"/>
          <w:sz w:val="28"/>
          <w:szCs w:val="28"/>
        </w:rPr>
        <w:t>епло- и водоснабжения – 57 лет.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C204D">
        <w:rPr>
          <w:rFonts w:ascii="PT Astra Serif" w:hAnsi="PT Astra Serif"/>
          <w:sz w:val="28"/>
          <w:szCs w:val="28"/>
        </w:rPr>
        <w:t xml:space="preserve">Согласно прогнозу в период до </w:t>
      </w:r>
      <w:r>
        <w:rPr>
          <w:rFonts w:ascii="PT Astra Serif" w:hAnsi="PT Astra Serif"/>
          <w:sz w:val="28"/>
          <w:szCs w:val="28"/>
        </w:rPr>
        <w:t xml:space="preserve">конца </w:t>
      </w:r>
      <w:r w:rsidRPr="003C204D">
        <w:rPr>
          <w:rFonts w:ascii="PT Astra Serif" w:hAnsi="PT Astra Serif"/>
          <w:sz w:val="28"/>
          <w:szCs w:val="28"/>
        </w:rPr>
        <w:t>2020 года с учётом увольнения лиц пенсионного возраста потребность в квалифицированных специалистах составит: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C204D">
        <w:rPr>
          <w:rFonts w:ascii="PT Astra Serif" w:hAnsi="PT Astra Serif"/>
          <w:sz w:val="28"/>
          <w:szCs w:val="28"/>
        </w:rPr>
        <w:t>- для ресурсоснабжающих организаций не менее 275 человек;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C204D">
        <w:rPr>
          <w:rFonts w:ascii="PT Astra Serif" w:hAnsi="PT Astra Serif"/>
          <w:sz w:val="28"/>
          <w:szCs w:val="28"/>
        </w:rPr>
        <w:t>- для управляющих организаций не менее 210 человек.</w:t>
      </w:r>
    </w:p>
    <w:p w:rsidR="003C204D" w:rsidRPr="003C204D" w:rsidRDefault="003C204D" w:rsidP="003C20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C204D">
        <w:rPr>
          <w:rFonts w:ascii="PT Astra Serif" w:hAnsi="PT Astra Serif"/>
          <w:sz w:val="28"/>
          <w:szCs w:val="28"/>
        </w:rPr>
        <w:t>Необходимо отметить, что проблема дефицита кадров усугубляется отсутствием бюджетных мест в образовательных учреждениях высшего профессионального образования по профилю управление и эксплуатация систем жилищно-коммунального хозяйства.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0168AE">
        <w:rPr>
          <w:rFonts w:ascii="PT Astra Serif" w:hAnsi="PT Astra Serif"/>
          <w:sz w:val="28"/>
          <w:szCs w:val="28"/>
        </w:rPr>
        <w:t xml:space="preserve">дефицита </w:t>
      </w:r>
      <w:r w:rsidR="000168AE" w:rsidRPr="000168AE">
        <w:rPr>
          <w:rFonts w:ascii="PT Astra Serif" w:hAnsi="PT Astra Serif"/>
          <w:sz w:val="28"/>
          <w:szCs w:val="28"/>
        </w:rPr>
        <w:t>квалифицированных кадров для сферы жилищно-коммунального хозяйства</w:t>
      </w:r>
      <w:r w:rsidR="000168AE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0168AE" w:rsidP="000168A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образовательного уровня участников и работников в сфере жилищно-коммунального хозяйства Ульяновской области, а также восполнение дефицита кадров.</w:t>
            </w:r>
          </w:p>
        </w:tc>
        <w:tc>
          <w:tcPr>
            <w:tcW w:w="3002" w:type="dxa"/>
          </w:tcPr>
          <w:p w:rsidR="00AA11E5" w:rsidRPr="00A51A11" w:rsidRDefault="000168AE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2024 года</w:t>
            </w:r>
          </w:p>
        </w:tc>
        <w:tc>
          <w:tcPr>
            <w:tcW w:w="3298" w:type="dxa"/>
          </w:tcPr>
          <w:p w:rsidR="00AA11E5" w:rsidRPr="00A51A11" w:rsidRDefault="008C6562" w:rsidP="003F59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Проектом акта предлагается обучить за счёт средств областного бюджета 200 человек, за период с 2015 по 2022 годы, в том числе 120 человек по программе бакалавриата по направлению подготовки 08.03.01 «строительство» и 33 человека по программе магистратуры по направлению подготовки 08.04.01 «строительство» направленность профиль «Управление и эксплуатация систем жилищно-коммунального хозяйства»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8E60E3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0168AE">
        <w:rPr>
          <w:rFonts w:ascii="PT Astra Serif" w:hAnsi="PT Astra Serif"/>
          <w:sz w:val="28"/>
          <w:szCs w:val="28"/>
        </w:rPr>
        <w:t>будет способствовать созданию благоприятных условий для сокращения</w:t>
      </w:r>
      <w:r w:rsidR="000168AE" w:rsidRPr="000168AE">
        <w:rPr>
          <w:rFonts w:ascii="PT Astra Serif" w:hAnsi="PT Astra Serif"/>
          <w:sz w:val="28"/>
          <w:szCs w:val="28"/>
        </w:rPr>
        <w:t xml:space="preserve"> убыточности деятельности организаций жилищно-коммунального хозяйства</w:t>
      </w:r>
      <w:r w:rsidR="000168AE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8C6562" w:rsidRPr="008C6562">
        <w:rPr>
          <w:rFonts w:ascii="PT Astra Serif" w:hAnsi="PT Astra Serif"/>
          <w:sz w:val="28"/>
          <w:szCs w:val="28"/>
        </w:rPr>
        <w:t xml:space="preserve">в части реализации государственных мер по привлечению в организации жилищно-коммунального хозяйства, находящиеся на территории </w:t>
      </w:r>
      <w:r w:rsidR="008C6562">
        <w:rPr>
          <w:rFonts w:ascii="PT Astra Serif" w:hAnsi="PT Astra Serif"/>
          <w:sz w:val="28"/>
          <w:szCs w:val="28"/>
        </w:rPr>
        <w:t>региона</w:t>
      </w:r>
      <w:r w:rsidR="008C6562" w:rsidRPr="008C6562">
        <w:rPr>
          <w:rFonts w:ascii="PT Astra Serif" w:hAnsi="PT Astra Serif"/>
          <w:sz w:val="28"/>
          <w:szCs w:val="28"/>
        </w:rPr>
        <w:t>, квалифицированных работников</w:t>
      </w:r>
      <w:r w:rsidR="008C6562">
        <w:rPr>
          <w:rFonts w:ascii="PT Astra Serif" w:hAnsi="PT Astra Serif"/>
          <w:sz w:val="28"/>
          <w:szCs w:val="28"/>
        </w:rPr>
        <w:t>, аналогичное правовое регулирование в иных субъектах Российской Федерации не выявлено.</w:t>
      </w:r>
    </w:p>
    <w:p w:rsidR="00756A85" w:rsidRDefault="008C656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 сделать вывод об эффективности рассматриваемого правового регулирования с учётом результатов регионального мониторинга не представляется возможным.</w:t>
      </w:r>
    </w:p>
    <w:p w:rsidR="008C6562" w:rsidRPr="00A51A11" w:rsidRDefault="008C656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E429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4299">
        <w:rPr>
          <w:rFonts w:ascii="PT Astra Serif" w:hAnsi="PT Astra Serif"/>
          <w:b/>
          <w:sz w:val="28"/>
          <w:szCs w:val="28"/>
        </w:rPr>
        <w:t>5</w:t>
      </w:r>
      <w:r w:rsidR="008911F8" w:rsidRPr="001E429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E429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E429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E4299">
        <w:rPr>
          <w:rFonts w:ascii="PT Astra Serif" w:hAnsi="PT Astra Serif"/>
          <w:b/>
          <w:sz w:val="28"/>
          <w:szCs w:val="28"/>
        </w:rPr>
        <w:t>.</w:t>
      </w:r>
    </w:p>
    <w:p w:rsidR="001E4299" w:rsidRDefault="001E4299" w:rsidP="005B6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5B6A59">
        <w:rPr>
          <w:rFonts w:ascii="PT Astra Serif" w:hAnsi="PT Astra Serif"/>
          <w:sz w:val="28"/>
          <w:szCs w:val="28"/>
        </w:rPr>
        <w:t>ф</w:t>
      </w:r>
      <w:r w:rsidRPr="001E4299">
        <w:rPr>
          <w:rFonts w:ascii="PT Astra Serif" w:hAnsi="PT Astra Serif"/>
          <w:sz w:val="28"/>
          <w:szCs w:val="28"/>
        </w:rPr>
        <w:t xml:space="preserve">инансирование мероприятий по осуществлению денежной выплаты осуществляется в рамках реализации государственной программы Ульяновской области </w:t>
      </w:r>
      <w:r w:rsidR="005B6A59">
        <w:rPr>
          <w:rFonts w:ascii="PT Astra Serif" w:hAnsi="PT Astra Serif"/>
          <w:sz w:val="28"/>
          <w:szCs w:val="28"/>
        </w:rPr>
        <w:t>«</w:t>
      </w:r>
      <w:r w:rsidR="005B6A59" w:rsidRPr="005B6A59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5B6A59">
        <w:rPr>
          <w:rFonts w:ascii="PT Astra Serif" w:hAnsi="PT Astra Serif"/>
          <w:sz w:val="28"/>
          <w:szCs w:val="28"/>
        </w:rPr>
        <w:t>»</w:t>
      </w:r>
      <w:r w:rsidRPr="001E4299">
        <w:rPr>
          <w:rFonts w:ascii="PT Astra Serif" w:hAnsi="PT Astra Serif"/>
          <w:sz w:val="28"/>
          <w:szCs w:val="28"/>
        </w:rPr>
        <w:t xml:space="preserve">, утверждённой постановление Правительства Ульяновской области </w:t>
      </w:r>
      <w:r w:rsidR="005B6A59" w:rsidRPr="005B6A59">
        <w:rPr>
          <w:rFonts w:ascii="PT Astra Serif" w:hAnsi="PT Astra Serif"/>
          <w:sz w:val="28"/>
          <w:szCs w:val="28"/>
        </w:rPr>
        <w:t>от 14</w:t>
      </w:r>
      <w:r w:rsidR="005B6A59">
        <w:rPr>
          <w:rFonts w:ascii="PT Astra Serif" w:hAnsi="PT Astra Serif"/>
          <w:sz w:val="28"/>
          <w:szCs w:val="28"/>
        </w:rPr>
        <w:t>.11.</w:t>
      </w:r>
      <w:r w:rsidR="005B6A59" w:rsidRPr="005B6A59">
        <w:rPr>
          <w:rFonts w:ascii="PT Astra Serif" w:hAnsi="PT Astra Serif"/>
          <w:sz w:val="28"/>
          <w:szCs w:val="28"/>
        </w:rPr>
        <w:t xml:space="preserve">2019 </w:t>
      </w:r>
      <w:r w:rsidR="005B6A59">
        <w:rPr>
          <w:rFonts w:ascii="PT Astra Serif" w:hAnsi="PT Astra Serif"/>
          <w:sz w:val="28"/>
          <w:szCs w:val="28"/>
        </w:rPr>
        <w:t>№</w:t>
      </w:r>
      <w:r w:rsidR="005B6A59" w:rsidRPr="005B6A59">
        <w:rPr>
          <w:rFonts w:ascii="PT Astra Serif" w:hAnsi="PT Astra Serif"/>
          <w:sz w:val="28"/>
          <w:szCs w:val="28"/>
        </w:rPr>
        <w:t xml:space="preserve"> 26/582-П</w:t>
      </w:r>
      <w:r w:rsidRPr="001E4299">
        <w:rPr>
          <w:rFonts w:ascii="PT Astra Serif" w:hAnsi="PT Astra Serif"/>
          <w:sz w:val="28"/>
          <w:szCs w:val="28"/>
        </w:rPr>
        <w:t>. При этом финансирование предусмотрено только за счёт средств областного бюджета Ульяновской области.</w:t>
      </w:r>
      <w:r w:rsidR="00A4588E">
        <w:rPr>
          <w:rFonts w:ascii="PT Astra Serif" w:hAnsi="PT Astra Serif"/>
          <w:sz w:val="28"/>
          <w:szCs w:val="28"/>
        </w:rPr>
        <w:t xml:space="preserve"> Так, согласно указанной государственной программы финансирование мероприятий по предоставлению денежной выплаты составит:</w:t>
      </w:r>
    </w:p>
    <w:p w:rsidR="00A4588E" w:rsidRDefault="00A4588E" w:rsidP="005B6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2020 году – 9 900,0 тыс</w:t>
      </w:r>
      <w:r w:rsidR="00ED71A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рублей;</w:t>
      </w:r>
    </w:p>
    <w:p w:rsidR="00A4588E" w:rsidRDefault="00A4588E" w:rsidP="005B6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2021 году – 9 872,0 тыс. рублей;</w:t>
      </w:r>
    </w:p>
    <w:p w:rsidR="00A4588E" w:rsidRDefault="00A4588E" w:rsidP="00A458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2022 году – 9872,0 тыс. рублей;</w:t>
      </w:r>
    </w:p>
    <w:p w:rsidR="00A4588E" w:rsidRDefault="00A4588E" w:rsidP="00A458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2023 году – 9872,0 тыс. рублей;</w:t>
      </w:r>
    </w:p>
    <w:p w:rsidR="00A4588E" w:rsidRDefault="00A4588E" w:rsidP="00A458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2024 году – 9872,0 тыс. рублей.</w:t>
      </w:r>
    </w:p>
    <w:p w:rsidR="001E4299" w:rsidRPr="00ED71AE" w:rsidRDefault="00ED71AE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71AE">
        <w:rPr>
          <w:rFonts w:ascii="PT Astra Serif" w:hAnsi="PT Astra Serif"/>
          <w:sz w:val="28"/>
          <w:szCs w:val="28"/>
        </w:rPr>
        <w:t>По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 предполагаемый набор в 2020 году по программе бакалавриата – 15 человек, в магистратуру 20 человек. Срок обучения бакалавриата составляет 4 года, магистратуры – 2 года.</w:t>
      </w:r>
      <w:r w:rsidR="007A4D91">
        <w:rPr>
          <w:rFonts w:ascii="PT Astra Serif" w:hAnsi="PT Astra Serif"/>
          <w:sz w:val="28"/>
          <w:szCs w:val="28"/>
        </w:rPr>
        <w:t>В сего на весь период обучения потребность в средствах областного бюджета Ульяновской области составляет 13 182 455 рублей, с учётом ежегодного увеличения стоимости обучения на 4,3%.</w:t>
      </w:r>
    </w:p>
    <w:p w:rsidR="001E4299" w:rsidRPr="003F2AEF" w:rsidRDefault="003F2AEF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AEF">
        <w:rPr>
          <w:rFonts w:ascii="PT Astra Serif" w:hAnsi="PT Astra Serif"/>
          <w:sz w:val="28"/>
          <w:szCs w:val="28"/>
        </w:rPr>
        <w:t>В случае успешной</w:t>
      </w:r>
      <w:r>
        <w:rPr>
          <w:rFonts w:ascii="PT Astra Serif" w:hAnsi="PT Astra Serif"/>
          <w:sz w:val="28"/>
          <w:szCs w:val="28"/>
        </w:rPr>
        <w:t xml:space="preserve"> реализации данных мероприятий по подготовке </w:t>
      </w:r>
      <w:r w:rsidRPr="003F2AEF">
        <w:rPr>
          <w:rFonts w:ascii="PT Astra Serif" w:hAnsi="PT Astra Serif"/>
          <w:sz w:val="28"/>
          <w:szCs w:val="28"/>
        </w:rPr>
        <w:t>квалифицированных кадров для сферы жилищно-коммунального хозяйства</w:t>
      </w:r>
      <w:r>
        <w:rPr>
          <w:rFonts w:ascii="PT Astra Serif" w:hAnsi="PT Astra Serif"/>
          <w:sz w:val="28"/>
          <w:szCs w:val="28"/>
        </w:rPr>
        <w:t xml:space="preserve"> дефицит в кадрах в сфере ЖКХ будет снижен порядка на 7,2%.</w:t>
      </w:r>
    </w:p>
    <w:p w:rsidR="001E4299" w:rsidRPr="003F2AEF" w:rsidRDefault="003F2AEF" w:rsidP="003F2A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AEF">
        <w:rPr>
          <w:rFonts w:ascii="PT Astra Serif" w:hAnsi="PT Astra Serif"/>
          <w:sz w:val="28"/>
          <w:szCs w:val="28"/>
        </w:rPr>
        <w:t xml:space="preserve">Вместе с тем, необходимо отметить, что согласно проекту акта соглашение будет заключаться </w:t>
      </w:r>
      <w:r>
        <w:rPr>
          <w:rFonts w:ascii="PT Astra Serif" w:hAnsi="PT Astra Serif"/>
          <w:sz w:val="28"/>
          <w:szCs w:val="28"/>
        </w:rPr>
        <w:t>между гражданином, образовательной организацией, уполномоченным органом и предприятием заказчиком. При этом предприятие заказчик о</w:t>
      </w:r>
      <w:r w:rsidRPr="003F2AEF">
        <w:rPr>
          <w:rFonts w:ascii="PT Astra Serif" w:hAnsi="PT Astra Serif"/>
          <w:sz w:val="28"/>
          <w:szCs w:val="28"/>
        </w:rPr>
        <w:t>беспечи</w:t>
      </w:r>
      <w:r>
        <w:rPr>
          <w:rFonts w:ascii="PT Astra Serif" w:hAnsi="PT Astra Serif"/>
          <w:sz w:val="28"/>
          <w:szCs w:val="28"/>
        </w:rPr>
        <w:t>вает</w:t>
      </w:r>
      <w:r w:rsidRPr="003F2AEF">
        <w:rPr>
          <w:rFonts w:ascii="PT Astra Serif" w:hAnsi="PT Astra Serif"/>
          <w:sz w:val="28"/>
          <w:szCs w:val="28"/>
        </w:rPr>
        <w:t xml:space="preserve"> прохождение </w:t>
      </w:r>
      <w:r>
        <w:rPr>
          <w:rFonts w:ascii="PT Astra Serif" w:hAnsi="PT Astra Serif"/>
          <w:sz w:val="28"/>
          <w:szCs w:val="28"/>
        </w:rPr>
        <w:t>г</w:t>
      </w:r>
      <w:r w:rsidRPr="003F2AEF">
        <w:rPr>
          <w:rFonts w:ascii="PT Astra Serif" w:hAnsi="PT Astra Serif"/>
          <w:sz w:val="28"/>
          <w:szCs w:val="28"/>
        </w:rPr>
        <w:t>ражданином всех видов практик в соответствии с учебным планом и расписанием занятий</w:t>
      </w:r>
      <w:r>
        <w:rPr>
          <w:rFonts w:ascii="PT Astra Serif" w:hAnsi="PT Astra Serif"/>
          <w:sz w:val="28"/>
          <w:szCs w:val="28"/>
        </w:rPr>
        <w:t>, а также з</w:t>
      </w:r>
      <w:r w:rsidRPr="003F2AEF">
        <w:rPr>
          <w:rFonts w:ascii="PT Astra Serif" w:hAnsi="PT Astra Serif"/>
          <w:sz w:val="28"/>
          <w:szCs w:val="28"/>
        </w:rPr>
        <w:t>акреп</w:t>
      </w:r>
      <w:r>
        <w:rPr>
          <w:rFonts w:ascii="PT Astra Serif" w:hAnsi="PT Astra Serif"/>
          <w:sz w:val="28"/>
          <w:szCs w:val="28"/>
        </w:rPr>
        <w:t>ляет</w:t>
      </w:r>
      <w:r w:rsidRPr="003F2AEF">
        <w:rPr>
          <w:rFonts w:ascii="PT Astra Serif" w:hAnsi="PT Astra Serif"/>
          <w:sz w:val="28"/>
          <w:szCs w:val="28"/>
        </w:rPr>
        <w:t xml:space="preserve"> за гражданином куратора из числа работников </w:t>
      </w:r>
      <w:r>
        <w:rPr>
          <w:rFonts w:ascii="PT Astra Serif" w:hAnsi="PT Astra Serif"/>
          <w:sz w:val="28"/>
          <w:szCs w:val="28"/>
        </w:rPr>
        <w:t>п</w:t>
      </w:r>
      <w:r w:rsidRPr="003F2AEF">
        <w:rPr>
          <w:rFonts w:ascii="PT Astra Serif" w:hAnsi="PT Astra Serif"/>
          <w:sz w:val="28"/>
          <w:szCs w:val="28"/>
        </w:rPr>
        <w:t>редприятия заказчика на период обучения в образовательно</w:t>
      </w:r>
      <w:r w:rsidR="00A52D11">
        <w:rPr>
          <w:rFonts w:ascii="PT Astra Serif" w:hAnsi="PT Astra Serif"/>
          <w:sz w:val="28"/>
          <w:szCs w:val="28"/>
        </w:rPr>
        <w:t>й организации и о</w:t>
      </w:r>
      <w:r w:rsidRPr="003F2AEF">
        <w:rPr>
          <w:rFonts w:ascii="PT Astra Serif" w:hAnsi="PT Astra Serif"/>
          <w:sz w:val="28"/>
          <w:szCs w:val="28"/>
        </w:rPr>
        <w:t>беспечи</w:t>
      </w:r>
      <w:r w:rsidR="00A52D11">
        <w:rPr>
          <w:rFonts w:ascii="PT Astra Serif" w:hAnsi="PT Astra Serif"/>
          <w:sz w:val="28"/>
          <w:szCs w:val="28"/>
        </w:rPr>
        <w:t>ваетг</w:t>
      </w:r>
      <w:r w:rsidRPr="003F2AEF">
        <w:rPr>
          <w:rFonts w:ascii="PT Astra Serif" w:hAnsi="PT Astra Serif"/>
          <w:sz w:val="28"/>
          <w:szCs w:val="28"/>
        </w:rPr>
        <w:t xml:space="preserve">ражданину место работы в </w:t>
      </w:r>
      <w:r w:rsidR="00A52D11">
        <w:rPr>
          <w:rFonts w:ascii="PT Astra Serif" w:hAnsi="PT Astra Serif"/>
          <w:sz w:val="28"/>
          <w:szCs w:val="28"/>
        </w:rPr>
        <w:t>п</w:t>
      </w:r>
      <w:r w:rsidRPr="003F2AEF">
        <w:rPr>
          <w:rFonts w:ascii="PT Astra Serif" w:hAnsi="PT Astra Serif"/>
          <w:sz w:val="28"/>
          <w:szCs w:val="28"/>
        </w:rPr>
        <w:t>редприятии заказчика в соответствии с полученной специальностью, квалификацией и правом допуска к профессиональной деятельности, установленного в Российской Федерации.</w:t>
      </w:r>
      <w:r w:rsidR="00A52D11">
        <w:rPr>
          <w:rFonts w:ascii="PT Astra Serif" w:hAnsi="PT Astra Serif"/>
          <w:sz w:val="28"/>
          <w:szCs w:val="28"/>
        </w:rPr>
        <w:t xml:space="preserve"> Тем самым создаются условия для полного вовлечения гражданина в обучение с одновременным приобретением практических навыков на предприятии, где впоследствии он будет трудоустроен. Данные положения проекта акта значительно повышают эффективность рассматриваемых мер государственной поддержки в сравнении с действующей редакцией </w:t>
      </w:r>
      <w:r w:rsidR="00A52D11" w:rsidRPr="00A52D11">
        <w:rPr>
          <w:rFonts w:ascii="PT Astra Serif" w:hAnsi="PT Astra Serif"/>
          <w:sz w:val="28"/>
          <w:szCs w:val="28"/>
        </w:rPr>
        <w:t>постановлени</w:t>
      </w:r>
      <w:r w:rsidR="00A52D11">
        <w:rPr>
          <w:rFonts w:ascii="PT Astra Serif" w:hAnsi="PT Astra Serif"/>
          <w:sz w:val="28"/>
          <w:szCs w:val="28"/>
        </w:rPr>
        <w:t>я</w:t>
      </w:r>
      <w:r w:rsidR="00A52D11" w:rsidRPr="00A52D11">
        <w:rPr>
          <w:rFonts w:ascii="PT Astra Serif" w:hAnsi="PT Astra Serif"/>
          <w:sz w:val="28"/>
          <w:szCs w:val="28"/>
        </w:rPr>
        <w:t xml:space="preserve"> Правительства Ульяновской области от 24.12.2015 № 701-П «Об утверждении Порядка осуществления денежной выплаты, предусмотренной Законом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</w:r>
      <w:r w:rsidR="00A52D11">
        <w:rPr>
          <w:rFonts w:ascii="PT Astra Serif" w:hAnsi="PT Astra Serif"/>
          <w:sz w:val="28"/>
          <w:szCs w:val="28"/>
        </w:rPr>
        <w:t>.</w:t>
      </w:r>
    </w:p>
    <w:p w:rsidR="0056627C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025820">
        <w:rPr>
          <w:rFonts w:ascii="PT Astra Serif" w:hAnsi="PT Astra Serif"/>
          <w:sz w:val="28"/>
          <w:szCs w:val="28"/>
        </w:rPr>
        <w:t>Однако данный вариант решения проблемы не позволит</w:t>
      </w:r>
      <w:r w:rsidR="0056627C">
        <w:rPr>
          <w:rFonts w:ascii="PT Astra Serif" w:hAnsi="PT Astra Serif"/>
          <w:sz w:val="28"/>
          <w:szCs w:val="28"/>
        </w:rPr>
        <w:t xml:space="preserve"> усовершенствовать действующий порядок предоставления мер государственной поддержки, а также создать необходимые правовые условия для реализации </w:t>
      </w:r>
      <w:r w:rsidR="0056627C" w:rsidRPr="0056627C">
        <w:rPr>
          <w:rFonts w:ascii="PT Astra Serif" w:hAnsi="PT Astra Serif"/>
          <w:sz w:val="28"/>
          <w:szCs w:val="28"/>
        </w:rPr>
        <w:t xml:space="preserve">Закона Ульяновской области от 29.09.2015 № 131-ЗО </w:t>
      </w:r>
      <w:r w:rsidR="00A52D11">
        <w:rPr>
          <w:rFonts w:ascii="PT Astra Serif" w:hAnsi="PT Astra Serif"/>
          <w:sz w:val="28"/>
          <w:szCs w:val="28"/>
        </w:rPr>
        <w:br/>
      </w:r>
      <w:r w:rsidR="0056627C" w:rsidRPr="0056627C">
        <w:rPr>
          <w:rFonts w:ascii="PT Astra Serif" w:hAnsi="PT Astra Serif"/>
          <w:sz w:val="28"/>
          <w:szCs w:val="28"/>
        </w:rPr>
        <w:t>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</w:r>
      <w:r w:rsidR="0056627C">
        <w:rPr>
          <w:rFonts w:ascii="PT Astra Serif" w:hAnsi="PT Astra Serif"/>
          <w:sz w:val="28"/>
          <w:szCs w:val="28"/>
        </w:rPr>
        <w:t xml:space="preserve">, что усугубит проблему дефицита </w:t>
      </w:r>
      <w:r w:rsidR="0056627C" w:rsidRPr="000168AE">
        <w:rPr>
          <w:rFonts w:ascii="PT Astra Serif" w:hAnsi="PT Astra Serif"/>
          <w:sz w:val="28"/>
          <w:szCs w:val="28"/>
        </w:rPr>
        <w:t>квалифицированных кадров для сферы жилищно-коммунального хозяйства</w:t>
      </w:r>
      <w:r w:rsidR="0056627C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>Таким образом</w:t>
      </w:r>
      <w:r w:rsidR="00810293" w:rsidRPr="009F29FD">
        <w:rPr>
          <w:rFonts w:ascii="PT Astra Serif" w:hAnsi="PT Astra Serif"/>
          <w:sz w:val="28"/>
          <w:szCs w:val="28"/>
        </w:rPr>
        <w:t>,</w:t>
      </w:r>
      <w:r w:rsidRPr="009F29FD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>
        <w:rPr>
          <w:rFonts w:ascii="PT Astra Serif" w:hAnsi="PT Astra Serif"/>
          <w:sz w:val="28"/>
          <w:szCs w:val="28"/>
        </w:rPr>
        <w:t xml:space="preserve">правового </w:t>
      </w:r>
      <w:r w:rsidRPr="009F29FD">
        <w:rPr>
          <w:rFonts w:ascii="PT Astra Serif" w:hAnsi="PT Astra Serif"/>
          <w:sz w:val="28"/>
          <w:szCs w:val="28"/>
        </w:rPr>
        <w:t>регулирования</w:t>
      </w:r>
      <w:r w:rsidR="00C91D1B" w:rsidRPr="009F29FD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C6562" w:rsidRPr="008C6562">
        <w:rPr>
          <w:rFonts w:ascii="PT Astra Serif" w:hAnsi="PT Astra Serif"/>
          <w:sz w:val="28"/>
          <w:szCs w:val="28"/>
        </w:rPr>
        <w:t>организации жилищно-коммунального хозяйства</w:t>
      </w:r>
      <w:r w:rsidR="008C6562">
        <w:rPr>
          <w:rFonts w:ascii="PT Astra Serif" w:hAnsi="PT Astra Serif"/>
          <w:sz w:val="28"/>
          <w:szCs w:val="28"/>
        </w:rPr>
        <w:t xml:space="preserve"> и граждане, заключившие</w:t>
      </w:r>
      <w:r w:rsidR="008C6562" w:rsidRPr="008C6562">
        <w:rPr>
          <w:rFonts w:ascii="PT Astra Serif" w:hAnsi="PT Astra Serif"/>
          <w:sz w:val="28"/>
          <w:szCs w:val="28"/>
        </w:rPr>
        <w:t xml:space="preserve"> в 2015-20</w:t>
      </w:r>
      <w:r w:rsidR="008C6562">
        <w:rPr>
          <w:rFonts w:ascii="PT Astra Serif" w:hAnsi="PT Astra Serif"/>
          <w:sz w:val="28"/>
          <w:szCs w:val="28"/>
        </w:rPr>
        <w:t>20</w:t>
      </w:r>
      <w:r w:rsidR="008C6562" w:rsidRPr="008C6562">
        <w:rPr>
          <w:rFonts w:ascii="PT Astra Serif" w:hAnsi="PT Astra Serif"/>
          <w:sz w:val="28"/>
          <w:szCs w:val="28"/>
        </w:rPr>
        <w:t xml:space="preserve"> годах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по окончании обучения трудоустроиться в организации жилищно-коммунального хозяйства в соответствии с полученной квалификацией и работать в них в течение не менее пяти лет</w:t>
      </w:r>
      <w:r w:rsidR="002D394B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2D394B">
        <w:rPr>
          <w:rFonts w:ascii="PT Astra Serif" w:hAnsi="PT Astra Serif"/>
          <w:sz w:val="28"/>
          <w:szCs w:val="28"/>
        </w:rPr>
        <w:t>1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D394B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B97560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 xml:space="preserve">Министерство </w:t>
            </w:r>
            <w:r w:rsidRPr="002D394B">
              <w:rPr>
                <w:rFonts w:ascii="PT Astra Serif" w:hAnsi="PT Astra Serif"/>
              </w:rPr>
              <w:t>энергетики, жилищно-коммунального комплекса и городской среды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A02BC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  <w:p w:rsidR="002D394B" w:rsidRPr="0069468C" w:rsidRDefault="002D394B" w:rsidP="00A02BC7">
            <w:pPr>
              <w:jc w:val="center"/>
              <w:rPr>
                <w:rFonts w:ascii="PT Astra Serif" w:hAnsi="PT Astra Serif"/>
              </w:rPr>
            </w:pPr>
          </w:p>
        </w:tc>
      </w:tr>
      <w:tr w:rsidR="002D394B" w:rsidRPr="009C2931" w:rsidTr="002C0B5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C0318C" w:rsidRDefault="002D394B" w:rsidP="00C0318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Образовательная организация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C0318C" w:rsidRDefault="002D394B" w:rsidP="00632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A02BC7">
            <w:pPr>
              <w:jc w:val="center"/>
              <w:rPr>
                <w:rFonts w:ascii="PT Astra Serif" w:hAnsi="PT Astra Serif"/>
              </w:rPr>
            </w:pPr>
          </w:p>
        </w:tc>
      </w:tr>
      <w:tr w:rsidR="002D394B" w:rsidRPr="0069468C" w:rsidTr="00A02BC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A02BC7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lang w:eastAsia="en-US"/>
              </w:rPr>
              <w:t>Граждане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A02BC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4B" w:rsidRPr="0069468C" w:rsidRDefault="002D394B" w:rsidP="00A02BC7">
            <w:pPr>
              <w:jc w:val="center"/>
              <w:rPr>
                <w:rFonts w:ascii="PT Astra Serif" w:hAnsi="PT Astra Serif"/>
              </w:rPr>
            </w:pPr>
          </w:p>
        </w:tc>
      </w:tr>
      <w:tr w:rsidR="00C0318C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69468C" w:rsidRDefault="002D394B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lang w:eastAsia="en-US"/>
              </w:rPr>
              <w:t>Предприятия-заказчики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69468C" w:rsidRDefault="002D394B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определено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69468C" w:rsidRDefault="002D394B" w:rsidP="00632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5B6897">
        <w:rPr>
          <w:rFonts w:ascii="PT Astra Serif" w:hAnsi="PT Astra Serif"/>
          <w:sz w:val="28"/>
          <w:szCs w:val="28"/>
        </w:rPr>
        <w:t>02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B6897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5B6897">
        <w:rPr>
          <w:rFonts w:ascii="PT Astra Serif" w:hAnsi="PT Astra Serif"/>
          <w:sz w:val="28"/>
          <w:szCs w:val="28"/>
        </w:rPr>
        <w:t>11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B6897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5B6897">
        <w:rPr>
          <w:rFonts w:ascii="PT Astra Serif" w:hAnsi="PT Astra Serif"/>
          <w:sz w:val="28"/>
          <w:szCs w:val="28"/>
        </w:rPr>
        <w:t>16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B6897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5B6897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</w:t>
      </w:r>
      <w:r w:rsidRPr="00C0318C">
        <w:rPr>
          <w:rFonts w:ascii="PT Astra Serif" w:hAnsi="PT Astra Serif"/>
          <w:sz w:val="28"/>
          <w:szCs w:val="28"/>
        </w:rPr>
        <w:t>0</w:t>
      </w:r>
      <w:r w:rsidR="005B6897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0721B1" w:rsidRDefault="005B689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6897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5B6897" w:rsidRPr="00A51A11" w:rsidRDefault="005B689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B6897" w:rsidRPr="00A51A11" w:rsidRDefault="005B6897" w:rsidP="005B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B6897" w:rsidRDefault="005B689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0D" w:rsidRDefault="00935F0D">
      <w:r>
        <w:separator/>
      </w:r>
    </w:p>
  </w:endnote>
  <w:endnote w:type="continuationSeparator" w:id="1">
    <w:p w:rsidR="00935F0D" w:rsidRDefault="0093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0D" w:rsidRDefault="00935F0D">
      <w:r>
        <w:separator/>
      </w:r>
    </w:p>
  </w:footnote>
  <w:footnote w:type="continuationSeparator" w:id="1">
    <w:p w:rsidR="00935F0D" w:rsidRDefault="0093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101D5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101D5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9B2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68AE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1D55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4299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5D37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394B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09B2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204D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AEF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3FB0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627C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897"/>
    <w:rsid w:val="005B6A59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91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6562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0E3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5F0D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88E"/>
    <w:rsid w:val="00A45EE4"/>
    <w:rsid w:val="00A464AF"/>
    <w:rsid w:val="00A47D43"/>
    <w:rsid w:val="00A47EAE"/>
    <w:rsid w:val="00A51A11"/>
    <w:rsid w:val="00A52D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933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D71AE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F613-CDFE-4195-9814-D6C65410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13984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2020-03-02T08:39:00Z</cp:lastPrinted>
  <dcterms:created xsi:type="dcterms:W3CDTF">2020-07-30T08:28:00Z</dcterms:created>
  <dcterms:modified xsi:type="dcterms:W3CDTF">2020-07-30T08:28:00Z</dcterms:modified>
</cp:coreProperties>
</file>