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9D" w:rsidRDefault="0092339D" w:rsidP="0092339D">
      <w:pPr>
        <w:pStyle w:val="ConsPlusNormal0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постановления </w:t>
      </w:r>
      <w:r>
        <w:rPr>
          <w:rFonts w:ascii="PT Astra Serif" w:hAnsi="PT Astra Serif"/>
          <w:color w:val="000000"/>
          <w:sz w:val="24"/>
          <w:szCs w:val="24"/>
        </w:rPr>
        <w:t xml:space="preserve">Правительства Ульяновской области </w:t>
      </w:r>
      <w:r>
        <w:rPr>
          <w:rFonts w:ascii="PT Astra Serif" w:hAnsi="PT Astra Serif"/>
          <w:color w:val="000000"/>
          <w:sz w:val="24"/>
          <w:szCs w:val="24"/>
        </w:rPr>
        <w:br/>
      </w:r>
      <w:r>
        <w:rPr>
          <w:rFonts w:ascii="PT Astra Serif" w:hAnsi="PT Astra Serif"/>
          <w:sz w:val="24"/>
          <w:szCs w:val="24"/>
        </w:rPr>
        <w:t>«Об утверждении государственной программы Ульяновской области «Управление государственными финансами Ульяновской области» (далее – государственная программа) подготовлен с целью повышения эффективности реализации государственной политики в сфере управления финансами, обеспечения долгосрочной сбалансированности, устойчивости областного бюджета Ульяновской области (далее - областной бюджет) и бюджетов муниципальных образований Ульяновской области (далее также - местные бюджеты).</w:t>
      </w:r>
      <w:proofErr w:type="gramEnd"/>
      <w:r>
        <w:rPr>
          <w:rFonts w:ascii="PT Astra Serif" w:hAnsi="PT Astra Serif"/>
          <w:sz w:val="24"/>
          <w:szCs w:val="24"/>
        </w:rPr>
        <w:t xml:space="preserve"> Реализация государственной программы предусмотрена на период 2020-2024 годов.</w:t>
      </w:r>
    </w:p>
    <w:p w:rsidR="0092339D" w:rsidRDefault="0092339D" w:rsidP="0092339D">
      <w:pPr>
        <w:pStyle w:val="ConsPlusNormal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Для достижения целей государственной программы предусмотрено решение </w:t>
      </w:r>
      <w:r>
        <w:rPr>
          <w:rFonts w:ascii="PT Astra Serif" w:hAnsi="PT Astra Serif"/>
          <w:b/>
          <w:sz w:val="24"/>
          <w:szCs w:val="24"/>
        </w:rPr>
        <w:t>следующих задач:</w:t>
      </w:r>
    </w:p>
    <w:p w:rsidR="0092339D" w:rsidRDefault="0092339D" w:rsidP="0092339D">
      <w:pPr>
        <w:pStyle w:val="ConsPlusNormal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Задача 1. Оптимизация структуры и снижение объёма расходов на обслуживание государственного долга Ульяновской области;</w:t>
      </w:r>
    </w:p>
    <w:p w:rsidR="0092339D" w:rsidRDefault="0092339D" w:rsidP="0092339D">
      <w:pPr>
        <w:pStyle w:val="ConsPlusTitle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В рамках задачи предусмотрена реализация мероприятия </w:t>
      </w:r>
      <w:r>
        <w:rPr>
          <w:rFonts w:ascii="PT Astra Serif" w:hAnsi="PT Astra Serif"/>
          <w:sz w:val="24"/>
          <w:szCs w:val="24"/>
        </w:rPr>
        <w:t>«Исполнение обязательств по обслуживанию государственного долга Ульяновской области»</w:t>
      </w:r>
      <w:r>
        <w:rPr>
          <w:rFonts w:ascii="PT Astra Serif" w:hAnsi="PT Astra Serif"/>
          <w:b w:val="0"/>
          <w:sz w:val="24"/>
          <w:szCs w:val="24"/>
        </w:rPr>
        <w:t>.</w:t>
      </w:r>
    </w:p>
    <w:p w:rsidR="0092339D" w:rsidRDefault="0092339D" w:rsidP="0092339D">
      <w:pPr>
        <w:pStyle w:val="ConsPlusNormal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связи с большим объёмом расходов на обслуживание государственного долга, реализация данного мероприятия государственной программы приведет к снижению объема расходов на обслуживание государственного долга Ульяновской области и обеспечит соблюдение установленных законодательством Российской Федерации ограничений объёма расходов на обслуживание государственного долга.</w:t>
      </w:r>
    </w:p>
    <w:p w:rsidR="0092339D" w:rsidRDefault="0092339D" w:rsidP="0092339D">
      <w:pPr>
        <w:pStyle w:val="ConsPlusNormal0"/>
        <w:ind w:left="-47" w:firstLine="756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Задача 2. Организация межбюджетных отношений, способствующих обеспечению равных условий для исполнения расходных обязательств муниципальных образований Ульяновской области;</w:t>
      </w:r>
    </w:p>
    <w:p w:rsidR="0092339D" w:rsidRDefault="0092339D" w:rsidP="0092339D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>
        <w:rPr>
          <w:rFonts w:ascii="PT Astra Serif" w:hAnsi="PT Astra Serif" w:cs="Times New Roman"/>
          <w:b w:val="0"/>
          <w:color w:val="000000"/>
          <w:sz w:val="24"/>
          <w:szCs w:val="24"/>
        </w:rPr>
        <w:t>В рамках задачи</w:t>
      </w:r>
      <w:r>
        <w:rPr>
          <w:rFonts w:ascii="PT Astra Serif" w:hAnsi="PT Astra Serif" w:cs="Times New Roman"/>
          <w:color w:val="000000"/>
          <w:sz w:val="24"/>
          <w:szCs w:val="24"/>
        </w:rPr>
        <w:t xml:space="preserve">  </w:t>
      </w:r>
      <w:r>
        <w:rPr>
          <w:rFonts w:ascii="PT Astra Serif" w:hAnsi="PT Astra Serif" w:cs="Times New Roman"/>
          <w:b w:val="0"/>
          <w:color w:val="000000"/>
          <w:sz w:val="24"/>
          <w:szCs w:val="24"/>
        </w:rPr>
        <w:t>предусмотрена реализация двух мероприятий:</w:t>
      </w:r>
    </w:p>
    <w:p w:rsidR="0092339D" w:rsidRDefault="0092339D" w:rsidP="0092339D">
      <w:pPr>
        <w:pStyle w:val="ConsPlusTitle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«Выравнивание бюджетной обеспеченности муниципальных районов (городских округов) Ульяновской области».</w:t>
      </w:r>
    </w:p>
    <w:p w:rsidR="0092339D" w:rsidRDefault="0092339D" w:rsidP="0092339D">
      <w:pPr>
        <w:pStyle w:val="ConsPlusTitle"/>
        <w:ind w:firstLine="709"/>
        <w:jc w:val="both"/>
        <w:rPr>
          <w:rFonts w:ascii="PT Astra Serif" w:hAnsi="PT Astra Serif" w:cs="Times New Roman"/>
          <w:b w:val="0"/>
          <w:color w:val="000000"/>
          <w:sz w:val="24"/>
          <w:szCs w:val="24"/>
        </w:rPr>
      </w:pPr>
      <w:r>
        <w:rPr>
          <w:rFonts w:ascii="PT Astra Serif" w:hAnsi="PT Astra Serif" w:cs="Times New Roman"/>
          <w:b w:val="0"/>
          <w:color w:val="000000"/>
          <w:sz w:val="24"/>
          <w:szCs w:val="24"/>
        </w:rPr>
        <w:t>Целью реализации данного мероприятия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 w:cs="Times New Roman"/>
          <w:b w:val="0"/>
          <w:color w:val="000000"/>
          <w:sz w:val="24"/>
          <w:szCs w:val="24"/>
        </w:rPr>
        <w:t xml:space="preserve">является сглаживание различий в уровнях социально-экономического развития территорий и равной возможности предоставления муниципальных услуг населению на всей территории Ульяновской области. Бюджетное выравнивание осуществляется посредством ряда механизмов, определенных бюджетной политикой Российской Федерации. В Ульяновской области выравнивание бюджетной </w:t>
      </w:r>
    </w:p>
    <w:p w:rsidR="0092339D" w:rsidRDefault="0092339D" w:rsidP="0092339D">
      <w:pPr>
        <w:pStyle w:val="ConsPlusTitle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 w:val="0"/>
          <w:color w:val="000000"/>
          <w:sz w:val="24"/>
          <w:szCs w:val="24"/>
        </w:rPr>
        <w:t>обеспеченности осуществляется 2 способами: путём доведения уровня бюджетной обеспеченности до установленного критерия и исходя из численности проживающего населения на территории муниципальных образований.</w:t>
      </w:r>
    </w:p>
    <w:p w:rsidR="0092339D" w:rsidRDefault="0092339D" w:rsidP="0092339D">
      <w:pPr>
        <w:pStyle w:val="ConsPlusTitle"/>
        <w:numPr>
          <w:ilvl w:val="0"/>
          <w:numId w:val="1"/>
        </w:numPr>
        <w:ind w:left="-142" w:firstLine="851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«Реализация мер по обеспечению сбалансированности бюджетов муниципальных районов (городских округов) Ульяновской области».</w:t>
      </w:r>
    </w:p>
    <w:p w:rsidR="0092339D" w:rsidRDefault="0092339D" w:rsidP="0092339D">
      <w:pPr>
        <w:pStyle w:val="ConsPlusNormal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Мероприятие реализуется с целью надлежащего осуществления органами местного самоуправления своих полномочий.</w:t>
      </w:r>
    </w:p>
    <w:p w:rsidR="0092339D" w:rsidRDefault="0092339D" w:rsidP="0092339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Выполнение задач, поставленных в указах Президента Российской Федерации, повышение МРОТ до уровня прожиточного минимума влечет за собой дополнительные расходы местных бюджетов.  При этом</w:t>
      </w:r>
      <w:proofErr w:type="gramStart"/>
      <w:r>
        <w:rPr>
          <w:rFonts w:ascii="PT Astra Serif" w:hAnsi="PT Astra Serif"/>
          <w:sz w:val="24"/>
          <w:szCs w:val="24"/>
        </w:rPr>
        <w:t>,</w:t>
      </w:r>
      <w:proofErr w:type="gramEnd"/>
      <w:r>
        <w:rPr>
          <w:rFonts w:ascii="PT Astra Serif" w:hAnsi="PT Astra Serif"/>
          <w:sz w:val="24"/>
          <w:szCs w:val="24"/>
        </w:rPr>
        <w:t xml:space="preserve"> темп роста собственных доходов местных бюджетов не обеспечивает в полном объёме возрастающий объём муниципальных обязательств. </w:t>
      </w:r>
    </w:p>
    <w:p w:rsidR="0092339D" w:rsidRDefault="0092339D" w:rsidP="0092339D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Для обеспечения сбалансированности бюджетов муниципальных районов и городских округов Ульяновской области из областного бюджета Ульяновской области  предоставляются субсидии в целях </w:t>
      </w:r>
      <w:proofErr w:type="spellStart"/>
      <w:r>
        <w:rPr>
          <w:rFonts w:ascii="PT Astra Serif" w:hAnsi="PT Astra Serif"/>
          <w:sz w:val="24"/>
          <w:szCs w:val="24"/>
        </w:rPr>
        <w:t>софинансирования</w:t>
      </w:r>
      <w:proofErr w:type="spellEnd"/>
      <w:r>
        <w:rPr>
          <w:rFonts w:ascii="PT Astra Serif" w:hAnsi="PT Astra Serif"/>
          <w:sz w:val="24"/>
          <w:szCs w:val="24"/>
        </w:rPr>
        <w:t xml:space="preserve"> расходных обязательств, связанных с выплатой заработной платы работникам муниципальных учреждений (за исключением органов местного самоуправления) муниципальных районов и городских округов Ульяновской области и уплатой страховых взносов в государственные внебюджетные фонды, оплатой коммунальных услуг и твердого топлива (уголь, дрова) указанными</w:t>
      </w:r>
      <w:proofErr w:type="gramEnd"/>
      <w:r>
        <w:rPr>
          <w:rFonts w:ascii="PT Astra Serif" w:hAnsi="PT Astra Serif"/>
          <w:sz w:val="24"/>
          <w:szCs w:val="24"/>
        </w:rPr>
        <w:t xml:space="preserve"> муниципальными учреждениями (за исключением органов местного самоуправления) </w:t>
      </w:r>
      <w:r>
        <w:rPr>
          <w:rFonts w:ascii="PT Astra Serif" w:hAnsi="PT Astra Serif"/>
          <w:sz w:val="24"/>
          <w:szCs w:val="24"/>
        </w:rPr>
        <w:lastRenderedPageBreak/>
        <w:t>(включая погашение кредиторской задолженности), а также дотаций на поддержку мер по обеспечению сбалансированности местных бюджетов.</w:t>
      </w:r>
    </w:p>
    <w:p w:rsidR="0092339D" w:rsidRDefault="0092339D" w:rsidP="0092339D">
      <w:pPr>
        <w:pStyle w:val="ConsPlusNormal0"/>
        <w:ind w:left="-47" w:firstLine="756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Задача 3. Создание условий для участия населения в решении вопросов местного значения;</w:t>
      </w:r>
    </w:p>
    <w:p w:rsidR="0092339D" w:rsidRDefault="0092339D" w:rsidP="0092339D">
      <w:pPr>
        <w:pStyle w:val="a4"/>
        <w:spacing w:before="0"/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color w:val="000000"/>
          <w:sz w:val="24"/>
        </w:rPr>
        <w:t>В рамках задачи предусмотрена реализация</w:t>
      </w:r>
      <w:r>
        <w:rPr>
          <w:rFonts w:ascii="PT Astra Serif" w:hAnsi="PT Astra Serif"/>
          <w:b/>
          <w:color w:val="000000"/>
          <w:sz w:val="24"/>
        </w:rPr>
        <w:t xml:space="preserve"> </w:t>
      </w:r>
      <w:r>
        <w:rPr>
          <w:rFonts w:ascii="PT Astra Serif" w:hAnsi="PT Astra Serif"/>
          <w:sz w:val="24"/>
        </w:rPr>
        <w:t xml:space="preserve">мероприятия </w:t>
      </w:r>
      <w:r>
        <w:rPr>
          <w:rFonts w:ascii="PT Astra Serif" w:hAnsi="PT Astra Serif"/>
          <w:b/>
          <w:sz w:val="24"/>
        </w:rPr>
        <w:t>«Региональный приоритетный проект «Поддержка местных инициатив на территории Ульяновской области»</w:t>
      </w:r>
      <w:r>
        <w:rPr>
          <w:rFonts w:ascii="PT Astra Serif" w:hAnsi="PT Astra Serif"/>
          <w:sz w:val="24"/>
        </w:rPr>
        <w:t>.</w:t>
      </w:r>
    </w:p>
    <w:p w:rsidR="0092339D" w:rsidRDefault="0092339D" w:rsidP="0092339D">
      <w:pPr>
        <w:pStyle w:val="ConsPlusNormal0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Мероприятие направлено на вовлечение населения в решение  наиболее острых социальных проблем местного уровня на основе приоритетов, определённых самим населением, привлечение для решения этих проблем местных ресурсов (средств населения, хозяйствующих субъектов, местного бюджета), укрепление диалога и взаимного доверия населения и органов местного самоуправления.</w:t>
      </w:r>
    </w:p>
    <w:p w:rsidR="0092339D" w:rsidRDefault="0092339D" w:rsidP="0092339D">
      <w:pPr>
        <w:pStyle w:val="a4"/>
        <w:spacing w:before="0"/>
        <w:ind w:firstLine="709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 xml:space="preserve">В рамках данного мероприятия предусмотрено предоставление на конкурсной основе субсидии из областного бюджета бюджетам муниципальных образований Ульяновской области,  в целях </w:t>
      </w:r>
      <w:proofErr w:type="spellStart"/>
      <w:r>
        <w:rPr>
          <w:rFonts w:ascii="PT Astra Serif" w:hAnsi="PT Astra Serif"/>
          <w:sz w:val="24"/>
        </w:rPr>
        <w:t>софинансирования</w:t>
      </w:r>
      <w:proofErr w:type="spellEnd"/>
      <w:r>
        <w:rPr>
          <w:rFonts w:ascii="PT Astra Serif" w:hAnsi="PT Astra Serif"/>
          <w:sz w:val="24"/>
        </w:rPr>
        <w:t xml:space="preserve"> проектов развития муниципальных образований Ульяновской области, подготовленных на основе местных инициатив граждан.</w:t>
      </w:r>
    </w:p>
    <w:p w:rsidR="0092339D" w:rsidRDefault="0092339D" w:rsidP="0092339D">
      <w:pPr>
        <w:pStyle w:val="ConsPlusNormal0"/>
        <w:ind w:left="-47" w:firstLine="756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Задача 4. Создание условий для увеличения объёма налоговых и неналоговых доходов консолидированного бюджета Ульяновской области.</w:t>
      </w:r>
    </w:p>
    <w:p w:rsidR="0092339D" w:rsidRDefault="0092339D" w:rsidP="0092339D">
      <w:pPr>
        <w:pStyle w:val="ConsPlusTitle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Недостаточный уровень финансовой грамотности и налоговой дисциплины организаций, индивидуальных предпринимателей и граждан негативно влияет на личное благосостояние, финансовый потенциал домашних хозяйств, ухудшает ресурсную базу финансовых организаций, препятствует развитию финансового рынка, затормаживает инвестиционные процессы в экономике и приводит к ухудшению социально-экономического положения региона и страны в целом. </w:t>
      </w:r>
    </w:p>
    <w:p w:rsidR="0092339D" w:rsidRDefault="0092339D" w:rsidP="0092339D">
      <w:pPr>
        <w:pStyle w:val="ConsPlusTitle"/>
        <w:ind w:firstLine="709"/>
        <w:jc w:val="both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Для сглаживания указанных негативных явлений в рамках указанной задачи реализуется основное мероприятие </w:t>
      </w:r>
      <w:r>
        <w:rPr>
          <w:rFonts w:ascii="PT Astra Serif" w:hAnsi="PT Astra Serif"/>
          <w:sz w:val="24"/>
          <w:szCs w:val="24"/>
        </w:rPr>
        <w:t>«Ведомственный проект «Налоговая помощь и финансовая грамотность в Ульяновской области»</w:t>
      </w:r>
      <w:r>
        <w:rPr>
          <w:rFonts w:ascii="PT Astra Serif" w:hAnsi="PT Astra Serif"/>
          <w:b w:val="0"/>
          <w:sz w:val="24"/>
          <w:szCs w:val="24"/>
        </w:rPr>
        <w:t>. Мероприятия Проекта направлены на обучение населения основам финансовой, и в том числе налоговой грамотности, а так же способствуют своевременной уплате налогов и неналоговых платежей в консолидированный бюджет Ульяновской области и сокращению задолженности по ним.</w:t>
      </w:r>
    </w:p>
    <w:p w:rsidR="0092339D" w:rsidRDefault="0092339D" w:rsidP="0092339D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Задача 5. Создание условий для эффективного, ответственного и прозрачного управления бюджетными средствами в рамках выполнения Министерством финансов Ульяновской области функций и полномочий в установленной сфере деятельности, в том числе функций и полномочий, связанных с реализацией государственной программы.</w:t>
      </w:r>
    </w:p>
    <w:p w:rsidR="00FA2EE2" w:rsidRPr="0092339D" w:rsidRDefault="0092339D" w:rsidP="0092339D">
      <w:r>
        <w:rPr>
          <w:rFonts w:ascii="PT Astra Serif" w:hAnsi="PT Astra Serif"/>
          <w:b/>
          <w:color w:val="000000"/>
          <w:sz w:val="24"/>
          <w:szCs w:val="24"/>
        </w:rPr>
        <w:t>В рамках задачи</w:t>
      </w:r>
      <w:r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b/>
          <w:color w:val="000000"/>
          <w:sz w:val="24"/>
          <w:szCs w:val="24"/>
        </w:rPr>
        <w:t xml:space="preserve">предусмотрена реализация двух мероприятий: </w:t>
      </w:r>
      <w:r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 xml:space="preserve">Финансовое обеспечение деятельности Министерства финансов Ульяновской области» </w:t>
      </w:r>
      <w:r>
        <w:rPr>
          <w:rFonts w:ascii="PT Astra Serif" w:hAnsi="PT Astra Serif"/>
          <w:b/>
          <w:sz w:val="24"/>
          <w:szCs w:val="24"/>
        </w:rPr>
        <w:t>и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sz w:val="24"/>
          <w:szCs w:val="24"/>
        </w:rPr>
        <w:t xml:space="preserve">Финансовое обеспечение деятельности областного государственного казенного учреждения «Областное казначейство». </w:t>
      </w:r>
      <w:r>
        <w:rPr>
          <w:rFonts w:ascii="PT Astra Serif" w:hAnsi="PT Astra Serif"/>
          <w:b/>
          <w:sz w:val="24"/>
          <w:szCs w:val="24"/>
        </w:rPr>
        <w:t>Мероприятия направлены на обеспечение условий для качественного выполнения своих полномочий Министерством финансов Ульяновской области и ОГКУ «Областное казначейство».</w:t>
      </w:r>
    </w:p>
    <w:sectPr w:rsidR="00FA2EE2" w:rsidRPr="0092339D" w:rsidSect="00B8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5CB"/>
    <w:multiLevelType w:val="hybridMultilevel"/>
    <w:tmpl w:val="E01411F8"/>
    <w:lvl w:ilvl="0" w:tplc="84120BD2">
      <w:start w:val="1"/>
      <w:numFmt w:val="decimal"/>
      <w:lvlText w:val="%1."/>
      <w:lvlJc w:val="left"/>
      <w:pPr>
        <w:ind w:left="1954" w:hanging="1245"/>
      </w:pPr>
      <w:rPr>
        <w:rFonts w:cs="Times New Roman"/>
        <w:b w:val="0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339D"/>
    <w:rsid w:val="00137D8D"/>
    <w:rsid w:val="0021393F"/>
    <w:rsid w:val="0092339D"/>
    <w:rsid w:val="00A44689"/>
    <w:rsid w:val="00B8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39D"/>
    <w:rPr>
      <w:color w:val="0000FF" w:themeColor="hyperlink"/>
      <w:u w:val="single"/>
    </w:rPr>
  </w:style>
  <w:style w:type="paragraph" w:customStyle="1" w:styleId="ConsPlusTitle">
    <w:name w:val="ConsPlusTitle"/>
    <w:rsid w:val="00923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2339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9233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4">
    <w:name w:val="Список использованной литературы"/>
    <w:basedOn w:val="a"/>
    <w:qFormat/>
    <w:rsid w:val="0092339D"/>
    <w:pPr>
      <w:spacing w:before="40" w:after="0" w:line="240" w:lineRule="auto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931</Words>
  <Characters>5307</Characters>
  <Application>Microsoft Office Word</Application>
  <DocSecurity>0</DocSecurity>
  <Lines>44</Lines>
  <Paragraphs>12</Paragraphs>
  <ScaleCrop>false</ScaleCrop>
  <Company>Grizli777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Brenduk</dc:creator>
  <cp:lastModifiedBy>Olga Brenduk</cp:lastModifiedBy>
  <cp:revision>1</cp:revision>
  <dcterms:created xsi:type="dcterms:W3CDTF">2019-10-10T04:39:00Z</dcterms:created>
  <dcterms:modified xsi:type="dcterms:W3CDTF">2019-10-10T12:14:00Z</dcterms:modified>
</cp:coreProperties>
</file>