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01" w:rsidRPr="001A17D8" w:rsidRDefault="00F66101" w:rsidP="00F66101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 w:rsidRPr="001A17D8">
        <w:rPr>
          <w:b/>
          <w:sz w:val="28"/>
          <w:szCs w:val="28"/>
        </w:rPr>
        <w:t>ПРОЕКТ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E54A07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54A07">
        <w:rPr>
          <w:bCs/>
          <w:sz w:val="28"/>
          <w:szCs w:val="28"/>
        </w:rPr>
        <w:t>ПРАВИТЕЛЬСТВО УЛЬЯНОВСКОЙ ОБЛАСТИ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6101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7D8">
        <w:rPr>
          <w:b/>
          <w:bCs/>
          <w:sz w:val="28"/>
          <w:szCs w:val="28"/>
        </w:rPr>
        <w:t>ПОСТАНОВЛЕНИЕ</w:t>
      </w:r>
    </w:p>
    <w:p w:rsidR="00F66101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39A" w:rsidRDefault="008F6752" w:rsidP="0034415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63242">
        <w:rPr>
          <w:b/>
          <w:sz w:val="28"/>
          <w:szCs w:val="28"/>
        </w:rPr>
        <w:t xml:space="preserve">Об </w:t>
      </w:r>
      <w:r w:rsidRPr="0082739A">
        <w:rPr>
          <w:b/>
          <w:sz w:val="28"/>
          <w:szCs w:val="28"/>
        </w:rPr>
        <w:t xml:space="preserve">утверждении </w:t>
      </w:r>
      <w:r w:rsidR="00086B49" w:rsidRPr="0082739A">
        <w:rPr>
          <w:rFonts w:eastAsiaTheme="minorHAnsi"/>
          <w:b/>
          <w:sz w:val="28"/>
          <w:szCs w:val="28"/>
          <w:lang w:eastAsia="en-US"/>
        </w:rPr>
        <w:t>По</w:t>
      </w:r>
      <w:r w:rsidR="001A4444">
        <w:rPr>
          <w:rFonts w:eastAsiaTheme="minorHAnsi"/>
          <w:b/>
          <w:sz w:val="28"/>
          <w:szCs w:val="28"/>
          <w:lang w:eastAsia="en-US"/>
        </w:rPr>
        <w:t>ложения о по</w:t>
      </w:r>
      <w:r w:rsidR="00086B49" w:rsidRPr="0082739A">
        <w:rPr>
          <w:rFonts w:eastAsiaTheme="minorHAnsi"/>
          <w:b/>
          <w:sz w:val="28"/>
          <w:szCs w:val="28"/>
          <w:lang w:eastAsia="en-US"/>
        </w:rPr>
        <w:t>рядк</w:t>
      </w:r>
      <w:r w:rsidR="001A4444">
        <w:rPr>
          <w:rFonts w:eastAsiaTheme="minorHAnsi"/>
          <w:b/>
          <w:sz w:val="28"/>
          <w:szCs w:val="28"/>
          <w:lang w:eastAsia="en-US"/>
        </w:rPr>
        <w:t>е</w:t>
      </w:r>
      <w:r w:rsidR="00086B49" w:rsidRPr="0082739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2739A" w:rsidRPr="0082739A">
        <w:rPr>
          <w:rFonts w:eastAsiaTheme="minorHAnsi"/>
          <w:b/>
          <w:sz w:val="28"/>
          <w:szCs w:val="28"/>
          <w:lang w:eastAsia="en-US"/>
        </w:rPr>
        <w:t xml:space="preserve">использования имущества </w:t>
      </w:r>
      <w:r w:rsidR="0082739A" w:rsidRPr="0082739A">
        <w:rPr>
          <w:b/>
          <w:sz w:val="28"/>
          <w:szCs w:val="28"/>
        </w:rPr>
        <w:t xml:space="preserve">специализированной некоммерческой организации, осуществляющей деятельность, </w:t>
      </w:r>
      <w:r w:rsidR="0082739A">
        <w:rPr>
          <w:b/>
          <w:sz w:val="28"/>
          <w:szCs w:val="28"/>
        </w:rPr>
        <w:t>н</w:t>
      </w:r>
      <w:r w:rsidR="0082739A" w:rsidRPr="0082739A">
        <w:rPr>
          <w:b/>
          <w:sz w:val="28"/>
          <w:szCs w:val="28"/>
        </w:rPr>
        <w:t xml:space="preserve">аправленную на обеспечение проведения капитального ремонта общего имущества в многоквартирных домах, расположенных </w:t>
      </w:r>
      <w:r w:rsidR="00131B91">
        <w:rPr>
          <w:b/>
          <w:sz w:val="28"/>
          <w:szCs w:val="28"/>
        </w:rPr>
        <w:br/>
      </w:r>
      <w:r w:rsidR="0082739A" w:rsidRPr="0082739A">
        <w:rPr>
          <w:b/>
          <w:sz w:val="28"/>
          <w:szCs w:val="28"/>
        </w:rPr>
        <w:t>на территории Ульяновской области</w:t>
      </w:r>
    </w:p>
    <w:p w:rsidR="008F6752" w:rsidRPr="00DC7C63" w:rsidRDefault="008F6752" w:rsidP="008F6752">
      <w:pPr>
        <w:jc w:val="center"/>
        <w:rPr>
          <w:b/>
          <w:sz w:val="28"/>
          <w:szCs w:val="28"/>
        </w:rPr>
      </w:pPr>
    </w:p>
    <w:p w:rsidR="002F7AE9" w:rsidRPr="00C70B65" w:rsidRDefault="0090735A" w:rsidP="00C70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46A5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086B4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D46A5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086B4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4367A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</w:t>
        </w:r>
        <w:r w:rsidR="00A9635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="00FA7599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="00086B4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1D46A5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1</w:t>
        </w:r>
        <w:r w:rsidR="002F7AE9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="00FA7599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1D46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Жилищно</w:t>
      </w:r>
      <w:r w:rsidR="00F66101">
        <w:rPr>
          <w:rFonts w:eastAsiaTheme="minorHAnsi"/>
          <w:color w:val="000000" w:themeColor="text1"/>
          <w:sz w:val="28"/>
          <w:szCs w:val="28"/>
          <w:lang w:eastAsia="en-US"/>
        </w:rPr>
        <w:t>го кодекса Российской Федерации</w:t>
      </w:r>
      <w:r w:rsidR="00C70B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66101" w:rsidRPr="001A17D8">
        <w:rPr>
          <w:rFonts w:eastAsia="Courier New"/>
          <w:sz w:val="28"/>
          <w:szCs w:val="28"/>
        </w:rPr>
        <w:t>Правительство Ульяновской области п о с т а н о в л я е т:</w:t>
      </w:r>
    </w:p>
    <w:p w:rsidR="00EE59F1" w:rsidRPr="00A96356" w:rsidRDefault="001D46A5" w:rsidP="002F7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356">
        <w:rPr>
          <w:rFonts w:eastAsiaTheme="minorHAnsi"/>
          <w:sz w:val="28"/>
          <w:szCs w:val="28"/>
          <w:lang w:eastAsia="en-US"/>
        </w:rPr>
        <w:t>1. Утвердить прилагаем</w:t>
      </w:r>
      <w:r w:rsidR="001A4444">
        <w:rPr>
          <w:rFonts w:eastAsiaTheme="minorHAnsi"/>
          <w:sz w:val="28"/>
          <w:szCs w:val="28"/>
          <w:lang w:eastAsia="en-US"/>
        </w:rPr>
        <w:t>ое</w:t>
      </w:r>
      <w:r w:rsidRPr="00A96356">
        <w:rPr>
          <w:rFonts w:eastAsiaTheme="minorHAnsi"/>
          <w:sz w:val="28"/>
          <w:szCs w:val="28"/>
          <w:lang w:eastAsia="en-US"/>
        </w:rPr>
        <w:t xml:space="preserve"> </w:t>
      </w:r>
      <w:r w:rsidR="002F7AE9" w:rsidRPr="00A96356">
        <w:rPr>
          <w:rFonts w:eastAsiaTheme="minorHAnsi"/>
          <w:sz w:val="28"/>
          <w:szCs w:val="28"/>
          <w:lang w:eastAsia="en-US"/>
        </w:rPr>
        <w:t>По</w:t>
      </w:r>
      <w:r w:rsidR="001A4444">
        <w:rPr>
          <w:rFonts w:eastAsiaTheme="minorHAnsi"/>
          <w:sz w:val="28"/>
          <w:szCs w:val="28"/>
          <w:lang w:eastAsia="en-US"/>
        </w:rPr>
        <w:t>ложение о по</w:t>
      </w:r>
      <w:r w:rsidR="002F7AE9" w:rsidRPr="00A96356">
        <w:rPr>
          <w:rFonts w:eastAsiaTheme="minorHAnsi"/>
          <w:sz w:val="28"/>
          <w:szCs w:val="28"/>
          <w:lang w:eastAsia="en-US"/>
        </w:rPr>
        <w:t>ряд</w:t>
      </w:r>
      <w:r w:rsidR="001A4444">
        <w:rPr>
          <w:rFonts w:eastAsiaTheme="minorHAnsi"/>
          <w:sz w:val="28"/>
          <w:szCs w:val="28"/>
          <w:lang w:eastAsia="en-US"/>
        </w:rPr>
        <w:t>ке</w:t>
      </w:r>
      <w:r w:rsidR="002F7AE9" w:rsidRPr="00A96356">
        <w:rPr>
          <w:rFonts w:eastAsiaTheme="minorHAnsi"/>
          <w:sz w:val="28"/>
          <w:szCs w:val="28"/>
          <w:lang w:eastAsia="en-US"/>
        </w:rPr>
        <w:t xml:space="preserve"> </w:t>
      </w:r>
      <w:r w:rsidR="00FA7599" w:rsidRPr="00FA7599">
        <w:rPr>
          <w:rFonts w:eastAsiaTheme="minorHAnsi"/>
          <w:sz w:val="28"/>
          <w:szCs w:val="28"/>
          <w:lang w:eastAsia="en-US"/>
        </w:rPr>
        <w:t xml:space="preserve">использования имущества </w:t>
      </w:r>
      <w:r w:rsidR="00FA7599" w:rsidRPr="00FA7599">
        <w:rPr>
          <w:sz w:val="28"/>
          <w:szCs w:val="28"/>
        </w:rPr>
        <w:t>специализирован</w:t>
      </w:r>
      <w:r w:rsidR="00131B91">
        <w:rPr>
          <w:sz w:val="28"/>
          <w:szCs w:val="28"/>
        </w:rPr>
        <w:t xml:space="preserve">ной некоммерческой организации, </w:t>
      </w:r>
      <w:r w:rsidR="00FA7599" w:rsidRPr="00FA7599">
        <w:rPr>
          <w:sz w:val="28"/>
          <w:szCs w:val="28"/>
        </w:rPr>
        <w:t>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области.</w:t>
      </w:r>
    </w:p>
    <w:p w:rsidR="00F66101" w:rsidRPr="001A17D8" w:rsidRDefault="00F66101" w:rsidP="002F7AE9">
      <w:pPr>
        <w:ind w:firstLine="709"/>
        <w:jc w:val="both"/>
        <w:rPr>
          <w:sz w:val="28"/>
          <w:szCs w:val="28"/>
        </w:rPr>
      </w:pPr>
      <w:r w:rsidRPr="001A17D8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101" w:rsidRDefault="00F66101" w:rsidP="00F661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 xml:space="preserve">Председатель 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A17D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                  </w:t>
      </w:r>
      <w:r w:rsidRPr="001A17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1A17D8">
        <w:rPr>
          <w:sz w:val="28"/>
          <w:szCs w:val="28"/>
        </w:rPr>
        <w:t xml:space="preserve">         А.А.Смекалин</w:t>
      </w:r>
    </w:p>
    <w:p w:rsidR="00EC0D1C" w:rsidRDefault="00EC0D1C">
      <w:pPr>
        <w:spacing w:after="200" w:line="276" w:lineRule="auto"/>
        <w:rPr>
          <w:sz w:val="28"/>
          <w:szCs w:val="28"/>
        </w:rPr>
        <w:sectPr w:rsidR="00EC0D1C" w:rsidSect="002F7AE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1127C" w:rsidTr="0041127C">
        <w:tc>
          <w:tcPr>
            <w:tcW w:w="4927" w:type="dxa"/>
          </w:tcPr>
          <w:p w:rsidR="0041127C" w:rsidRDefault="0041127C" w:rsidP="0041127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127C" w:rsidRDefault="0041127C" w:rsidP="0041127C">
            <w:pPr>
              <w:jc w:val="center"/>
              <w:rPr>
                <w:sz w:val="28"/>
                <w:szCs w:val="28"/>
              </w:rPr>
            </w:pPr>
            <w:r w:rsidRPr="00344151">
              <w:rPr>
                <w:sz w:val="28"/>
                <w:szCs w:val="28"/>
              </w:rPr>
              <w:t>УТВЕРЖД</w:t>
            </w:r>
            <w:r w:rsidR="001A4444">
              <w:rPr>
                <w:sz w:val="28"/>
                <w:szCs w:val="28"/>
              </w:rPr>
              <w:t>Е</w:t>
            </w:r>
            <w:r w:rsidRPr="00344151">
              <w:rPr>
                <w:sz w:val="28"/>
                <w:szCs w:val="28"/>
              </w:rPr>
              <w:t>Н</w:t>
            </w:r>
            <w:r w:rsidR="001A4444">
              <w:rPr>
                <w:sz w:val="28"/>
                <w:szCs w:val="28"/>
              </w:rPr>
              <w:t>О</w:t>
            </w:r>
          </w:p>
          <w:p w:rsidR="00F66101" w:rsidRPr="00344151" w:rsidRDefault="00F66101" w:rsidP="0041127C">
            <w:pPr>
              <w:jc w:val="center"/>
              <w:rPr>
                <w:sz w:val="28"/>
                <w:szCs w:val="28"/>
              </w:rPr>
            </w:pPr>
          </w:p>
          <w:p w:rsidR="0041127C" w:rsidRDefault="00F66101" w:rsidP="00F66101">
            <w:pPr>
              <w:jc w:val="center"/>
              <w:rPr>
                <w:sz w:val="28"/>
                <w:szCs w:val="28"/>
              </w:rPr>
            </w:pPr>
            <w:r w:rsidRPr="001A17D8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41127C" w:rsidRDefault="0041127C" w:rsidP="0041127C">
      <w:pPr>
        <w:rPr>
          <w:sz w:val="28"/>
          <w:szCs w:val="28"/>
        </w:rPr>
      </w:pPr>
    </w:p>
    <w:p w:rsidR="00F66101" w:rsidRDefault="00F66101" w:rsidP="0041127C">
      <w:pPr>
        <w:rPr>
          <w:sz w:val="28"/>
          <w:szCs w:val="28"/>
        </w:rPr>
      </w:pPr>
    </w:p>
    <w:p w:rsidR="005F2CE2" w:rsidRPr="000D390C" w:rsidRDefault="005F2CE2" w:rsidP="005F2CE2">
      <w:pPr>
        <w:jc w:val="center"/>
        <w:rPr>
          <w:b/>
          <w:sz w:val="28"/>
          <w:szCs w:val="28"/>
        </w:rPr>
      </w:pPr>
      <w:r w:rsidRPr="000D390C">
        <w:rPr>
          <w:b/>
          <w:sz w:val="28"/>
          <w:szCs w:val="28"/>
        </w:rPr>
        <w:t>ПО</w:t>
      </w:r>
      <w:r w:rsidR="001A4444">
        <w:rPr>
          <w:b/>
          <w:sz w:val="28"/>
          <w:szCs w:val="28"/>
        </w:rPr>
        <w:t>ЛОЖЕНИЕ</w:t>
      </w:r>
    </w:p>
    <w:p w:rsidR="00785529" w:rsidRDefault="001A4444" w:rsidP="00785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порядке </w:t>
      </w:r>
      <w:r w:rsidR="00785529" w:rsidRPr="00785529">
        <w:rPr>
          <w:rFonts w:eastAsiaTheme="minorHAnsi"/>
          <w:b/>
          <w:sz w:val="28"/>
          <w:szCs w:val="28"/>
          <w:lang w:eastAsia="en-US"/>
        </w:rPr>
        <w:t xml:space="preserve">использования имущества </w:t>
      </w:r>
      <w:r w:rsidR="00785529" w:rsidRPr="00785529">
        <w:rPr>
          <w:b/>
          <w:sz w:val="28"/>
          <w:szCs w:val="28"/>
        </w:rPr>
        <w:t xml:space="preserve">специализированной некоммерческой организации, осуществляющей деятельность, направленную </w:t>
      </w:r>
      <w:r w:rsidR="00131B91">
        <w:rPr>
          <w:b/>
          <w:sz w:val="28"/>
          <w:szCs w:val="28"/>
        </w:rPr>
        <w:br/>
      </w:r>
      <w:r w:rsidR="00785529" w:rsidRPr="00785529">
        <w:rPr>
          <w:b/>
          <w:sz w:val="28"/>
          <w:szCs w:val="28"/>
        </w:rPr>
        <w:t xml:space="preserve">на обеспечение проведения капитального ремонта общего имущества </w:t>
      </w:r>
      <w:r w:rsidR="00131B91">
        <w:rPr>
          <w:b/>
          <w:sz w:val="28"/>
          <w:szCs w:val="28"/>
        </w:rPr>
        <w:br/>
      </w:r>
      <w:r w:rsidR="00785529" w:rsidRPr="00785529">
        <w:rPr>
          <w:b/>
          <w:sz w:val="28"/>
          <w:szCs w:val="28"/>
        </w:rPr>
        <w:t>в многоквартирных домах, расположенных</w:t>
      </w:r>
      <w:r w:rsidR="00785529">
        <w:rPr>
          <w:b/>
          <w:sz w:val="28"/>
          <w:szCs w:val="28"/>
        </w:rPr>
        <w:t xml:space="preserve"> на территории </w:t>
      </w:r>
      <w:r w:rsidR="00785529">
        <w:rPr>
          <w:b/>
          <w:sz w:val="28"/>
          <w:szCs w:val="28"/>
        </w:rPr>
        <w:br/>
      </w:r>
      <w:r w:rsidR="00785529" w:rsidRPr="00785529">
        <w:rPr>
          <w:b/>
          <w:sz w:val="28"/>
          <w:szCs w:val="28"/>
        </w:rPr>
        <w:t>Ульяновской области</w:t>
      </w:r>
    </w:p>
    <w:p w:rsidR="00E946FF" w:rsidRPr="00785529" w:rsidRDefault="00E946FF" w:rsidP="00785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46FF" w:rsidRDefault="00E946FF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6FF">
        <w:rPr>
          <w:rFonts w:ascii="Times New Roman" w:hAnsi="Times New Roman" w:cs="Times New Roman"/>
          <w:b w:val="0"/>
          <w:sz w:val="28"/>
          <w:szCs w:val="28"/>
        </w:rPr>
        <w:t>1.</w:t>
      </w:r>
      <w:r w:rsidR="001A4444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</w:t>
      </w:r>
      <w:r w:rsidRPr="00E946FF">
        <w:rPr>
          <w:rFonts w:ascii="Times New Roman" w:hAnsi="Times New Roman" w:cs="Times New Roman"/>
          <w:b w:val="0"/>
          <w:sz w:val="28"/>
          <w:szCs w:val="28"/>
        </w:rPr>
        <w:t>определяет п</w:t>
      </w:r>
      <w:r w:rsidR="001A4444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E946FF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имущества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Pr="00E946FF">
        <w:rPr>
          <w:rFonts w:ascii="Times New Roman" w:hAnsi="Times New Roman" w:cs="Times New Roman"/>
          <w:b w:val="0"/>
          <w:sz w:val="28"/>
          <w:szCs w:val="28"/>
        </w:rPr>
        <w:br/>
        <w:t xml:space="preserve">Ульяновской области (далее – региональный оператор), не являющегося  взносами учредителя и платежами собственников помещений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946FF">
        <w:rPr>
          <w:rFonts w:ascii="Times New Roman" w:hAnsi="Times New Roman" w:cs="Times New Roman"/>
          <w:b w:val="0"/>
          <w:sz w:val="28"/>
          <w:szCs w:val="28"/>
        </w:rPr>
        <w:t xml:space="preserve">в многоквартирных домах, формирующих фонды капитального ремонта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946FF">
        <w:rPr>
          <w:rFonts w:ascii="Times New Roman" w:hAnsi="Times New Roman" w:cs="Times New Roman"/>
          <w:b w:val="0"/>
          <w:sz w:val="28"/>
          <w:szCs w:val="28"/>
        </w:rPr>
        <w:t xml:space="preserve">на счёте, счетах регионального оператора, и формируемого за счёт других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946FF">
        <w:rPr>
          <w:rFonts w:ascii="Times New Roman" w:hAnsi="Times New Roman" w:cs="Times New Roman"/>
          <w:b w:val="0"/>
          <w:sz w:val="28"/>
          <w:szCs w:val="28"/>
        </w:rPr>
        <w:t xml:space="preserve">не запрещенных законом источников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94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иное </w:t>
      </w:r>
      <w:r w:rsidRPr="00E946FF">
        <w:rPr>
          <w:rFonts w:ascii="Times New Roman" w:hAnsi="Times New Roman" w:cs="Times New Roman"/>
          <w:b w:val="0"/>
          <w:sz w:val="28"/>
          <w:szCs w:val="28"/>
        </w:rPr>
        <w:t>имущество регионального оператора).</w:t>
      </w:r>
    </w:p>
    <w:p w:rsidR="00E946FF" w:rsidRDefault="00E946FF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6F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Иное </w:t>
      </w:r>
      <w:r w:rsidRPr="00E946FF">
        <w:rPr>
          <w:rFonts w:ascii="Times New Roman" w:hAnsi="Times New Roman" w:cs="Times New Roman"/>
          <w:b w:val="0"/>
          <w:sz w:val="28"/>
          <w:szCs w:val="28"/>
        </w:rPr>
        <w:t>имущество р</w:t>
      </w:r>
      <w:r>
        <w:rPr>
          <w:rFonts w:ascii="Times New Roman" w:hAnsi="Times New Roman" w:cs="Times New Roman"/>
          <w:b w:val="0"/>
          <w:sz w:val="28"/>
          <w:szCs w:val="28"/>
        </w:rPr>
        <w:t>егионального</w:t>
      </w:r>
      <w:r w:rsidRPr="00E946FF">
        <w:rPr>
          <w:rFonts w:ascii="Times New Roman" w:hAnsi="Times New Roman" w:cs="Times New Roman"/>
          <w:b w:val="0"/>
          <w:sz w:val="28"/>
          <w:szCs w:val="28"/>
        </w:rPr>
        <w:t xml:space="preserve"> оператор</w:t>
      </w:r>
      <w:r w:rsidR="00821B00">
        <w:rPr>
          <w:rFonts w:ascii="Times New Roman" w:hAnsi="Times New Roman" w:cs="Times New Roman"/>
          <w:b w:val="0"/>
          <w:sz w:val="28"/>
          <w:szCs w:val="28"/>
        </w:rPr>
        <w:t>а формируется за счёт</w:t>
      </w:r>
      <w:r w:rsidRPr="00E946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B533F" w:rsidRDefault="007B533F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33F">
        <w:rPr>
          <w:rFonts w:ascii="Times New Roman" w:hAnsi="Times New Roman" w:cs="Times New Roman"/>
          <w:b w:val="0"/>
          <w:sz w:val="28"/>
          <w:szCs w:val="28"/>
        </w:rPr>
        <w:t>денежны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B533F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виде процентов, полученных за </w:t>
      </w:r>
      <w:r w:rsidRPr="007B533F">
        <w:rPr>
          <w:rFonts w:ascii="Times New Roman" w:hAnsi="Times New Roman" w:cs="Times New Roman"/>
          <w:b w:val="0"/>
          <w:sz w:val="28"/>
          <w:szCs w:val="28"/>
        </w:rPr>
        <w:t>сч</w:t>
      </w:r>
      <w:r w:rsidR="0056664F">
        <w:rPr>
          <w:rFonts w:ascii="Times New Roman" w:hAnsi="Times New Roman" w:cs="Times New Roman"/>
          <w:b w:val="0"/>
          <w:sz w:val="28"/>
          <w:szCs w:val="28"/>
        </w:rPr>
        <w:t xml:space="preserve">ёт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временно свободных средств регионального </w:t>
      </w:r>
      <w:r w:rsidRPr="007B533F">
        <w:rPr>
          <w:rFonts w:ascii="Times New Roman" w:hAnsi="Times New Roman" w:cs="Times New Roman"/>
          <w:b w:val="0"/>
          <w:sz w:val="28"/>
          <w:szCs w:val="28"/>
        </w:rPr>
        <w:t xml:space="preserve">оператора, </w:t>
      </w: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7B533F">
        <w:rPr>
          <w:rFonts w:ascii="Times New Roman" w:hAnsi="Times New Roman" w:cs="Times New Roman"/>
          <w:b w:val="0"/>
          <w:sz w:val="28"/>
          <w:szCs w:val="28"/>
        </w:rPr>
        <w:t xml:space="preserve"> относящихся </w:t>
      </w:r>
      <w:r w:rsidR="007F6D2A">
        <w:rPr>
          <w:rFonts w:ascii="Times New Roman" w:hAnsi="Times New Roman" w:cs="Times New Roman"/>
          <w:b w:val="0"/>
          <w:sz w:val="28"/>
          <w:szCs w:val="28"/>
        </w:rPr>
        <w:br/>
      </w:r>
      <w:r w:rsidRPr="007B533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533F">
        <w:rPr>
          <w:rFonts w:ascii="Times New Roman" w:hAnsi="Times New Roman" w:cs="Times New Roman"/>
          <w:b w:val="0"/>
          <w:sz w:val="28"/>
          <w:szCs w:val="28"/>
        </w:rPr>
        <w:t>фондам капитального ре</w:t>
      </w:r>
      <w:r>
        <w:rPr>
          <w:rFonts w:ascii="Times New Roman" w:hAnsi="Times New Roman" w:cs="Times New Roman"/>
          <w:b w:val="0"/>
          <w:sz w:val="28"/>
          <w:szCs w:val="28"/>
        </w:rPr>
        <w:t>монта, в кредитных организа</w:t>
      </w:r>
      <w:r w:rsidRPr="005725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циях</w:t>
      </w:r>
      <w:r w:rsidR="008420D9" w:rsidRPr="005725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</w:t>
      </w:r>
      <w:r w:rsidR="008725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8420D9" w:rsidRPr="005725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временно</w:t>
      </w:r>
      <w:r w:rsidR="008725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свободные</w:t>
      </w:r>
      <w:r w:rsidR="008420D9" w:rsidRPr="005725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средства регионального оператора)</w:t>
      </w:r>
      <w:r w:rsidRPr="005725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7B533F" w:rsidRDefault="007B533F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33F">
        <w:rPr>
          <w:rFonts w:ascii="Times New Roman" w:hAnsi="Times New Roman" w:cs="Times New Roman"/>
          <w:b w:val="0"/>
          <w:sz w:val="28"/>
          <w:szCs w:val="28"/>
        </w:rPr>
        <w:t>денежных средств, поступивших на сч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7B533F">
        <w:rPr>
          <w:rFonts w:ascii="Times New Roman" w:hAnsi="Times New Roman" w:cs="Times New Roman"/>
          <w:b w:val="0"/>
          <w:sz w:val="28"/>
          <w:szCs w:val="28"/>
        </w:rPr>
        <w:t>т, счета регионального оператора,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ненадлежащее исполнение договорных обязательств (пени, </w:t>
      </w:r>
      <w:r w:rsidRPr="007B533F">
        <w:rPr>
          <w:rFonts w:ascii="Times New Roman" w:hAnsi="Times New Roman" w:cs="Times New Roman"/>
          <w:b w:val="0"/>
          <w:sz w:val="28"/>
          <w:szCs w:val="28"/>
        </w:rPr>
        <w:t>неустойки,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штрафные санкции).</w:t>
      </w:r>
    </w:p>
    <w:p w:rsidR="00FB6A44" w:rsidRPr="00FB6A44" w:rsidRDefault="00FB6A44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3. К временно свободным </w:t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Pr="00A13436">
        <w:rPr>
          <w:rFonts w:ascii="Times New Roman" w:hAnsi="Times New Roman" w:cs="Times New Roman"/>
          <w:b w:val="0"/>
          <w:sz w:val="28"/>
          <w:szCs w:val="28"/>
        </w:rPr>
        <w:t>ам регионального оператора</w:t>
      </w:r>
      <w:r w:rsidR="00A13436" w:rsidRPr="00A13436">
        <w:rPr>
          <w:rFonts w:ascii="Times New Roman" w:hAnsi="Times New Roman" w:cs="Times New Roman"/>
          <w:b w:val="0"/>
          <w:sz w:val="28"/>
          <w:szCs w:val="28"/>
        </w:rPr>
        <w:t>,</w:t>
      </w:r>
      <w:r w:rsidR="00A13436" w:rsidRPr="007B53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0D9">
        <w:rPr>
          <w:rFonts w:ascii="Times New Roman" w:hAnsi="Times New Roman" w:cs="Times New Roman"/>
          <w:b w:val="0"/>
          <w:sz w:val="28"/>
          <w:szCs w:val="28"/>
        </w:rPr>
        <w:br/>
      </w:r>
      <w:r w:rsidRPr="00A13436">
        <w:rPr>
          <w:rFonts w:ascii="Times New Roman" w:hAnsi="Times New Roman" w:cs="Times New Roman"/>
          <w:b w:val="0"/>
          <w:sz w:val="28"/>
          <w:szCs w:val="28"/>
        </w:rPr>
        <w:t>относятся денежные средства,</w:t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598">
        <w:rPr>
          <w:rFonts w:ascii="Times New Roman" w:hAnsi="Times New Roman" w:cs="Times New Roman"/>
          <w:b w:val="0"/>
          <w:sz w:val="28"/>
          <w:szCs w:val="28"/>
        </w:rPr>
        <w:t>поступившие</w:t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>кач</w:t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естве обеспечения заявок </w:t>
      </w:r>
      <w:r w:rsidR="00572598">
        <w:rPr>
          <w:rFonts w:ascii="Times New Roman" w:hAnsi="Times New Roman" w:cs="Times New Roman"/>
          <w:b w:val="0"/>
          <w:sz w:val="28"/>
          <w:szCs w:val="28"/>
        </w:rPr>
        <w:br/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>конкурсах</w:t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 подрядных</w:t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 xml:space="preserve"> организаций для оказания услуг </w:t>
      </w:r>
      <w:r w:rsidR="008420D9">
        <w:rPr>
          <w:rFonts w:ascii="Times New Roman" w:hAnsi="Times New Roman" w:cs="Times New Roman"/>
          <w:b w:val="0"/>
          <w:sz w:val="28"/>
          <w:szCs w:val="28"/>
        </w:rPr>
        <w:br/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420D9">
        <w:rPr>
          <w:rFonts w:ascii="Times New Roman" w:hAnsi="Times New Roman" w:cs="Times New Roman"/>
          <w:b w:val="0"/>
          <w:sz w:val="28"/>
          <w:szCs w:val="28"/>
        </w:rPr>
        <w:t>(или) выполнения</w:t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 работ </w:t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 капитальному ремонту общего имущества </w:t>
      </w:r>
      <w:r w:rsidR="008420D9">
        <w:rPr>
          <w:rFonts w:ascii="Times New Roman" w:hAnsi="Times New Roman" w:cs="Times New Roman"/>
          <w:b w:val="0"/>
          <w:sz w:val="28"/>
          <w:szCs w:val="28"/>
        </w:rPr>
        <w:br/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72548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многоквартирных домах </w:t>
      </w:r>
      <w:r w:rsidR="001E23A1" w:rsidRPr="00A134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13436">
        <w:rPr>
          <w:rFonts w:ascii="Times New Roman" w:hAnsi="Times New Roman" w:cs="Times New Roman"/>
          <w:b w:val="0"/>
          <w:sz w:val="28"/>
          <w:szCs w:val="28"/>
        </w:rPr>
        <w:t xml:space="preserve"> договоров на выполнение работ.</w:t>
      </w:r>
    </w:p>
    <w:p w:rsidR="00FB6A44" w:rsidRDefault="00FB6A44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F6D2A">
        <w:rPr>
          <w:rFonts w:ascii="Times New Roman" w:hAnsi="Times New Roman" w:cs="Times New Roman"/>
          <w:b w:val="0"/>
          <w:sz w:val="28"/>
          <w:szCs w:val="28"/>
        </w:rPr>
        <w:t xml:space="preserve">Иное </w:t>
      </w:r>
      <w:r w:rsidR="007F6D2A" w:rsidRPr="00E946FF">
        <w:rPr>
          <w:rFonts w:ascii="Times New Roman" w:hAnsi="Times New Roman" w:cs="Times New Roman"/>
          <w:b w:val="0"/>
          <w:sz w:val="28"/>
          <w:szCs w:val="28"/>
        </w:rPr>
        <w:t>имущество р</w:t>
      </w:r>
      <w:r w:rsidR="007F6D2A">
        <w:rPr>
          <w:rFonts w:ascii="Times New Roman" w:hAnsi="Times New Roman" w:cs="Times New Roman"/>
          <w:b w:val="0"/>
          <w:sz w:val="28"/>
          <w:szCs w:val="28"/>
        </w:rPr>
        <w:t>егионального</w:t>
      </w:r>
      <w:r w:rsidR="007F6D2A" w:rsidRPr="00E946FF">
        <w:rPr>
          <w:rFonts w:ascii="Times New Roman" w:hAnsi="Times New Roman" w:cs="Times New Roman"/>
          <w:b w:val="0"/>
          <w:sz w:val="28"/>
          <w:szCs w:val="28"/>
        </w:rPr>
        <w:t xml:space="preserve"> оператор</w:t>
      </w:r>
      <w:r w:rsidR="007F6D2A">
        <w:rPr>
          <w:rFonts w:ascii="Times New Roman" w:hAnsi="Times New Roman" w:cs="Times New Roman"/>
          <w:b w:val="0"/>
          <w:sz w:val="28"/>
          <w:szCs w:val="28"/>
        </w:rPr>
        <w:t>а может быть использован</w:t>
      </w:r>
      <w:r w:rsidR="00EB2B8F">
        <w:rPr>
          <w:rFonts w:ascii="Times New Roman" w:hAnsi="Times New Roman" w:cs="Times New Roman"/>
          <w:b w:val="0"/>
          <w:sz w:val="28"/>
          <w:szCs w:val="28"/>
        </w:rPr>
        <w:t>о</w:t>
      </w:r>
      <w:r w:rsidR="007F6D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D2A">
        <w:rPr>
          <w:rFonts w:ascii="Times New Roman" w:hAnsi="Times New Roman" w:cs="Times New Roman"/>
          <w:b w:val="0"/>
          <w:sz w:val="28"/>
          <w:szCs w:val="28"/>
        </w:rPr>
        <w:br/>
        <w:t>на следующие цели:</w:t>
      </w:r>
    </w:p>
    <w:p w:rsidR="00FB6A44" w:rsidRDefault="0056664F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погашение штрафов, пеней </w:t>
      </w:r>
      <w:r w:rsidR="00FB6A44" w:rsidRPr="00FB6A44">
        <w:rPr>
          <w:rFonts w:ascii="Times New Roman" w:hAnsi="Times New Roman" w:cs="Times New Roman"/>
          <w:b w:val="0"/>
          <w:sz w:val="28"/>
          <w:szCs w:val="28"/>
        </w:rPr>
        <w:t>и других судебных издержек, предъявленных к взысканию с регионального оператора;</w:t>
      </w:r>
    </w:p>
    <w:p w:rsidR="00FB6A44" w:rsidRPr="00FB6A44" w:rsidRDefault="007F6D2A" w:rsidP="00821B00">
      <w:pPr>
        <w:pStyle w:val="ConsPlusTitle"/>
        <w:adjustRightInd w:val="0"/>
        <w:ind w:firstLine="709"/>
        <w:jc w:val="both"/>
        <w:rPr>
          <w:rStyle w:val="FontStyle25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погашение налоговых обязательств регионального оператора, возникших в связи с получением дохода от размещения временно свободных средств регионального </w:t>
      </w:r>
      <w:r w:rsidRPr="007B533F">
        <w:rPr>
          <w:rFonts w:ascii="Times New Roman" w:hAnsi="Times New Roman" w:cs="Times New Roman"/>
          <w:b w:val="0"/>
          <w:sz w:val="28"/>
          <w:szCs w:val="28"/>
        </w:rPr>
        <w:t>оператора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6A44" w:rsidRPr="00FB6A44" w:rsidRDefault="00FB6A44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A44">
        <w:rPr>
          <w:rFonts w:ascii="Times New Roman" w:hAnsi="Times New Roman" w:cs="Times New Roman"/>
          <w:b w:val="0"/>
          <w:sz w:val="28"/>
          <w:szCs w:val="28"/>
        </w:rPr>
        <w:t>улучшение материально-технической базы регионального оператора;</w:t>
      </w:r>
    </w:p>
    <w:p w:rsidR="00FB6A44" w:rsidRDefault="00FB6A44" w:rsidP="00821B0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A44">
        <w:rPr>
          <w:rFonts w:ascii="Times New Roman" w:hAnsi="Times New Roman" w:cs="Times New Roman"/>
          <w:b w:val="0"/>
          <w:sz w:val="28"/>
          <w:szCs w:val="28"/>
        </w:rPr>
        <w:t xml:space="preserve">на административно-хозяйственные </w:t>
      </w:r>
      <w:r>
        <w:rPr>
          <w:rFonts w:ascii="Times New Roman" w:hAnsi="Times New Roman" w:cs="Times New Roman"/>
          <w:b w:val="0"/>
          <w:sz w:val="28"/>
          <w:szCs w:val="28"/>
        </w:rPr>
        <w:t>расходы регионального оператора;</w:t>
      </w:r>
    </w:p>
    <w:p w:rsidR="00EB2B8F" w:rsidRDefault="00FB6A44" w:rsidP="00821B00">
      <w:pPr>
        <w:pStyle w:val="Style14"/>
        <w:widowControl/>
        <w:tabs>
          <w:tab w:val="left" w:pos="520"/>
        </w:tabs>
        <w:spacing w:line="240" w:lineRule="auto"/>
        <w:ind w:firstLine="709"/>
        <w:contextualSpacing/>
        <w:rPr>
          <w:rStyle w:val="FontStyle22"/>
          <w:sz w:val="28"/>
          <w:szCs w:val="28"/>
        </w:rPr>
      </w:pPr>
      <w:r w:rsidRPr="00FB6A44">
        <w:rPr>
          <w:rStyle w:val="FontStyle22"/>
          <w:sz w:val="28"/>
          <w:szCs w:val="28"/>
        </w:rPr>
        <w:lastRenderedPageBreak/>
        <w:t>материальное стимулирование</w:t>
      </w:r>
      <w:r>
        <w:rPr>
          <w:rStyle w:val="FontStyle22"/>
          <w:sz w:val="28"/>
          <w:szCs w:val="28"/>
        </w:rPr>
        <w:t xml:space="preserve"> рабочего персонала </w:t>
      </w:r>
      <w:r w:rsidRPr="00FB6A44">
        <w:rPr>
          <w:sz w:val="28"/>
          <w:szCs w:val="28"/>
        </w:rPr>
        <w:t>регионального оператора</w:t>
      </w:r>
      <w:r w:rsidRPr="00FB6A44">
        <w:rPr>
          <w:rStyle w:val="FontStyle22"/>
          <w:sz w:val="28"/>
          <w:szCs w:val="28"/>
        </w:rPr>
        <w:t>.</w:t>
      </w:r>
    </w:p>
    <w:p w:rsidR="00054F92" w:rsidRDefault="00572598" w:rsidP="00821B00">
      <w:pPr>
        <w:pStyle w:val="Style14"/>
        <w:widowControl/>
        <w:tabs>
          <w:tab w:val="left" w:pos="520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AC500B">
        <w:rPr>
          <w:sz w:val="28"/>
          <w:szCs w:val="28"/>
        </w:rPr>
        <w:t xml:space="preserve">. Региональный оператор обязан вести учёт </w:t>
      </w:r>
      <w:r w:rsidR="00AC500B" w:rsidRPr="00EB2B8F">
        <w:rPr>
          <w:sz w:val="28"/>
          <w:szCs w:val="28"/>
        </w:rPr>
        <w:t xml:space="preserve">использованного </w:t>
      </w:r>
      <w:r w:rsidR="00AC500B">
        <w:rPr>
          <w:sz w:val="28"/>
          <w:szCs w:val="28"/>
        </w:rPr>
        <w:t xml:space="preserve">иного </w:t>
      </w:r>
      <w:r w:rsidR="00AC500B" w:rsidRPr="00EB2B8F">
        <w:rPr>
          <w:sz w:val="28"/>
          <w:szCs w:val="28"/>
        </w:rPr>
        <w:t>имущества</w:t>
      </w:r>
      <w:r w:rsidR="00AC500B">
        <w:rPr>
          <w:sz w:val="28"/>
          <w:szCs w:val="28"/>
        </w:rPr>
        <w:t xml:space="preserve"> регионального оператора на цели, указанные в пункте 4 настоящего </w:t>
      </w:r>
      <w:r w:rsidR="001A4444">
        <w:rPr>
          <w:sz w:val="28"/>
          <w:szCs w:val="28"/>
        </w:rPr>
        <w:t>Положения</w:t>
      </w:r>
      <w:r w:rsidR="00AC500B" w:rsidRPr="00AB4DEA">
        <w:rPr>
          <w:sz w:val="28"/>
          <w:szCs w:val="28"/>
        </w:rPr>
        <w:t xml:space="preserve">, и ежегодно в срок до </w:t>
      </w:r>
      <w:r w:rsidR="00BB28F3" w:rsidRPr="00BB28F3">
        <w:rPr>
          <w:sz w:val="28"/>
          <w:szCs w:val="28"/>
        </w:rPr>
        <w:t xml:space="preserve">31 </w:t>
      </w:r>
      <w:r w:rsidR="00BB28F3">
        <w:rPr>
          <w:sz w:val="28"/>
          <w:szCs w:val="28"/>
        </w:rPr>
        <w:t>марта</w:t>
      </w:r>
      <w:r w:rsidR="00AC500B" w:rsidRPr="00AB4DEA">
        <w:rPr>
          <w:sz w:val="28"/>
          <w:szCs w:val="28"/>
        </w:rPr>
        <w:t xml:space="preserve"> следующего</w:t>
      </w:r>
      <w:r w:rsidR="00AC500B">
        <w:rPr>
          <w:sz w:val="28"/>
          <w:szCs w:val="28"/>
        </w:rPr>
        <w:t xml:space="preserve"> за отчётным годом, предоставлять </w:t>
      </w:r>
      <w:r w:rsidR="00131B91">
        <w:rPr>
          <w:sz w:val="28"/>
          <w:szCs w:val="28"/>
        </w:rPr>
        <w:t xml:space="preserve">Попечительному совету </w:t>
      </w:r>
      <w:r w:rsidR="00131B91" w:rsidRPr="001B7AFD">
        <w:rPr>
          <w:sz w:val="28"/>
          <w:szCs w:val="28"/>
        </w:rPr>
        <w:t>Фонда модернизации жилищно-коммунального комплекса Ульяновской области</w:t>
      </w:r>
      <w:r w:rsidR="00131B91">
        <w:rPr>
          <w:sz w:val="28"/>
          <w:szCs w:val="28"/>
        </w:rPr>
        <w:t xml:space="preserve"> </w:t>
      </w:r>
      <w:r w:rsidR="00AC500B">
        <w:rPr>
          <w:sz w:val="28"/>
          <w:szCs w:val="28"/>
        </w:rPr>
        <w:t>отчёт об использован</w:t>
      </w:r>
      <w:r w:rsidR="00AC500B" w:rsidRPr="00AC500B">
        <w:rPr>
          <w:sz w:val="28"/>
          <w:szCs w:val="28"/>
        </w:rPr>
        <w:t>ии иного имущества специализирован</w:t>
      </w:r>
      <w:r w:rsidR="00131B91">
        <w:rPr>
          <w:sz w:val="28"/>
          <w:szCs w:val="28"/>
        </w:rPr>
        <w:t xml:space="preserve">ной некоммерческой организации, </w:t>
      </w:r>
      <w:r w:rsidR="00AC500B" w:rsidRPr="00AC500B">
        <w:rPr>
          <w:sz w:val="28"/>
          <w:szCs w:val="28"/>
        </w:rPr>
        <w:t>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</w:t>
      </w:r>
      <w:r w:rsidR="00AB4DEA">
        <w:rPr>
          <w:sz w:val="28"/>
          <w:szCs w:val="28"/>
        </w:rPr>
        <w:t xml:space="preserve"> </w:t>
      </w:r>
      <w:r w:rsidR="00AB4DEA" w:rsidRPr="00076B80">
        <w:rPr>
          <w:sz w:val="28"/>
          <w:szCs w:val="28"/>
        </w:rPr>
        <w:t>по форме</w:t>
      </w:r>
      <w:r w:rsidR="00AB4DEA">
        <w:rPr>
          <w:sz w:val="28"/>
          <w:szCs w:val="28"/>
        </w:rPr>
        <w:t>, установленной приложением к настоящему По</w:t>
      </w:r>
      <w:r w:rsidR="001A4444">
        <w:rPr>
          <w:sz w:val="28"/>
          <w:szCs w:val="28"/>
        </w:rPr>
        <w:t>ложению</w:t>
      </w:r>
      <w:r w:rsidR="00131B91">
        <w:rPr>
          <w:sz w:val="28"/>
          <w:szCs w:val="28"/>
        </w:rPr>
        <w:t>.</w:t>
      </w:r>
    </w:p>
    <w:p w:rsidR="00AB4DEA" w:rsidRDefault="00AB4DEA" w:rsidP="00054F92">
      <w:pPr>
        <w:pStyle w:val="Style14"/>
        <w:widowControl/>
        <w:tabs>
          <w:tab w:val="left" w:pos="520"/>
        </w:tabs>
        <w:spacing w:before="8" w:line="240" w:lineRule="auto"/>
        <w:ind w:firstLine="709"/>
        <w:contextualSpacing/>
        <w:rPr>
          <w:sz w:val="28"/>
          <w:szCs w:val="28"/>
        </w:rPr>
      </w:pPr>
    </w:p>
    <w:p w:rsidR="00AB4DEA" w:rsidRDefault="00AB4DEA" w:rsidP="00054F92">
      <w:pPr>
        <w:pStyle w:val="Style14"/>
        <w:widowControl/>
        <w:tabs>
          <w:tab w:val="left" w:pos="520"/>
        </w:tabs>
        <w:spacing w:before="8" w:line="240" w:lineRule="auto"/>
        <w:ind w:firstLine="709"/>
        <w:contextualSpacing/>
        <w:rPr>
          <w:sz w:val="28"/>
          <w:szCs w:val="28"/>
        </w:rPr>
      </w:pPr>
    </w:p>
    <w:p w:rsidR="00AB4DEA" w:rsidRDefault="00872548" w:rsidP="00AB4DEA">
      <w:pPr>
        <w:pStyle w:val="Style14"/>
        <w:widowControl/>
        <w:tabs>
          <w:tab w:val="left" w:pos="520"/>
        </w:tabs>
        <w:spacing w:before="8"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B4DEA">
        <w:rPr>
          <w:sz w:val="28"/>
          <w:szCs w:val="28"/>
        </w:rPr>
        <w:t>________</w:t>
      </w:r>
    </w:p>
    <w:p w:rsidR="00AB4DEA" w:rsidRDefault="00AB4DEA" w:rsidP="00872548">
      <w:pPr>
        <w:pStyle w:val="Style14"/>
        <w:widowControl/>
        <w:tabs>
          <w:tab w:val="left" w:pos="520"/>
        </w:tabs>
        <w:spacing w:before="8" w:line="240" w:lineRule="auto"/>
        <w:ind w:firstLine="0"/>
        <w:contextualSpacing/>
        <w:rPr>
          <w:sz w:val="28"/>
          <w:szCs w:val="28"/>
        </w:rPr>
      </w:pPr>
    </w:p>
    <w:p w:rsidR="007119E9" w:rsidRDefault="007119E9" w:rsidP="007119E9">
      <w:pPr>
        <w:pStyle w:val="Style14"/>
        <w:widowControl/>
        <w:tabs>
          <w:tab w:val="left" w:pos="520"/>
        </w:tabs>
        <w:spacing w:before="8" w:line="240" w:lineRule="auto"/>
        <w:ind w:firstLine="0"/>
        <w:contextualSpacing/>
        <w:rPr>
          <w:sz w:val="28"/>
          <w:szCs w:val="28"/>
        </w:rPr>
        <w:sectPr w:rsidR="007119E9" w:rsidSect="00EC0D1C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AB4DEA" w:rsidTr="001A4444">
        <w:trPr>
          <w:trHeight w:val="87"/>
        </w:trPr>
        <w:tc>
          <w:tcPr>
            <w:tcW w:w="4503" w:type="dxa"/>
            <w:shd w:val="clear" w:color="auto" w:fill="auto"/>
          </w:tcPr>
          <w:p w:rsidR="00AB4DEA" w:rsidRDefault="00AB4DEA" w:rsidP="00131B91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AB4DEA" w:rsidRPr="00AB4DEA" w:rsidRDefault="00AB4DEA" w:rsidP="00131B91">
            <w:pPr>
              <w:pStyle w:val="1"/>
              <w:tabs>
                <w:tab w:val="left" w:pos="3570"/>
                <w:tab w:val="center" w:pos="4819"/>
              </w:tabs>
              <w:spacing w:before="0"/>
              <w:ind w:firstLine="595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B4DEA">
              <w:rPr>
                <w:rFonts w:ascii="Times New Roman" w:hAnsi="Times New Roman" w:cs="Times New Roman"/>
                <w:b w:val="0"/>
                <w:color w:val="000000" w:themeColor="text1"/>
              </w:rPr>
              <w:t>ППРИЛОЖЕНИЕ</w:t>
            </w:r>
          </w:p>
          <w:p w:rsidR="00AB4DEA" w:rsidRDefault="00572598" w:rsidP="00572598">
            <w:pPr>
              <w:pStyle w:val="1"/>
              <w:spacing w:before="0"/>
              <w:ind w:firstLine="5954"/>
              <w:jc w:val="center"/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к</w:t>
            </w:r>
            <w:r w:rsidR="00AB4DEA" w:rsidRPr="00AB4DEA">
              <w:rPr>
                <w:rFonts w:ascii="Times New Roman" w:hAnsi="Times New Roman" w:cs="Times New Roman"/>
                <w:b w:val="0"/>
                <w:color w:val="000000" w:themeColor="text1"/>
              </w:rPr>
              <w:t>к Положению</w:t>
            </w:r>
          </w:p>
        </w:tc>
      </w:tr>
    </w:tbl>
    <w:p w:rsidR="00AB4DEA" w:rsidRPr="007D5EEE" w:rsidRDefault="00AB4DEA" w:rsidP="00AB4DEA"/>
    <w:p w:rsidR="001A4444" w:rsidRPr="001A4444" w:rsidRDefault="001A4444" w:rsidP="00AB4DEA">
      <w:pPr>
        <w:jc w:val="center"/>
        <w:rPr>
          <w:b/>
          <w:sz w:val="28"/>
          <w:szCs w:val="28"/>
        </w:rPr>
      </w:pPr>
      <w:r w:rsidRPr="001A4444">
        <w:rPr>
          <w:b/>
          <w:sz w:val="28"/>
          <w:szCs w:val="28"/>
        </w:rPr>
        <w:t>ОТЧЁТ</w:t>
      </w:r>
    </w:p>
    <w:p w:rsidR="00AB4DEA" w:rsidRDefault="001A4444" w:rsidP="00AB4DEA">
      <w:pPr>
        <w:jc w:val="center"/>
        <w:rPr>
          <w:b/>
          <w:sz w:val="28"/>
          <w:szCs w:val="28"/>
        </w:rPr>
      </w:pPr>
      <w:r w:rsidRPr="001A4444">
        <w:rPr>
          <w:b/>
          <w:sz w:val="28"/>
          <w:szCs w:val="28"/>
        </w:rPr>
        <w:t xml:space="preserve">об использовании иного имущества специализированной некоммерческой организации, осуществляющей деятельность, направленную </w:t>
      </w:r>
      <w:r>
        <w:rPr>
          <w:b/>
          <w:sz w:val="28"/>
          <w:szCs w:val="28"/>
        </w:rPr>
        <w:br/>
      </w:r>
      <w:r w:rsidRPr="001A4444">
        <w:rPr>
          <w:b/>
          <w:sz w:val="28"/>
          <w:szCs w:val="28"/>
        </w:rPr>
        <w:t xml:space="preserve">на обеспечение проведения капитального ремонта общего имущества </w:t>
      </w:r>
      <w:r w:rsidRPr="001A4444">
        <w:rPr>
          <w:b/>
          <w:sz w:val="28"/>
          <w:szCs w:val="28"/>
        </w:rPr>
        <w:br/>
        <w:t>в многоквартирных домах, расположенных на территории Ульяновской области</w:t>
      </w:r>
    </w:p>
    <w:p w:rsidR="001A4444" w:rsidRPr="001A4444" w:rsidRDefault="001A4444" w:rsidP="00AB4DEA">
      <w:pPr>
        <w:jc w:val="center"/>
        <w:rPr>
          <w:b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7"/>
        <w:gridCol w:w="4109"/>
        <w:gridCol w:w="285"/>
        <w:gridCol w:w="1701"/>
        <w:gridCol w:w="478"/>
        <w:gridCol w:w="2464"/>
        <w:gridCol w:w="35"/>
      </w:tblGrid>
      <w:tr w:rsidR="001A4444" w:rsidTr="002B4486">
        <w:trPr>
          <w:gridAfter w:val="1"/>
          <w:wAfter w:w="35" w:type="dxa"/>
        </w:trPr>
        <w:tc>
          <w:tcPr>
            <w:tcW w:w="817" w:type="dxa"/>
          </w:tcPr>
          <w:p w:rsidR="001A4444" w:rsidRPr="001A4444" w:rsidRDefault="001A4444" w:rsidP="001A4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A4444" w:rsidRPr="001A4444" w:rsidRDefault="001A4444" w:rsidP="001A4444">
            <w:pPr>
              <w:jc w:val="center"/>
              <w:rPr>
                <w:sz w:val="28"/>
                <w:szCs w:val="28"/>
              </w:rPr>
            </w:pPr>
            <w:r w:rsidRPr="001A4444">
              <w:rPr>
                <w:sz w:val="28"/>
                <w:szCs w:val="28"/>
              </w:rPr>
              <w:t>п/п</w:t>
            </w:r>
          </w:p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4" w:type="dxa"/>
            <w:gridSpan w:val="3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2B448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отчётный период, руб.</w:t>
            </w:r>
          </w:p>
        </w:tc>
        <w:tc>
          <w:tcPr>
            <w:tcW w:w="2464" w:type="dxa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2B448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нарастающим итогом с начала отчётного периода, руб.</w:t>
            </w:r>
          </w:p>
        </w:tc>
      </w:tr>
      <w:tr w:rsidR="001A4444" w:rsidTr="002B4486">
        <w:trPr>
          <w:gridAfter w:val="1"/>
          <w:wAfter w:w="35" w:type="dxa"/>
        </w:trPr>
        <w:tc>
          <w:tcPr>
            <w:tcW w:w="817" w:type="dxa"/>
            <w:vMerge w:val="restart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B4486" w:rsidRDefault="00572598" w:rsidP="00572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поступления иного </w:t>
            </w:r>
            <w:r w:rsidR="001A4444">
              <w:rPr>
                <w:sz w:val="28"/>
                <w:szCs w:val="28"/>
              </w:rPr>
              <w:t>имущества регионального оператора:</w:t>
            </w:r>
          </w:p>
          <w:p w:rsidR="00572598" w:rsidRPr="002B4486" w:rsidRDefault="00572598" w:rsidP="00572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полученных за </w:t>
            </w:r>
            <w:r w:rsidRPr="007B533F">
              <w:rPr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 xml:space="preserve">ёт размещения временно свободных средств регионального </w:t>
            </w:r>
            <w:r w:rsidR="002B4486">
              <w:rPr>
                <w:sz w:val="28"/>
                <w:szCs w:val="28"/>
              </w:rPr>
              <w:t>оператора;</w:t>
            </w:r>
          </w:p>
          <w:p w:rsidR="00572598" w:rsidRDefault="00572598" w:rsidP="00572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</w:t>
            </w:r>
            <w:r w:rsidRPr="007B533F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7B533F">
              <w:rPr>
                <w:sz w:val="28"/>
                <w:szCs w:val="28"/>
              </w:rPr>
              <w:t>, поступивши</w:t>
            </w:r>
            <w:r>
              <w:rPr>
                <w:sz w:val="28"/>
                <w:szCs w:val="28"/>
              </w:rPr>
              <w:t>е</w:t>
            </w:r>
            <w:r w:rsidRPr="007B533F">
              <w:rPr>
                <w:sz w:val="28"/>
                <w:szCs w:val="28"/>
              </w:rPr>
              <w:t xml:space="preserve"> на сч</w:t>
            </w:r>
            <w:r>
              <w:rPr>
                <w:sz w:val="28"/>
                <w:szCs w:val="28"/>
              </w:rPr>
              <w:t>ё</w:t>
            </w:r>
            <w:r w:rsidRPr="007B533F">
              <w:rPr>
                <w:sz w:val="28"/>
                <w:szCs w:val="28"/>
              </w:rPr>
              <w:t>т, счета регионального оператора,</w:t>
            </w:r>
            <w:r>
              <w:rPr>
                <w:sz w:val="28"/>
                <w:szCs w:val="28"/>
              </w:rPr>
              <w:t xml:space="preserve"> </w:t>
            </w:r>
            <w:r w:rsidR="002B448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ненадлежащее исполнение договорных обязательств</w:t>
            </w:r>
          </w:p>
        </w:tc>
        <w:tc>
          <w:tcPr>
            <w:tcW w:w="2464" w:type="dxa"/>
            <w:gridSpan w:val="3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</w:tr>
      <w:tr w:rsidR="001A4444" w:rsidTr="002B4486">
        <w:trPr>
          <w:gridAfter w:val="1"/>
          <w:wAfter w:w="35" w:type="dxa"/>
        </w:trPr>
        <w:tc>
          <w:tcPr>
            <w:tcW w:w="817" w:type="dxa"/>
            <w:vMerge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1A4444" w:rsidRDefault="001A4444" w:rsidP="001A4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  <w:gridSpan w:val="3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</w:tr>
      <w:tr w:rsidR="001A4444" w:rsidTr="002B4486">
        <w:trPr>
          <w:gridAfter w:val="1"/>
          <w:wAfter w:w="35" w:type="dxa"/>
        </w:trPr>
        <w:tc>
          <w:tcPr>
            <w:tcW w:w="817" w:type="dxa"/>
            <w:vMerge w:val="restart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1A4444" w:rsidRDefault="001A4444" w:rsidP="001A4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использования </w:t>
            </w:r>
            <w:r w:rsidR="00572598">
              <w:rPr>
                <w:sz w:val="28"/>
                <w:szCs w:val="28"/>
              </w:rPr>
              <w:t xml:space="preserve">иного </w:t>
            </w:r>
            <w:r>
              <w:rPr>
                <w:sz w:val="28"/>
                <w:szCs w:val="28"/>
              </w:rPr>
              <w:t>имущества регионального оператора:</w:t>
            </w:r>
          </w:p>
        </w:tc>
        <w:tc>
          <w:tcPr>
            <w:tcW w:w="2464" w:type="dxa"/>
            <w:gridSpan w:val="3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</w:tr>
      <w:tr w:rsidR="001A4444" w:rsidTr="002B4486">
        <w:trPr>
          <w:gridAfter w:val="1"/>
          <w:wAfter w:w="35" w:type="dxa"/>
        </w:trPr>
        <w:tc>
          <w:tcPr>
            <w:tcW w:w="817" w:type="dxa"/>
            <w:vMerge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1A4444" w:rsidRDefault="001A4444" w:rsidP="001A4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  <w:gridSpan w:val="3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</w:tr>
      <w:tr w:rsidR="001A4444" w:rsidTr="002B4486">
        <w:trPr>
          <w:gridAfter w:val="1"/>
          <w:wAfter w:w="35" w:type="dxa"/>
        </w:trPr>
        <w:tc>
          <w:tcPr>
            <w:tcW w:w="817" w:type="dxa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1A4444" w:rsidRDefault="001A4444" w:rsidP="001A4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денежных средств </w:t>
            </w:r>
            <w:r w:rsidR="0057259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счёте регионального оператора</w:t>
            </w:r>
          </w:p>
        </w:tc>
        <w:tc>
          <w:tcPr>
            <w:tcW w:w="2464" w:type="dxa"/>
            <w:gridSpan w:val="3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A4444" w:rsidRDefault="001A4444" w:rsidP="00AB4DEA">
            <w:pPr>
              <w:jc w:val="center"/>
              <w:rPr>
                <w:sz w:val="28"/>
                <w:szCs w:val="28"/>
              </w:rPr>
            </w:pPr>
          </w:p>
        </w:tc>
      </w:tr>
      <w:tr w:rsidR="00821B00" w:rsidTr="002B4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3"/>
          </w:tcPr>
          <w:p w:rsidR="002B4486" w:rsidRDefault="002B4486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jc w:val="left"/>
              <w:rPr>
                <w:rStyle w:val="FontStyle25"/>
                <w:sz w:val="28"/>
                <w:szCs w:val="28"/>
              </w:rPr>
            </w:pPr>
          </w:p>
          <w:p w:rsidR="00821B00" w:rsidRP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Директор Фонда </w:t>
            </w:r>
            <w:r w:rsidRPr="00821B00">
              <w:rPr>
                <w:rStyle w:val="FontStyle25"/>
                <w:sz w:val="28"/>
                <w:szCs w:val="28"/>
              </w:rPr>
              <w:t>модернизации</w:t>
            </w:r>
          </w:p>
          <w:p w:rsidR="00821B00" w:rsidRP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jc w:val="left"/>
              <w:rPr>
                <w:rStyle w:val="FontStyle25"/>
                <w:sz w:val="28"/>
                <w:szCs w:val="28"/>
              </w:rPr>
            </w:pPr>
            <w:r w:rsidRPr="00821B00">
              <w:rPr>
                <w:rStyle w:val="FontStyle25"/>
                <w:sz w:val="28"/>
                <w:szCs w:val="28"/>
              </w:rPr>
              <w:t xml:space="preserve">ЖКК Ульяновской области </w:t>
            </w:r>
            <w:r>
              <w:rPr>
                <w:rStyle w:val="FontStyle25"/>
                <w:sz w:val="28"/>
                <w:szCs w:val="28"/>
              </w:rPr>
              <w:t xml:space="preserve">          </w:t>
            </w:r>
          </w:p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rPr>
                <w:rStyle w:val="FontStyle25"/>
                <w:sz w:val="28"/>
                <w:szCs w:val="28"/>
              </w:rPr>
            </w:pPr>
          </w:p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подпись</w:t>
            </w:r>
          </w:p>
        </w:tc>
        <w:tc>
          <w:tcPr>
            <w:tcW w:w="2977" w:type="dxa"/>
            <w:gridSpan w:val="3"/>
          </w:tcPr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rPr>
                <w:rStyle w:val="FontStyle25"/>
                <w:sz w:val="28"/>
                <w:szCs w:val="28"/>
              </w:rPr>
            </w:pPr>
          </w:p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left="33" w:firstLine="0"/>
              <w:contextualSpacing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расшифровка подписи</w:t>
            </w:r>
          </w:p>
        </w:tc>
      </w:tr>
      <w:tr w:rsidR="00821B00" w:rsidTr="002B4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3"/>
          </w:tcPr>
          <w:p w:rsidR="00821B00" w:rsidRP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jc w:val="left"/>
              <w:rPr>
                <w:rStyle w:val="FontStyle25"/>
                <w:sz w:val="28"/>
                <w:szCs w:val="28"/>
              </w:rPr>
            </w:pPr>
            <w:r w:rsidRPr="00821B00">
              <w:rPr>
                <w:rStyle w:val="FontStyle25"/>
                <w:sz w:val="28"/>
                <w:szCs w:val="28"/>
              </w:rPr>
              <w:t>Главный бухгалтер Фонда модернизации</w:t>
            </w:r>
          </w:p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jc w:val="left"/>
              <w:rPr>
                <w:rStyle w:val="FontStyle25"/>
                <w:sz w:val="28"/>
                <w:szCs w:val="28"/>
              </w:rPr>
            </w:pPr>
            <w:r w:rsidRPr="00821B00">
              <w:rPr>
                <w:rStyle w:val="FontStyle25"/>
                <w:sz w:val="28"/>
                <w:szCs w:val="28"/>
              </w:rPr>
              <w:t xml:space="preserve">ЖКК Ульяновской области </w:t>
            </w:r>
          </w:p>
        </w:tc>
        <w:tc>
          <w:tcPr>
            <w:tcW w:w="1701" w:type="dxa"/>
          </w:tcPr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jc w:val="center"/>
              <w:rPr>
                <w:rStyle w:val="FontStyle25"/>
                <w:sz w:val="28"/>
                <w:szCs w:val="28"/>
              </w:rPr>
            </w:pPr>
          </w:p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подпись</w:t>
            </w:r>
          </w:p>
        </w:tc>
        <w:tc>
          <w:tcPr>
            <w:tcW w:w="2977" w:type="dxa"/>
            <w:gridSpan w:val="3"/>
          </w:tcPr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rPr>
                <w:rStyle w:val="FontStyle25"/>
                <w:sz w:val="28"/>
                <w:szCs w:val="28"/>
              </w:rPr>
            </w:pPr>
          </w:p>
          <w:p w:rsidR="00821B00" w:rsidRDefault="00821B00" w:rsidP="00821B00">
            <w:pPr>
              <w:pStyle w:val="Style14"/>
              <w:widowControl/>
              <w:tabs>
                <w:tab w:val="left" w:pos="520"/>
              </w:tabs>
              <w:spacing w:before="8" w:line="240" w:lineRule="auto"/>
              <w:ind w:firstLine="0"/>
              <w:contextualSpacing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расшифровка подписи</w:t>
            </w:r>
          </w:p>
        </w:tc>
      </w:tr>
    </w:tbl>
    <w:p w:rsidR="00E46C4B" w:rsidRPr="002B4486" w:rsidRDefault="00E46C4B" w:rsidP="00FB6A44">
      <w:pPr>
        <w:pStyle w:val="Style14"/>
        <w:widowControl/>
        <w:tabs>
          <w:tab w:val="left" w:pos="520"/>
        </w:tabs>
        <w:spacing w:before="8" w:line="240" w:lineRule="auto"/>
        <w:ind w:firstLine="709"/>
        <w:contextualSpacing/>
        <w:rPr>
          <w:rStyle w:val="FontStyle25"/>
          <w:sz w:val="18"/>
          <w:szCs w:val="28"/>
          <w:highlight w:val="yellow"/>
        </w:rPr>
      </w:pPr>
    </w:p>
    <w:p w:rsidR="00821B00" w:rsidRPr="002B4486" w:rsidRDefault="00821B00" w:rsidP="00FB6A44">
      <w:pPr>
        <w:pStyle w:val="Style14"/>
        <w:widowControl/>
        <w:tabs>
          <w:tab w:val="left" w:pos="520"/>
        </w:tabs>
        <w:spacing w:before="8" w:line="240" w:lineRule="auto"/>
        <w:ind w:firstLine="709"/>
        <w:contextualSpacing/>
        <w:rPr>
          <w:rStyle w:val="FontStyle25"/>
          <w:sz w:val="18"/>
          <w:szCs w:val="28"/>
          <w:highlight w:val="yellow"/>
        </w:rPr>
      </w:pPr>
    </w:p>
    <w:p w:rsidR="002E2864" w:rsidRPr="002B4486" w:rsidRDefault="002E2864" w:rsidP="00D07024">
      <w:pPr>
        <w:jc w:val="center"/>
        <w:rPr>
          <w:sz w:val="18"/>
          <w:szCs w:val="28"/>
        </w:rPr>
      </w:pPr>
      <w:r w:rsidRPr="002B4486">
        <w:rPr>
          <w:sz w:val="18"/>
          <w:szCs w:val="28"/>
        </w:rPr>
        <w:t>_______________</w:t>
      </w:r>
      <w:r w:rsidR="002B4486">
        <w:rPr>
          <w:sz w:val="18"/>
          <w:szCs w:val="28"/>
        </w:rPr>
        <w:t>_____</w:t>
      </w:r>
      <w:r w:rsidRPr="002B4486">
        <w:rPr>
          <w:sz w:val="18"/>
          <w:szCs w:val="28"/>
        </w:rPr>
        <w:t>_</w:t>
      </w:r>
    </w:p>
    <w:sectPr w:rsidR="002E2864" w:rsidRPr="002B4486" w:rsidSect="00EC0D1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F2" w:rsidRDefault="00F47AF2" w:rsidP="00114E69">
      <w:r>
        <w:separator/>
      </w:r>
    </w:p>
  </w:endnote>
  <w:endnote w:type="continuationSeparator" w:id="0">
    <w:p w:rsidR="00F47AF2" w:rsidRDefault="00F47AF2" w:rsidP="0011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F2" w:rsidRDefault="00F47AF2" w:rsidP="00114E69">
      <w:r>
        <w:separator/>
      </w:r>
    </w:p>
  </w:footnote>
  <w:footnote w:type="continuationSeparator" w:id="0">
    <w:p w:rsidR="00F47AF2" w:rsidRDefault="00F47AF2" w:rsidP="00114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18202"/>
      <w:docPartObj>
        <w:docPartGallery w:val="Page Numbers (Top of Page)"/>
        <w:docPartUnique/>
      </w:docPartObj>
    </w:sdtPr>
    <w:sdtEndPr/>
    <w:sdtContent>
      <w:p w:rsidR="00F55272" w:rsidRDefault="00F552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56">
          <w:rPr>
            <w:noProof/>
          </w:rPr>
          <w:t>2</w:t>
        </w:r>
        <w:r>
          <w:fldChar w:fldCharType="end"/>
        </w:r>
      </w:p>
    </w:sdtContent>
  </w:sdt>
  <w:p w:rsidR="00F55272" w:rsidRDefault="00F55272" w:rsidP="00C11843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981895"/>
      <w:docPartObj>
        <w:docPartGallery w:val="Page Numbers (Top of Page)"/>
        <w:docPartUnique/>
      </w:docPartObj>
    </w:sdtPr>
    <w:sdtEndPr/>
    <w:sdtContent>
      <w:p w:rsidR="00F55272" w:rsidRDefault="00F55272" w:rsidP="0048242D">
        <w:pPr>
          <w:pStyle w:val="ad"/>
          <w:jc w:val="center"/>
        </w:pPr>
        <w:r w:rsidRPr="0048242D">
          <w:rPr>
            <w:sz w:val="28"/>
            <w:szCs w:val="28"/>
          </w:rPr>
          <w:fldChar w:fldCharType="begin"/>
        </w:r>
        <w:r w:rsidRPr="0048242D">
          <w:rPr>
            <w:sz w:val="28"/>
            <w:szCs w:val="28"/>
          </w:rPr>
          <w:instrText>PAGE   \* MERGEFORMAT</w:instrText>
        </w:r>
        <w:r w:rsidRPr="0048242D">
          <w:rPr>
            <w:sz w:val="28"/>
            <w:szCs w:val="28"/>
          </w:rPr>
          <w:fldChar w:fldCharType="separate"/>
        </w:r>
        <w:r w:rsidR="00885036">
          <w:rPr>
            <w:noProof/>
            <w:sz w:val="28"/>
            <w:szCs w:val="28"/>
          </w:rPr>
          <w:t>2</w:t>
        </w:r>
        <w:r w:rsidRPr="0048242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2338"/>
    <w:multiLevelType w:val="hybridMultilevel"/>
    <w:tmpl w:val="15A6F6EE"/>
    <w:lvl w:ilvl="0" w:tplc="B7523C7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9F76EA"/>
    <w:multiLevelType w:val="hybridMultilevel"/>
    <w:tmpl w:val="2E445D14"/>
    <w:lvl w:ilvl="0" w:tplc="D8E089D4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C0025D"/>
    <w:multiLevelType w:val="multilevel"/>
    <w:tmpl w:val="0C22E2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8"/>
    <w:rsid w:val="000040BA"/>
    <w:rsid w:val="00012254"/>
    <w:rsid w:val="0001301E"/>
    <w:rsid w:val="00021CF2"/>
    <w:rsid w:val="00025950"/>
    <w:rsid w:val="0005461E"/>
    <w:rsid w:val="00054F92"/>
    <w:rsid w:val="000752B0"/>
    <w:rsid w:val="000767BF"/>
    <w:rsid w:val="00086B49"/>
    <w:rsid w:val="000911ED"/>
    <w:rsid w:val="000A0EC2"/>
    <w:rsid w:val="000D2224"/>
    <w:rsid w:val="000D23A7"/>
    <w:rsid w:val="000D390C"/>
    <w:rsid w:val="000F1EAE"/>
    <w:rsid w:val="00114E69"/>
    <w:rsid w:val="00115053"/>
    <w:rsid w:val="0011679E"/>
    <w:rsid w:val="00116DD6"/>
    <w:rsid w:val="00121C68"/>
    <w:rsid w:val="001231CE"/>
    <w:rsid w:val="00125B73"/>
    <w:rsid w:val="001312AA"/>
    <w:rsid w:val="00131B91"/>
    <w:rsid w:val="00134552"/>
    <w:rsid w:val="00171735"/>
    <w:rsid w:val="00175DD4"/>
    <w:rsid w:val="00185DA0"/>
    <w:rsid w:val="001A4444"/>
    <w:rsid w:val="001A6579"/>
    <w:rsid w:val="001D46A5"/>
    <w:rsid w:val="001E23A1"/>
    <w:rsid w:val="001E2A7F"/>
    <w:rsid w:val="001E7074"/>
    <w:rsid w:val="00202A79"/>
    <w:rsid w:val="00203241"/>
    <w:rsid w:val="0021014E"/>
    <w:rsid w:val="002148DF"/>
    <w:rsid w:val="00222B69"/>
    <w:rsid w:val="00236772"/>
    <w:rsid w:val="00245864"/>
    <w:rsid w:val="00246008"/>
    <w:rsid w:val="002534D5"/>
    <w:rsid w:val="00264AE2"/>
    <w:rsid w:val="00292E54"/>
    <w:rsid w:val="00297812"/>
    <w:rsid w:val="002B3CD2"/>
    <w:rsid w:val="002B4486"/>
    <w:rsid w:val="002C44BA"/>
    <w:rsid w:val="002D21E4"/>
    <w:rsid w:val="002E2487"/>
    <w:rsid w:val="002E2864"/>
    <w:rsid w:val="002E6F4B"/>
    <w:rsid w:val="002F7AE9"/>
    <w:rsid w:val="003022FA"/>
    <w:rsid w:val="0030759C"/>
    <w:rsid w:val="00307C6E"/>
    <w:rsid w:val="00310D1B"/>
    <w:rsid w:val="00332B33"/>
    <w:rsid w:val="00344151"/>
    <w:rsid w:val="00347980"/>
    <w:rsid w:val="00360742"/>
    <w:rsid w:val="0036389B"/>
    <w:rsid w:val="00363A08"/>
    <w:rsid w:val="00377F51"/>
    <w:rsid w:val="003B06AE"/>
    <w:rsid w:val="003C7F42"/>
    <w:rsid w:val="004012F1"/>
    <w:rsid w:val="00403754"/>
    <w:rsid w:val="0041127C"/>
    <w:rsid w:val="00432C08"/>
    <w:rsid w:val="004367A2"/>
    <w:rsid w:val="0045730B"/>
    <w:rsid w:val="00460C72"/>
    <w:rsid w:val="0046185B"/>
    <w:rsid w:val="00462C99"/>
    <w:rsid w:val="0048242D"/>
    <w:rsid w:val="00492F22"/>
    <w:rsid w:val="004936ED"/>
    <w:rsid w:val="004C75D0"/>
    <w:rsid w:val="004D12DA"/>
    <w:rsid w:val="004D3F01"/>
    <w:rsid w:val="004E3577"/>
    <w:rsid w:val="004E7008"/>
    <w:rsid w:val="004F2582"/>
    <w:rsid w:val="005003AC"/>
    <w:rsid w:val="00514FF1"/>
    <w:rsid w:val="005416BA"/>
    <w:rsid w:val="00543366"/>
    <w:rsid w:val="005612DB"/>
    <w:rsid w:val="00563CBD"/>
    <w:rsid w:val="0056664F"/>
    <w:rsid w:val="00572598"/>
    <w:rsid w:val="0057314B"/>
    <w:rsid w:val="00575D50"/>
    <w:rsid w:val="00593AAC"/>
    <w:rsid w:val="005A28CA"/>
    <w:rsid w:val="005A6002"/>
    <w:rsid w:val="005C46B2"/>
    <w:rsid w:val="005D08A6"/>
    <w:rsid w:val="005D6523"/>
    <w:rsid w:val="005E345C"/>
    <w:rsid w:val="005F2CE2"/>
    <w:rsid w:val="005F7511"/>
    <w:rsid w:val="00620C53"/>
    <w:rsid w:val="00631063"/>
    <w:rsid w:val="00631C80"/>
    <w:rsid w:val="00640A9C"/>
    <w:rsid w:val="006423D8"/>
    <w:rsid w:val="006430CC"/>
    <w:rsid w:val="00664C0A"/>
    <w:rsid w:val="00697B8D"/>
    <w:rsid w:val="00697EAC"/>
    <w:rsid w:val="006C29A0"/>
    <w:rsid w:val="006D60CA"/>
    <w:rsid w:val="006F0952"/>
    <w:rsid w:val="006F5B9B"/>
    <w:rsid w:val="007119E9"/>
    <w:rsid w:val="0071664E"/>
    <w:rsid w:val="007277D8"/>
    <w:rsid w:val="00742241"/>
    <w:rsid w:val="0074229C"/>
    <w:rsid w:val="00742A95"/>
    <w:rsid w:val="0075677D"/>
    <w:rsid w:val="00766132"/>
    <w:rsid w:val="00784CA5"/>
    <w:rsid w:val="00785529"/>
    <w:rsid w:val="007B533F"/>
    <w:rsid w:val="007B76A9"/>
    <w:rsid w:val="007C051A"/>
    <w:rsid w:val="007D15E4"/>
    <w:rsid w:val="007E391C"/>
    <w:rsid w:val="007F2EDE"/>
    <w:rsid w:val="007F4609"/>
    <w:rsid w:val="007F513E"/>
    <w:rsid w:val="007F6D2A"/>
    <w:rsid w:val="007F7B73"/>
    <w:rsid w:val="00803FF6"/>
    <w:rsid w:val="00821B00"/>
    <w:rsid w:val="00826A5A"/>
    <w:rsid w:val="0082739A"/>
    <w:rsid w:val="00830823"/>
    <w:rsid w:val="008325FF"/>
    <w:rsid w:val="00834CA6"/>
    <w:rsid w:val="00841E58"/>
    <w:rsid w:val="008420D9"/>
    <w:rsid w:val="00843E63"/>
    <w:rsid w:val="00871656"/>
    <w:rsid w:val="00872548"/>
    <w:rsid w:val="00885036"/>
    <w:rsid w:val="008A090D"/>
    <w:rsid w:val="008D5C8B"/>
    <w:rsid w:val="008E524E"/>
    <w:rsid w:val="008F6752"/>
    <w:rsid w:val="00905AF7"/>
    <w:rsid w:val="00906B00"/>
    <w:rsid w:val="0090735A"/>
    <w:rsid w:val="00913C71"/>
    <w:rsid w:val="00925B4B"/>
    <w:rsid w:val="0093154E"/>
    <w:rsid w:val="00941211"/>
    <w:rsid w:val="00967BEE"/>
    <w:rsid w:val="009763E1"/>
    <w:rsid w:val="00980D36"/>
    <w:rsid w:val="00983CB2"/>
    <w:rsid w:val="00986BAD"/>
    <w:rsid w:val="0099205D"/>
    <w:rsid w:val="009A5051"/>
    <w:rsid w:val="009E0C28"/>
    <w:rsid w:val="009E1F3A"/>
    <w:rsid w:val="009F67B7"/>
    <w:rsid w:val="00A05781"/>
    <w:rsid w:val="00A13436"/>
    <w:rsid w:val="00A14F64"/>
    <w:rsid w:val="00A27EED"/>
    <w:rsid w:val="00A33C5E"/>
    <w:rsid w:val="00A34C42"/>
    <w:rsid w:val="00A43FC3"/>
    <w:rsid w:val="00A57ED1"/>
    <w:rsid w:val="00A74EA0"/>
    <w:rsid w:val="00A768CB"/>
    <w:rsid w:val="00A947F5"/>
    <w:rsid w:val="00A96356"/>
    <w:rsid w:val="00AB4DEA"/>
    <w:rsid w:val="00AC1B68"/>
    <w:rsid w:val="00AC500B"/>
    <w:rsid w:val="00AE0B26"/>
    <w:rsid w:val="00AE5B4A"/>
    <w:rsid w:val="00AF565D"/>
    <w:rsid w:val="00B330F4"/>
    <w:rsid w:val="00B63242"/>
    <w:rsid w:val="00B660CA"/>
    <w:rsid w:val="00B7206C"/>
    <w:rsid w:val="00B72887"/>
    <w:rsid w:val="00B72B18"/>
    <w:rsid w:val="00B74A0A"/>
    <w:rsid w:val="00B75DEF"/>
    <w:rsid w:val="00B946D6"/>
    <w:rsid w:val="00B947B4"/>
    <w:rsid w:val="00BA28A8"/>
    <w:rsid w:val="00BB28F3"/>
    <w:rsid w:val="00BB403F"/>
    <w:rsid w:val="00BF1B75"/>
    <w:rsid w:val="00C112D2"/>
    <w:rsid w:val="00C11843"/>
    <w:rsid w:val="00C17DE2"/>
    <w:rsid w:val="00C24C60"/>
    <w:rsid w:val="00C31F85"/>
    <w:rsid w:val="00C56EE5"/>
    <w:rsid w:val="00C62F95"/>
    <w:rsid w:val="00C6468A"/>
    <w:rsid w:val="00C66B62"/>
    <w:rsid w:val="00C70B65"/>
    <w:rsid w:val="00C73F84"/>
    <w:rsid w:val="00C75F89"/>
    <w:rsid w:val="00C91A30"/>
    <w:rsid w:val="00CA6E36"/>
    <w:rsid w:val="00CB0587"/>
    <w:rsid w:val="00CB5A2F"/>
    <w:rsid w:val="00CD11D4"/>
    <w:rsid w:val="00CE4BED"/>
    <w:rsid w:val="00CF2D5F"/>
    <w:rsid w:val="00CF3FA0"/>
    <w:rsid w:val="00D03D49"/>
    <w:rsid w:val="00D07024"/>
    <w:rsid w:val="00D115B3"/>
    <w:rsid w:val="00D4417C"/>
    <w:rsid w:val="00D75990"/>
    <w:rsid w:val="00D8184F"/>
    <w:rsid w:val="00DA59EA"/>
    <w:rsid w:val="00DC7C63"/>
    <w:rsid w:val="00DE0D6B"/>
    <w:rsid w:val="00DF465F"/>
    <w:rsid w:val="00E13AFC"/>
    <w:rsid w:val="00E4582D"/>
    <w:rsid w:val="00E46C4B"/>
    <w:rsid w:val="00E52A2A"/>
    <w:rsid w:val="00E627EB"/>
    <w:rsid w:val="00E648E4"/>
    <w:rsid w:val="00E6623A"/>
    <w:rsid w:val="00E7791A"/>
    <w:rsid w:val="00E8625C"/>
    <w:rsid w:val="00E86AB4"/>
    <w:rsid w:val="00E92AFD"/>
    <w:rsid w:val="00E946FF"/>
    <w:rsid w:val="00EA01B9"/>
    <w:rsid w:val="00EA7526"/>
    <w:rsid w:val="00EB2B8F"/>
    <w:rsid w:val="00EB44D0"/>
    <w:rsid w:val="00EB6993"/>
    <w:rsid w:val="00EC0D1C"/>
    <w:rsid w:val="00ED43D1"/>
    <w:rsid w:val="00ED571A"/>
    <w:rsid w:val="00EE4611"/>
    <w:rsid w:val="00EE59F1"/>
    <w:rsid w:val="00F01C3C"/>
    <w:rsid w:val="00F17B8D"/>
    <w:rsid w:val="00F24A92"/>
    <w:rsid w:val="00F30D9E"/>
    <w:rsid w:val="00F34A85"/>
    <w:rsid w:val="00F47AF2"/>
    <w:rsid w:val="00F50D99"/>
    <w:rsid w:val="00F51E17"/>
    <w:rsid w:val="00F55272"/>
    <w:rsid w:val="00F66101"/>
    <w:rsid w:val="00F718C7"/>
    <w:rsid w:val="00F75335"/>
    <w:rsid w:val="00F76CC7"/>
    <w:rsid w:val="00F96CCC"/>
    <w:rsid w:val="00FA61B8"/>
    <w:rsid w:val="00FA7599"/>
    <w:rsid w:val="00FB5772"/>
    <w:rsid w:val="00FB6A44"/>
    <w:rsid w:val="00FD3A02"/>
    <w:rsid w:val="00FE64F2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F61EA-DB1A-4340-BEAF-CCCDD7A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3C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3CD2"/>
    <w:pPr>
      <w:spacing w:after="120"/>
    </w:pPr>
  </w:style>
  <w:style w:type="character" w:customStyle="1" w:styleId="a4">
    <w:name w:val="Основной текст Знак"/>
    <w:basedOn w:val="a0"/>
    <w:link w:val="a3"/>
    <w:rsid w:val="002B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54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F2C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F2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rsid w:val="005F2CE2"/>
  </w:style>
  <w:style w:type="character" w:customStyle="1" w:styleId="aa">
    <w:name w:val="Без интервала Знак"/>
    <w:link w:val="a9"/>
    <w:uiPriority w:val="1"/>
    <w:rsid w:val="005F2CE2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63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735A"/>
  </w:style>
  <w:style w:type="character" w:customStyle="1" w:styleId="30">
    <w:name w:val="Заголовок 3 Знак"/>
    <w:basedOn w:val="a0"/>
    <w:link w:val="3"/>
    <w:uiPriority w:val="9"/>
    <w:rsid w:val="00913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FA61B8"/>
    <w:pPr>
      <w:spacing w:before="100" w:beforeAutospacing="1" w:after="100" w:afterAutospacing="1"/>
    </w:pPr>
  </w:style>
  <w:style w:type="paragraph" w:customStyle="1" w:styleId="ConsPlusTitle">
    <w:name w:val="ConsPlusTitle"/>
    <w:rsid w:val="00A9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basedOn w:val="a0"/>
    <w:uiPriority w:val="99"/>
    <w:rsid w:val="00FB6A4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B6A44"/>
    <w:pPr>
      <w:widowControl w:val="0"/>
      <w:autoSpaceDE w:val="0"/>
      <w:autoSpaceDN w:val="0"/>
      <w:adjustRightInd w:val="0"/>
      <w:spacing w:line="240" w:lineRule="exact"/>
      <w:ind w:firstLine="368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FB6A44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4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Знак Знак Знак"/>
    <w:basedOn w:val="a"/>
    <w:rsid w:val="00131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49F302E6B6A7E50804C8C63AED11C079C9ECED9F0FBB276C42C3A3CD081DsE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236B-130B-4B7F-A659-FCEE896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Брендюк Ольга Павловна</cp:lastModifiedBy>
  <cp:revision>2</cp:revision>
  <cp:lastPrinted>2018-10-31T07:59:00Z</cp:lastPrinted>
  <dcterms:created xsi:type="dcterms:W3CDTF">2018-11-13T07:23:00Z</dcterms:created>
  <dcterms:modified xsi:type="dcterms:W3CDTF">2018-11-13T07:23:00Z</dcterms:modified>
</cp:coreProperties>
</file>