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A5" w:rsidRPr="00E67FD4" w:rsidRDefault="00E67FD4" w:rsidP="00227AA5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FD4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227AA5" w:rsidRPr="000C4247" w:rsidRDefault="00227AA5" w:rsidP="006A7D2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247">
        <w:rPr>
          <w:rFonts w:ascii="Times New Roman" w:eastAsia="Calibri" w:hAnsi="Times New Roman" w:cs="Times New Roman"/>
          <w:b/>
          <w:sz w:val="28"/>
          <w:szCs w:val="28"/>
        </w:rPr>
        <w:t>Значения показателей, которые использованы для оценки эффективности хода исполнения поручений, содержащихся в «майских указах», муниципальными образования</w:t>
      </w:r>
      <w:r w:rsidR="00E67FD4" w:rsidRPr="000C4247">
        <w:rPr>
          <w:rFonts w:ascii="Times New Roman" w:eastAsia="Calibri" w:hAnsi="Times New Roman" w:cs="Times New Roman"/>
          <w:b/>
          <w:sz w:val="28"/>
          <w:szCs w:val="28"/>
        </w:rPr>
        <w:t>ми Ульяновской области</w:t>
      </w:r>
    </w:p>
    <w:tbl>
      <w:tblPr>
        <w:tblpPr w:leftFromText="180" w:rightFromText="180" w:vertAnchor="page" w:horzAnchor="margin" w:tblpXSpec="right" w:tblpY="2236"/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833"/>
        <w:gridCol w:w="833"/>
        <w:gridCol w:w="952"/>
        <w:gridCol w:w="833"/>
        <w:gridCol w:w="977"/>
        <w:gridCol w:w="999"/>
        <w:gridCol w:w="952"/>
        <w:gridCol w:w="647"/>
        <w:gridCol w:w="705"/>
        <w:gridCol w:w="851"/>
        <w:gridCol w:w="1846"/>
        <w:gridCol w:w="833"/>
      </w:tblGrid>
      <w:tr w:rsidR="00227AA5" w:rsidRPr="00227AA5" w:rsidTr="005B0CA5">
        <w:trPr>
          <w:cantSplit/>
          <w:trHeight w:val="2119"/>
        </w:trPr>
        <w:tc>
          <w:tcPr>
            <w:tcW w:w="2518" w:type="dxa"/>
            <w:shd w:val="clear" w:color="auto" w:fill="auto"/>
            <w:noWrap/>
            <w:textDirection w:val="btL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8D68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з/п в сфере общего образования (указ 597)</w:t>
            </w:r>
          </w:p>
        </w:tc>
        <w:tc>
          <w:tcPr>
            <w:tcW w:w="895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з/п раб. дошкольных образовательных учреждений к ср. з/п в сфере общ. образ.              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з/п раб. культуры (указ 597)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Прирост количества выставочных проектов, относительно уровня 2012 года, %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творческих мероприятиях, % (указ 597)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кровообращения, случаев на 100 тыс. человек населения</w:t>
            </w:r>
          </w:p>
        </w:tc>
        <w:tc>
          <w:tcPr>
            <w:tcW w:w="999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Смертность </w:t>
            </w:r>
            <w:r w:rsidR="00BA05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новообразований, случаев на 100 тыс. человек населения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</w:t>
            </w:r>
            <w:r w:rsidR="001253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</w:t>
            </w: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туберкулёза, случаев на 100 тыс. человек</w:t>
            </w:r>
          </w:p>
        </w:tc>
        <w:tc>
          <w:tcPr>
            <w:tcW w:w="647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ДТП, случаев на 100 тыс. человек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Младенческая смертность, случаев на 1000 родившихся живыми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Охват детей от 3 до 7 лет дошкольным образованием, % (указ 599)</w:t>
            </w:r>
          </w:p>
        </w:tc>
        <w:tc>
          <w:tcPr>
            <w:tcW w:w="1846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(указ 599)</w:t>
            </w:r>
          </w:p>
        </w:tc>
        <w:tc>
          <w:tcPr>
            <w:tcW w:w="731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плана по вводу жилья эконом-класса (указ 600)</w:t>
            </w:r>
          </w:p>
        </w:tc>
      </w:tr>
      <w:tr w:rsidR="005B0CA5" w:rsidRPr="00227AA5" w:rsidTr="005B0CA5">
        <w:trPr>
          <w:trHeight w:val="281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227AA5" w:rsidRDefault="005B0CA5" w:rsidP="005B0C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Базарносызганский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8,24%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68,1%</w:t>
            </w:r>
          </w:p>
        </w:tc>
      </w:tr>
      <w:tr w:rsidR="005B0CA5" w:rsidRPr="00833E8A" w:rsidTr="005B0CA5">
        <w:trPr>
          <w:trHeight w:val="13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8,32%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63,1%</w:t>
            </w:r>
          </w:p>
        </w:tc>
      </w:tr>
      <w:tr w:rsidR="005B0CA5" w:rsidRPr="00833E8A" w:rsidTr="005B0CA5">
        <w:trPr>
          <w:trHeight w:val="10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10,48%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120,9%</w:t>
            </w:r>
          </w:p>
        </w:tc>
      </w:tr>
      <w:tr w:rsidR="005B0CA5" w:rsidRPr="00833E8A" w:rsidTr="005B0CA5">
        <w:trPr>
          <w:trHeight w:val="18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Инзенский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107,2%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106,8%</w:t>
            </w:r>
          </w:p>
        </w:tc>
      </w:tr>
      <w:tr w:rsidR="005B0CA5" w:rsidRPr="00833E8A" w:rsidTr="005B0CA5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23,94%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124,1%</w:t>
            </w:r>
          </w:p>
        </w:tc>
      </w:tr>
      <w:tr w:rsidR="005B0CA5" w:rsidRPr="00833E8A" w:rsidTr="005B0CA5">
        <w:trPr>
          <w:trHeight w:val="14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9,54%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1060,4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113,9%</w:t>
            </w:r>
          </w:p>
        </w:tc>
      </w:tr>
      <w:tr w:rsidR="005B0CA5" w:rsidRPr="00833E8A" w:rsidTr="005B0CA5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7,66%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1025,6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56,5%</w:t>
            </w:r>
          </w:p>
        </w:tc>
      </w:tr>
      <w:tr w:rsidR="005B0CA5" w:rsidRPr="00833E8A" w:rsidTr="005B0CA5">
        <w:trPr>
          <w:trHeight w:val="13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103,7%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17,13%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102,2%</w:t>
            </w:r>
          </w:p>
        </w:tc>
      </w:tr>
      <w:tr w:rsidR="005B0CA5" w:rsidRPr="00833E8A" w:rsidTr="005B0CA5">
        <w:trPr>
          <w:trHeight w:val="19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8,76%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1034,2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79,3%</w:t>
            </w:r>
          </w:p>
        </w:tc>
      </w:tr>
      <w:tr w:rsidR="005B0CA5" w:rsidRPr="00833E8A" w:rsidTr="005B0CA5">
        <w:trPr>
          <w:trHeight w:val="130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8,71%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152,0%</w:t>
            </w:r>
          </w:p>
        </w:tc>
      </w:tr>
      <w:tr w:rsidR="005B0CA5" w:rsidRPr="00833E8A" w:rsidTr="005B0CA5">
        <w:trPr>
          <w:trHeight w:val="22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11,14%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49,2%</w:t>
            </w:r>
          </w:p>
        </w:tc>
      </w:tr>
      <w:tr w:rsidR="005B0CA5" w:rsidRPr="00833E8A" w:rsidTr="005B0CA5">
        <w:trPr>
          <w:trHeight w:val="10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7,48%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16,1%</w:t>
            </w:r>
          </w:p>
        </w:tc>
      </w:tr>
      <w:tr w:rsidR="005B0CA5" w:rsidRPr="00833E8A" w:rsidTr="005B0CA5">
        <w:trPr>
          <w:trHeight w:val="16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6,19%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120,9%</w:t>
            </w:r>
          </w:p>
        </w:tc>
      </w:tr>
      <w:tr w:rsidR="005B0CA5" w:rsidRPr="00833E8A" w:rsidTr="005B0CA5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109,4%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6,95%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263,3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118,1%</w:t>
            </w:r>
          </w:p>
        </w:tc>
      </w:tr>
      <w:tr w:rsidR="005B0CA5" w:rsidRPr="00833E8A" w:rsidTr="005B0CA5">
        <w:trPr>
          <w:trHeight w:val="13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Старокулаткинский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16,38%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25,0%</w:t>
            </w:r>
          </w:p>
        </w:tc>
      </w:tr>
      <w:tr w:rsidR="005B0CA5" w:rsidRPr="00833E8A" w:rsidTr="005B0CA5">
        <w:trPr>
          <w:trHeight w:val="207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9,07%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1093,4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121,3%</w:t>
            </w:r>
          </w:p>
        </w:tc>
      </w:tr>
      <w:tr w:rsidR="005B0CA5" w:rsidRPr="00833E8A" w:rsidTr="005B0CA5">
        <w:trPr>
          <w:trHeight w:val="26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10,77%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113,1%</w:t>
            </w:r>
          </w:p>
        </w:tc>
      </w:tr>
      <w:tr w:rsidR="005B0CA5" w:rsidRPr="00833E8A" w:rsidTr="005B0CA5">
        <w:trPr>
          <w:trHeight w:val="1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6,19%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94,8%</w:t>
            </w:r>
          </w:p>
        </w:tc>
      </w:tr>
      <w:tr w:rsidR="005B0CA5" w:rsidRPr="00833E8A" w:rsidTr="005B0CA5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12,13%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88,0%</w:t>
            </w:r>
          </w:p>
        </w:tc>
      </w:tr>
      <w:tr w:rsidR="005B0CA5" w:rsidRPr="00833E8A" w:rsidTr="005B0CA5">
        <w:trPr>
          <w:trHeight w:val="19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6,43%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86,3%</w:t>
            </w:r>
          </w:p>
        </w:tc>
      </w:tr>
      <w:tr w:rsidR="005B0CA5" w:rsidRPr="00833E8A" w:rsidTr="005B0CA5">
        <w:trPr>
          <w:trHeight w:val="15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8,28%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615,1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98,0%</w:t>
            </w:r>
          </w:p>
        </w:tc>
      </w:tr>
      <w:tr w:rsidR="005B0CA5" w:rsidRPr="00833E8A" w:rsidTr="005B0CA5">
        <w:trPr>
          <w:trHeight w:val="135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8,38%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50,2%</w:t>
            </w:r>
          </w:p>
        </w:tc>
      </w:tr>
      <w:tr w:rsidR="005B0CA5" w:rsidRPr="00833E8A" w:rsidTr="005B0CA5">
        <w:trPr>
          <w:trHeight w:val="16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104,5%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6,32%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26,9%</w:t>
            </w:r>
          </w:p>
        </w:tc>
      </w:tr>
      <w:tr w:rsidR="005B0CA5" w:rsidRPr="00833E8A" w:rsidTr="005B0CA5">
        <w:trPr>
          <w:trHeight w:val="24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A5" w:rsidRPr="00833E8A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108,6%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DD2C4E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11,51%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43EED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5B0CA5" w:rsidRPr="005B0CA5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51" w:type="dxa"/>
            <w:shd w:val="clear" w:color="auto" w:fill="92D050"/>
            <w:noWrap/>
          </w:tcPr>
          <w:p w:rsidR="005B0CA5" w:rsidRPr="00FF3FB7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5B0CA5" w:rsidRPr="008C1162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1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53,2%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B0CA5" w:rsidRPr="00C31801" w:rsidRDefault="005B0CA5" w:rsidP="005B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72,9%</w:t>
            </w:r>
          </w:p>
        </w:tc>
      </w:tr>
    </w:tbl>
    <w:p w:rsidR="00227AA5" w:rsidRPr="006F45B3" w:rsidRDefault="00227AA5" w:rsidP="0083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AA5" w:rsidRPr="00833E8A" w:rsidRDefault="00227AA5" w:rsidP="0083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10519"/>
        <w:tblW w:w="14000" w:type="dxa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4253"/>
        <w:gridCol w:w="567"/>
        <w:gridCol w:w="3969"/>
      </w:tblGrid>
      <w:tr w:rsidR="001D276A" w:rsidRPr="00227AA5" w:rsidTr="001D276A">
        <w:trPr>
          <w:trHeight w:val="243"/>
        </w:trPr>
        <w:tc>
          <w:tcPr>
            <w:tcW w:w="534" w:type="dxa"/>
            <w:shd w:val="clear" w:color="auto" w:fill="92D050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D276A" w:rsidRPr="00227AA5" w:rsidRDefault="001D276A" w:rsidP="001D276A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плановое значение показателя выполнено </w:t>
            </w:r>
          </w:p>
        </w:tc>
        <w:tc>
          <w:tcPr>
            <w:tcW w:w="567" w:type="dxa"/>
            <w:shd w:val="clear" w:color="auto" w:fill="FFC000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плановое значение показателя не выполнено 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худший результат по выполнению показателя </w:t>
            </w:r>
          </w:p>
        </w:tc>
      </w:tr>
    </w:tbl>
    <w:p w:rsidR="001D276A" w:rsidRDefault="001D276A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D276A" w:rsidRDefault="001D276A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D276A" w:rsidRDefault="001D276A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345D7" w:rsidRPr="00B345D7" w:rsidRDefault="00B345D7" w:rsidP="001B54A9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В графе «З/п в сфере общего образования»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отношения средней заработной платы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педагогических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работников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образовательных учреждений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общего образования (сайт Ульяновскстата, раздел «официальная статистика», подраздел «уровень жизни») к прогнозному </w:t>
      </w:r>
      <w:r w:rsid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значению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</w:t>
      </w:r>
      <w:r w:rsidR="001D2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месячно</w:t>
      </w:r>
      <w:r w:rsid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дохода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т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руд</w:t>
      </w:r>
      <w:r w:rsidR="000F5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овой деятельности, равному </w:t>
      </w:r>
      <w:r w:rsidR="000F5044" w:rsidRPr="006674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8E0F74" w:rsidRPr="006674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4557</w:t>
      </w:r>
      <w:r w:rsidR="006674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0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руб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лей </w:t>
      </w:r>
      <w:r w:rsidR="00D0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итогам </w:t>
      </w:r>
      <w:r w:rsidR="008C11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квартала 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</w:t>
      </w:r>
      <w:r w:rsid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«З/п раб. дошкольных образовательных учреждени</w:t>
      </w:r>
      <w:r w:rsidR="00E67F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  <w:r w:rsidRP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представлены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расчётные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данные</w:t>
      </w:r>
      <w:r w:rsidRP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отношения средней заработной платы педагогических работников дошкольных образовательных учреждений </w:t>
      </w:r>
      <w:r w:rsidR="006674D4"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(сайт Ульяновскстата раздел «официальная статистика», подраздел «уровень жизни»)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средней заработной плате в сфере общего образования, равной </w:t>
      </w:r>
      <w:r w:rsidR="00C318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23410,7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рубля (по данным Министерства образования и науки Ульяновской области)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графе «З/п раб. культуры» </w:t>
      </w:r>
      <w:r w:rsidRPr="00B3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представлены расчётные данные отношения средней заработной платы работников учреждений культуры</w:t>
      </w:r>
      <w:r w:rsidRPr="00E67F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(сайт Ульяновскстата,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раздел «официальная статистика», подраздел «уровень жизни» и сайт Министерства искусства и культурной политики Ульяновской области) к прогнозному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значению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</w:t>
      </w:r>
      <w:r w:rsidR="001D2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месячно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дохода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</w:t>
      </w:r>
      <w:r w:rsidR="001D2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трудовой деятельности</w:t>
      </w:r>
      <w:r w:rsidR="000F5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равному </w:t>
      </w:r>
      <w:r w:rsidR="008E0F74" w:rsidRPr="006674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24557</w:t>
      </w:r>
      <w:r w:rsidR="008E0F74" w:rsidRP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лей</w:t>
      </w:r>
      <w:r w:rsidR="008E0F74" w:rsidRP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итогам </w:t>
      </w:r>
      <w:r w:rsidR="00C318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E0F74" w:rsidRP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квартала 2018 года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соотнесённые с еж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егодными плановыми значениями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</w:t>
      </w:r>
      <w:r w:rsidR="00A837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пальных образовани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Ульяновской области. 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</w:t>
      </w:r>
      <w:r w:rsid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ах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«Прирост кол-ва выставочных проектов»</w:t>
      </w:r>
      <w:r w:rsid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и</w:t>
      </w:r>
      <w:r w:rsidR="00DE41FE" w:rsidRP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E41FE"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«Доля детей в творческих мероприятиях»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искусства и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культурной политики Ульяновской области.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«Смертность от </w:t>
      </w:r>
      <w:r w:rsidR="00D800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болезней </w:t>
      </w:r>
      <w:r w:rsidR="00AB63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системы 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кровообращения», «Смертность </w:t>
      </w:r>
      <w:r w:rsidR="005E02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от 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новообразований», «Смертность от ДТП», «Младенческая смертность»</w:t>
      </w:r>
      <w:r w:rsidR="002A5F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, «Смертность от туберкулёза»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здравоохранения, семьи и социального благополу</w:t>
      </w:r>
      <w:r w:rsidR="005A51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чия Ульяновской области за </w:t>
      </w:r>
      <w:r w:rsidR="001868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bookmarkStart w:id="0" w:name="_GoBack"/>
      <w:bookmarkEnd w:id="0"/>
      <w:r w:rsidR="00776D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месяц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ев</w:t>
      </w:r>
      <w:r w:rsidR="002E0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</w:t>
      </w:r>
      <w:r w:rsid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2E0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«Охват детей от 3 до 7 лет дошкольным образованием», «Доля детей в возрасте от 5 до 18 лет, обучающихся по доп. образовательным программам»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образования и науки Ульяновской области.</w:t>
      </w:r>
    </w:p>
    <w:p w:rsidR="003F7ED2" w:rsidRPr="00E67FD4" w:rsidRDefault="00B345D7" w:rsidP="00E67FD4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«Выполнение плана по вводу жилья эконом-класса»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промышленности, строительства, жилищно-коммунального комплекса и транспорта Ульяновской области.</w:t>
      </w:r>
    </w:p>
    <w:sectPr w:rsidR="003F7ED2" w:rsidRPr="00E67FD4" w:rsidSect="006A7D2B">
      <w:headerReference w:type="default" r:id="rId6"/>
      <w:pgSz w:w="16838" w:h="11906" w:orient="landscape"/>
      <w:pgMar w:top="993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AD" w:rsidRDefault="00D905AD" w:rsidP="00B345D7">
      <w:pPr>
        <w:spacing w:after="0" w:line="240" w:lineRule="auto"/>
      </w:pPr>
      <w:r>
        <w:separator/>
      </w:r>
    </w:p>
  </w:endnote>
  <w:endnote w:type="continuationSeparator" w:id="0">
    <w:p w:rsidR="00D905AD" w:rsidRDefault="00D905AD" w:rsidP="00B3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AD" w:rsidRDefault="00D905AD" w:rsidP="00B345D7">
      <w:pPr>
        <w:spacing w:after="0" w:line="240" w:lineRule="auto"/>
      </w:pPr>
      <w:r>
        <w:separator/>
      </w:r>
    </w:p>
  </w:footnote>
  <w:footnote w:type="continuationSeparator" w:id="0">
    <w:p w:rsidR="00D905AD" w:rsidRDefault="00D905AD" w:rsidP="00B3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05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45D7" w:rsidRPr="00B345D7" w:rsidRDefault="00B345D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45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45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68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A5"/>
    <w:rsid w:val="000347E7"/>
    <w:rsid w:val="00070D9D"/>
    <w:rsid w:val="00077E03"/>
    <w:rsid w:val="0009594A"/>
    <w:rsid w:val="000C4247"/>
    <w:rsid w:val="000D4633"/>
    <w:rsid w:val="000E03E6"/>
    <w:rsid w:val="000F5044"/>
    <w:rsid w:val="00101A5B"/>
    <w:rsid w:val="001050E6"/>
    <w:rsid w:val="0012531E"/>
    <w:rsid w:val="00134231"/>
    <w:rsid w:val="00134BDB"/>
    <w:rsid w:val="00160604"/>
    <w:rsid w:val="00170092"/>
    <w:rsid w:val="00172362"/>
    <w:rsid w:val="00186896"/>
    <w:rsid w:val="00186AAA"/>
    <w:rsid w:val="00191919"/>
    <w:rsid w:val="001B54A9"/>
    <w:rsid w:val="001C22CC"/>
    <w:rsid w:val="001D276A"/>
    <w:rsid w:val="001F4525"/>
    <w:rsid w:val="00207675"/>
    <w:rsid w:val="00214647"/>
    <w:rsid w:val="00227AA5"/>
    <w:rsid w:val="00231811"/>
    <w:rsid w:val="002356EB"/>
    <w:rsid w:val="0025077A"/>
    <w:rsid w:val="0028053F"/>
    <w:rsid w:val="00281AA1"/>
    <w:rsid w:val="00292095"/>
    <w:rsid w:val="00294925"/>
    <w:rsid w:val="002A5FDC"/>
    <w:rsid w:val="002D0378"/>
    <w:rsid w:val="002E0848"/>
    <w:rsid w:val="002E2135"/>
    <w:rsid w:val="002E2B1D"/>
    <w:rsid w:val="002F00F4"/>
    <w:rsid w:val="0030542C"/>
    <w:rsid w:val="00331D2E"/>
    <w:rsid w:val="00335B84"/>
    <w:rsid w:val="00345D28"/>
    <w:rsid w:val="0035534D"/>
    <w:rsid w:val="00361AB4"/>
    <w:rsid w:val="00381F34"/>
    <w:rsid w:val="003B1998"/>
    <w:rsid w:val="003B4F9F"/>
    <w:rsid w:val="003C6928"/>
    <w:rsid w:val="003C69EF"/>
    <w:rsid w:val="003D050C"/>
    <w:rsid w:val="003F2D4E"/>
    <w:rsid w:val="003F3F64"/>
    <w:rsid w:val="00411E07"/>
    <w:rsid w:val="0041313F"/>
    <w:rsid w:val="004A269B"/>
    <w:rsid w:val="004E35A5"/>
    <w:rsid w:val="004F1D87"/>
    <w:rsid w:val="00526272"/>
    <w:rsid w:val="005357DC"/>
    <w:rsid w:val="00543EED"/>
    <w:rsid w:val="00550D2E"/>
    <w:rsid w:val="00555C2D"/>
    <w:rsid w:val="00564564"/>
    <w:rsid w:val="00566266"/>
    <w:rsid w:val="005663F8"/>
    <w:rsid w:val="00577738"/>
    <w:rsid w:val="00583A71"/>
    <w:rsid w:val="00585990"/>
    <w:rsid w:val="005A51F9"/>
    <w:rsid w:val="005B0CA5"/>
    <w:rsid w:val="005E026D"/>
    <w:rsid w:val="005E1E99"/>
    <w:rsid w:val="005E364C"/>
    <w:rsid w:val="005E4146"/>
    <w:rsid w:val="0063362F"/>
    <w:rsid w:val="00635906"/>
    <w:rsid w:val="006674D4"/>
    <w:rsid w:val="00667FBC"/>
    <w:rsid w:val="00670209"/>
    <w:rsid w:val="006A544F"/>
    <w:rsid w:val="006A7D2B"/>
    <w:rsid w:val="006B366E"/>
    <w:rsid w:val="006B74EB"/>
    <w:rsid w:val="006D6692"/>
    <w:rsid w:val="006F45B3"/>
    <w:rsid w:val="006F484F"/>
    <w:rsid w:val="00740A42"/>
    <w:rsid w:val="007664BC"/>
    <w:rsid w:val="00776DBD"/>
    <w:rsid w:val="007B4176"/>
    <w:rsid w:val="008256C1"/>
    <w:rsid w:val="00833E8A"/>
    <w:rsid w:val="008C1162"/>
    <w:rsid w:val="008D685C"/>
    <w:rsid w:val="008E0F74"/>
    <w:rsid w:val="008F2D18"/>
    <w:rsid w:val="00963250"/>
    <w:rsid w:val="00963F1F"/>
    <w:rsid w:val="00964899"/>
    <w:rsid w:val="00972FE4"/>
    <w:rsid w:val="0098384E"/>
    <w:rsid w:val="0099686E"/>
    <w:rsid w:val="009A1B86"/>
    <w:rsid w:val="009A2793"/>
    <w:rsid w:val="009B2EBA"/>
    <w:rsid w:val="009B4F96"/>
    <w:rsid w:val="009D760E"/>
    <w:rsid w:val="009F66B3"/>
    <w:rsid w:val="00A24525"/>
    <w:rsid w:val="00A54794"/>
    <w:rsid w:val="00A702DA"/>
    <w:rsid w:val="00A704D8"/>
    <w:rsid w:val="00A758C9"/>
    <w:rsid w:val="00A810E7"/>
    <w:rsid w:val="00A83190"/>
    <w:rsid w:val="00A837D5"/>
    <w:rsid w:val="00A91163"/>
    <w:rsid w:val="00A94866"/>
    <w:rsid w:val="00AA589F"/>
    <w:rsid w:val="00AA75BA"/>
    <w:rsid w:val="00AB4AC5"/>
    <w:rsid w:val="00AB63C2"/>
    <w:rsid w:val="00AC4893"/>
    <w:rsid w:val="00AC562C"/>
    <w:rsid w:val="00AE43C4"/>
    <w:rsid w:val="00B007D5"/>
    <w:rsid w:val="00B345D7"/>
    <w:rsid w:val="00B46161"/>
    <w:rsid w:val="00B878C1"/>
    <w:rsid w:val="00B9497B"/>
    <w:rsid w:val="00BA0554"/>
    <w:rsid w:val="00BC083A"/>
    <w:rsid w:val="00BD18E2"/>
    <w:rsid w:val="00BE3A21"/>
    <w:rsid w:val="00BF69F6"/>
    <w:rsid w:val="00C31801"/>
    <w:rsid w:val="00C72125"/>
    <w:rsid w:val="00C8225D"/>
    <w:rsid w:val="00C94556"/>
    <w:rsid w:val="00C95B5F"/>
    <w:rsid w:val="00CD178C"/>
    <w:rsid w:val="00CE5A3C"/>
    <w:rsid w:val="00CF2BEC"/>
    <w:rsid w:val="00D056C6"/>
    <w:rsid w:val="00D23365"/>
    <w:rsid w:val="00D25F4D"/>
    <w:rsid w:val="00D2727C"/>
    <w:rsid w:val="00D5774C"/>
    <w:rsid w:val="00D76FCA"/>
    <w:rsid w:val="00D80011"/>
    <w:rsid w:val="00D81E4B"/>
    <w:rsid w:val="00D82001"/>
    <w:rsid w:val="00D85D33"/>
    <w:rsid w:val="00D878AE"/>
    <w:rsid w:val="00D905AD"/>
    <w:rsid w:val="00DA5A71"/>
    <w:rsid w:val="00DD11A9"/>
    <w:rsid w:val="00DD2C4E"/>
    <w:rsid w:val="00DE41FE"/>
    <w:rsid w:val="00DF234F"/>
    <w:rsid w:val="00E201DE"/>
    <w:rsid w:val="00E25A8E"/>
    <w:rsid w:val="00E25AF9"/>
    <w:rsid w:val="00E44370"/>
    <w:rsid w:val="00E651F1"/>
    <w:rsid w:val="00E67FD4"/>
    <w:rsid w:val="00E8015C"/>
    <w:rsid w:val="00EA50B4"/>
    <w:rsid w:val="00ED46CD"/>
    <w:rsid w:val="00F470AC"/>
    <w:rsid w:val="00F51699"/>
    <w:rsid w:val="00F72089"/>
    <w:rsid w:val="00F72237"/>
    <w:rsid w:val="00F826C1"/>
    <w:rsid w:val="00F9767D"/>
    <w:rsid w:val="00FC65F3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9A2C6-C6EE-41DA-BF8F-E77BB830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5D7"/>
  </w:style>
  <w:style w:type="paragraph" w:styleId="a5">
    <w:name w:val="footer"/>
    <w:basedOn w:val="a"/>
    <w:link w:val="a6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5D7"/>
  </w:style>
  <w:style w:type="paragraph" w:styleId="a7">
    <w:name w:val="Balloon Text"/>
    <w:basedOn w:val="a"/>
    <w:link w:val="a8"/>
    <w:uiPriority w:val="99"/>
    <w:semiHidden/>
    <w:unhideWhenUsed/>
    <w:rsid w:val="00B3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Пользователь Windows</cp:lastModifiedBy>
  <cp:revision>26</cp:revision>
  <cp:lastPrinted>2018-05-11T07:04:00Z</cp:lastPrinted>
  <dcterms:created xsi:type="dcterms:W3CDTF">2018-01-30T13:50:00Z</dcterms:created>
  <dcterms:modified xsi:type="dcterms:W3CDTF">2018-11-07T05:37:00Z</dcterms:modified>
</cp:coreProperties>
</file>