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61" w:rsidRPr="00C43C82" w:rsidRDefault="00192861" w:rsidP="00192861">
      <w:pPr>
        <w:jc w:val="center"/>
        <w:rPr>
          <w:b/>
          <w:sz w:val="32"/>
          <w:szCs w:val="32"/>
        </w:rPr>
      </w:pPr>
      <w:r w:rsidRPr="00C43C82">
        <w:rPr>
          <w:b/>
          <w:sz w:val="32"/>
          <w:szCs w:val="32"/>
        </w:rPr>
        <w:t xml:space="preserve">ПРАВИТЕЛЬСТВО </w:t>
      </w:r>
      <w:r w:rsidR="00F51BBB" w:rsidRPr="00C43C82">
        <w:rPr>
          <w:b/>
          <w:sz w:val="32"/>
          <w:szCs w:val="32"/>
        </w:rPr>
        <w:t>УЛЬЯНО</w:t>
      </w:r>
      <w:r w:rsidRPr="00C43C82">
        <w:rPr>
          <w:b/>
          <w:sz w:val="32"/>
          <w:szCs w:val="32"/>
        </w:rPr>
        <w:t>ВСКОЙ ОБЛАСТИ</w:t>
      </w:r>
    </w:p>
    <w:p w:rsidR="00EA0945" w:rsidRPr="00C43C82" w:rsidRDefault="00EA0945" w:rsidP="00192861">
      <w:pPr>
        <w:jc w:val="center"/>
        <w:rPr>
          <w:b/>
          <w:sz w:val="32"/>
          <w:szCs w:val="32"/>
        </w:rPr>
      </w:pPr>
    </w:p>
    <w:p w:rsidR="00192861" w:rsidRPr="00C43C82" w:rsidRDefault="00192861" w:rsidP="00EA0945">
      <w:pPr>
        <w:ind w:firstLine="0"/>
        <w:jc w:val="center"/>
        <w:rPr>
          <w:sz w:val="32"/>
          <w:szCs w:val="32"/>
        </w:rPr>
      </w:pPr>
      <w:r w:rsidRPr="00C43C82">
        <w:rPr>
          <w:b/>
          <w:sz w:val="32"/>
          <w:szCs w:val="32"/>
        </w:rPr>
        <w:t>ПОСТАНОВЛЕНИЕ</w:t>
      </w:r>
    </w:p>
    <w:p w:rsidR="00BB38FE" w:rsidRPr="00C43C82" w:rsidRDefault="00BB38FE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665E99" w:rsidRPr="00C43C82" w:rsidRDefault="00665E99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665E99" w:rsidRPr="00C43C82" w:rsidRDefault="00665E99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665E99" w:rsidRPr="00C43C82" w:rsidRDefault="00665E99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665E99" w:rsidRPr="00C43C82" w:rsidRDefault="00665E99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BB38FE" w:rsidRPr="00C43C82" w:rsidRDefault="00BB38FE" w:rsidP="001B6AAD">
      <w:pPr>
        <w:ind w:right="5101"/>
        <w:jc w:val="both"/>
        <w:rPr>
          <w:rFonts w:cs="Times New Roman"/>
          <w:sz w:val="24"/>
          <w:szCs w:val="24"/>
        </w:rPr>
      </w:pPr>
    </w:p>
    <w:p w:rsidR="00665E99" w:rsidRPr="00C43C82" w:rsidRDefault="00377F0F" w:rsidP="00F51BBB">
      <w:pPr>
        <w:ind w:right="-1" w:firstLine="0"/>
        <w:jc w:val="center"/>
        <w:rPr>
          <w:b/>
        </w:rPr>
      </w:pPr>
      <w:r w:rsidRPr="00C43C82">
        <w:rPr>
          <w:b/>
        </w:rPr>
        <w:fldChar w:fldCharType="begin"/>
      </w:r>
      <w:r w:rsidR="00CE6776" w:rsidRPr="00C43C82">
        <w:rPr>
          <w:b/>
        </w:rPr>
        <w:instrText xml:space="preserve"> DOCPROPERTY "Содержание" \* MERGEFORMAT </w:instrText>
      </w:r>
      <w:r w:rsidRPr="00C43C82">
        <w:rPr>
          <w:b/>
        </w:rPr>
        <w:fldChar w:fldCharType="separate"/>
      </w:r>
      <w:r w:rsidR="006509E5" w:rsidRPr="00C43C82">
        <w:rPr>
          <w:b/>
        </w:rPr>
        <w:t xml:space="preserve">Об утверждении Порядка организации и осуществления </w:t>
      </w:r>
    </w:p>
    <w:p w:rsidR="00665E99" w:rsidRPr="00C43C82" w:rsidRDefault="006509E5" w:rsidP="00F51BBB">
      <w:pPr>
        <w:ind w:right="-1" w:firstLine="0"/>
        <w:jc w:val="center"/>
        <w:rPr>
          <w:b/>
        </w:rPr>
      </w:pPr>
      <w:r w:rsidRPr="00C43C82">
        <w:rPr>
          <w:b/>
        </w:rPr>
        <w:t>регионального государственного контроля (надзора) за при</w:t>
      </w:r>
      <w:r w:rsidR="00BD573E">
        <w:rPr>
          <w:b/>
        </w:rPr>
        <w:t>ё</w:t>
      </w:r>
      <w:r w:rsidRPr="00C43C82">
        <w:rPr>
          <w:b/>
        </w:rPr>
        <w:t xml:space="preserve">мом </w:t>
      </w:r>
    </w:p>
    <w:p w:rsidR="001B6AAD" w:rsidRPr="00C43C82" w:rsidRDefault="006509E5" w:rsidP="00F51BBB">
      <w:pPr>
        <w:ind w:right="-1" w:firstLine="0"/>
        <w:jc w:val="center"/>
        <w:rPr>
          <w:b/>
        </w:rPr>
      </w:pPr>
      <w:r w:rsidRPr="00C43C82">
        <w:rPr>
          <w:b/>
        </w:rPr>
        <w:t xml:space="preserve">на работу инвалидов в пределах установленной квоты с правом проведения проверок, выдачи обязательных для исполнения предписаний и составления </w:t>
      </w:r>
      <w:r w:rsidR="00C43C82">
        <w:rPr>
          <w:b/>
        </w:rPr>
        <w:t>п</w:t>
      </w:r>
      <w:r w:rsidR="00377F0F" w:rsidRPr="00C43C82">
        <w:rPr>
          <w:b/>
        </w:rPr>
        <w:fldChar w:fldCharType="end"/>
      </w:r>
      <w:r w:rsidR="00D67289" w:rsidRPr="00C43C82">
        <w:rPr>
          <w:b/>
        </w:rPr>
        <w:t>ротоколов</w:t>
      </w:r>
    </w:p>
    <w:p w:rsidR="001B6AAD" w:rsidRPr="00C43C82" w:rsidRDefault="001B6AAD" w:rsidP="001B6AAD">
      <w:pPr>
        <w:ind w:right="-2"/>
        <w:jc w:val="both"/>
        <w:rPr>
          <w:rFonts w:cs="Times New Roman"/>
          <w:sz w:val="24"/>
          <w:szCs w:val="24"/>
        </w:rPr>
      </w:pPr>
    </w:p>
    <w:p w:rsidR="001B6AAD" w:rsidRPr="00C43C82" w:rsidRDefault="001B6AAD" w:rsidP="001B6AAD">
      <w:pPr>
        <w:ind w:right="-2"/>
        <w:jc w:val="both"/>
        <w:rPr>
          <w:rFonts w:cs="Times New Roman"/>
          <w:sz w:val="24"/>
          <w:szCs w:val="24"/>
        </w:rPr>
      </w:pPr>
    </w:p>
    <w:p w:rsidR="00EA0945" w:rsidRPr="00C43C82" w:rsidRDefault="00EA0945" w:rsidP="00743DD6">
      <w:pPr>
        <w:jc w:val="both"/>
      </w:pPr>
      <w:r w:rsidRPr="00C43C82">
        <w:t>В соответствии с Федеральн</w:t>
      </w:r>
      <w:r w:rsidR="00BD573E">
        <w:t>ым</w:t>
      </w:r>
      <w:hyperlink r:id="rId10" w:history="1">
        <w:r w:rsidRPr="00C43C82">
          <w:rPr>
            <w:rStyle w:val="ae"/>
            <w:color w:val="auto"/>
            <w:u w:val="none"/>
          </w:rPr>
          <w:t>закон</w:t>
        </w:r>
        <w:r w:rsidR="00BD573E">
          <w:rPr>
            <w:rStyle w:val="ae"/>
            <w:color w:val="auto"/>
            <w:u w:val="none"/>
          </w:rPr>
          <w:t>ом</w:t>
        </w:r>
      </w:hyperlink>
      <w:r w:rsidR="00F63A85">
        <w:t>от 26.12.</w:t>
      </w:r>
      <w:r w:rsidR="00CF01B8" w:rsidRPr="00C43C82">
        <w:t xml:space="preserve">2008 </w:t>
      </w:r>
      <w:r w:rsidR="00665E99" w:rsidRPr="00C43C82">
        <w:t>№</w:t>
      </w:r>
      <w:r w:rsidRPr="00C43C82">
        <w:t xml:space="preserve"> 294-ФЗ </w:t>
      </w:r>
      <w:r w:rsidR="00665E99" w:rsidRPr="00C43C82">
        <w:t>«</w:t>
      </w:r>
      <w:r w:rsidRPr="00C43C82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5E99" w:rsidRPr="00C43C82">
        <w:t>»</w:t>
      </w:r>
      <w:r w:rsidR="00B37F3A" w:rsidRPr="00C43C82">
        <w:t>Правительство Ульяновской области</w:t>
      </w:r>
      <w:r w:rsidRPr="00C43C82">
        <w:t>постановляет:</w:t>
      </w:r>
    </w:p>
    <w:p w:rsidR="00EA0945" w:rsidRPr="00C43C82" w:rsidRDefault="00EA0945" w:rsidP="00EA0945">
      <w:pPr>
        <w:jc w:val="both"/>
      </w:pPr>
      <w:r w:rsidRPr="00C43C82">
        <w:t>1. Утвердить прилагаем</w:t>
      </w:r>
      <w:r w:rsidR="00CD1F0E" w:rsidRPr="00C43C82">
        <w:t>ыйПорядок</w:t>
      </w:r>
      <w:r w:rsidRPr="00C43C82">
        <w:t xml:space="preserve"> организации и осуществления регионального государственного контроля </w:t>
      </w:r>
      <w:r w:rsidR="00CD1F0E" w:rsidRPr="00C43C82">
        <w:t xml:space="preserve">(надзора) </w:t>
      </w:r>
      <w:r w:rsidRPr="00C43C82">
        <w:t>за при</w:t>
      </w:r>
      <w:r w:rsidR="00F63A85">
        <w:t>ё</w:t>
      </w:r>
      <w:r w:rsidRPr="00C43C82">
        <w:t>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протоколов.</w:t>
      </w:r>
    </w:p>
    <w:p w:rsidR="00EA0945" w:rsidRPr="00C43C82" w:rsidRDefault="00EA0945" w:rsidP="00EA0945">
      <w:pPr>
        <w:jc w:val="both"/>
      </w:pPr>
      <w:r w:rsidRPr="00C43C82">
        <w:t xml:space="preserve">2. Настоящее постановление вступает в силу </w:t>
      </w:r>
      <w:r w:rsidR="00F63A85">
        <w:t>на следующий день после дня его</w:t>
      </w:r>
      <w:r w:rsidRPr="00C43C82">
        <w:t xml:space="preserve"> официального опубликования.</w:t>
      </w:r>
    </w:p>
    <w:p w:rsidR="00BB38FE" w:rsidRPr="00C43C82" w:rsidRDefault="00BB38FE" w:rsidP="004A61B6">
      <w:pPr>
        <w:ind w:firstLine="0"/>
        <w:jc w:val="both"/>
        <w:rPr>
          <w:rFonts w:cs="Times New Roman"/>
          <w:szCs w:val="28"/>
        </w:rPr>
      </w:pPr>
    </w:p>
    <w:p w:rsidR="00CF01B8" w:rsidRPr="00C43C82" w:rsidRDefault="00CF01B8" w:rsidP="004A61B6">
      <w:pPr>
        <w:ind w:firstLine="0"/>
        <w:jc w:val="both"/>
        <w:rPr>
          <w:rFonts w:cs="Times New Roman"/>
          <w:szCs w:val="28"/>
        </w:rPr>
      </w:pPr>
    </w:p>
    <w:p w:rsidR="00CF01B8" w:rsidRPr="00C43C82" w:rsidRDefault="00CF01B8" w:rsidP="004A61B6">
      <w:pPr>
        <w:ind w:firstLine="0"/>
        <w:jc w:val="both"/>
        <w:rPr>
          <w:rFonts w:cs="Times New Roman"/>
          <w:szCs w:val="28"/>
        </w:rPr>
      </w:pPr>
    </w:p>
    <w:tbl>
      <w:tblPr>
        <w:tblW w:w="4945" w:type="pct"/>
        <w:tblLook w:val="0000"/>
      </w:tblPr>
      <w:tblGrid>
        <w:gridCol w:w="4856"/>
        <w:gridCol w:w="4891"/>
      </w:tblGrid>
      <w:tr w:rsidR="00C43C82" w:rsidRPr="00C43C82" w:rsidTr="00F63A85">
        <w:tc>
          <w:tcPr>
            <w:tcW w:w="2491" w:type="pct"/>
          </w:tcPr>
          <w:p w:rsidR="00BD573E" w:rsidRDefault="00BD573E" w:rsidP="00BD573E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C43C82">
              <w:rPr>
                <w:rFonts w:cs="Times New Roman"/>
                <w:szCs w:val="28"/>
              </w:rPr>
              <w:t>Председатель</w:t>
            </w:r>
          </w:p>
          <w:p w:rsidR="00B41FCA" w:rsidRPr="00C43C82" w:rsidRDefault="00BD573E" w:rsidP="00BD573E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C43C82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09" w:type="pct"/>
            <w:vAlign w:val="bottom"/>
          </w:tcPr>
          <w:p w:rsidR="00F63A85" w:rsidRDefault="00F63A85" w:rsidP="00F63A85">
            <w:pPr>
              <w:tabs>
                <w:tab w:val="right" w:pos="8931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B41FCA" w:rsidRPr="00C43C82" w:rsidRDefault="00CD1F0E" w:rsidP="00B834B6">
            <w:pPr>
              <w:tabs>
                <w:tab w:val="right" w:pos="8931"/>
              </w:tabs>
              <w:ind w:firstLine="0"/>
              <w:jc w:val="right"/>
              <w:rPr>
                <w:rFonts w:cs="Times New Roman"/>
                <w:szCs w:val="28"/>
              </w:rPr>
            </w:pPr>
            <w:r w:rsidRPr="00C43C82">
              <w:rPr>
                <w:rFonts w:cs="Times New Roman"/>
                <w:szCs w:val="28"/>
              </w:rPr>
              <w:t>А.А.С</w:t>
            </w:r>
            <w:r w:rsidR="00B834B6">
              <w:rPr>
                <w:rFonts w:cs="Times New Roman"/>
                <w:szCs w:val="28"/>
              </w:rPr>
              <w:t>мекалин</w:t>
            </w:r>
          </w:p>
        </w:tc>
      </w:tr>
    </w:tbl>
    <w:p w:rsidR="00A212EA" w:rsidRPr="00C43C82" w:rsidRDefault="00A212EA" w:rsidP="00A212EA">
      <w:pPr>
        <w:jc w:val="both"/>
        <w:rPr>
          <w:sz w:val="2"/>
          <w:szCs w:val="2"/>
        </w:rPr>
      </w:pPr>
      <w:r w:rsidRPr="00C43C82">
        <w:rPr>
          <w:sz w:val="2"/>
          <w:szCs w:val="2"/>
        </w:rPr>
        <w:br/>
      </w:r>
    </w:p>
    <w:p w:rsidR="00A212EA" w:rsidRPr="00C43C82" w:rsidRDefault="00A212EA">
      <w:pPr>
        <w:spacing w:after="200" w:line="276" w:lineRule="auto"/>
        <w:ind w:firstLine="0"/>
        <w:rPr>
          <w:sz w:val="2"/>
          <w:szCs w:val="2"/>
        </w:rPr>
      </w:pPr>
      <w:r w:rsidRPr="00C43C82">
        <w:rPr>
          <w:sz w:val="2"/>
          <w:szCs w:val="2"/>
        </w:rPr>
        <w:br w:type="page"/>
      </w:r>
    </w:p>
    <w:p w:rsidR="00A212EA" w:rsidRPr="007E7CA3" w:rsidRDefault="00BD573E" w:rsidP="00BD573E">
      <w:pPr>
        <w:ind w:left="5103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УТВЕРЖДЁН</w:t>
      </w:r>
    </w:p>
    <w:p w:rsidR="00BD573E" w:rsidRDefault="00BD573E" w:rsidP="00BD573E">
      <w:pPr>
        <w:ind w:left="5103" w:firstLine="0"/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</w:t>
      </w:r>
      <w:r w:rsidR="00A212EA" w:rsidRPr="007E7CA3">
        <w:rPr>
          <w:rFonts w:cs="Times New Roman"/>
          <w:szCs w:val="28"/>
        </w:rPr>
        <w:t>остановлением</w:t>
      </w:r>
      <w:r>
        <w:rPr>
          <w:rFonts w:cs="Times New Roman"/>
          <w:szCs w:val="28"/>
        </w:rPr>
        <w:t xml:space="preserve"> П</w:t>
      </w:r>
      <w:r w:rsidR="00A212EA" w:rsidRPr="007E7CA3">
        <w:rPr>
          <w:rFonts w:cs="Times New Roman"/>
          <w:szCs w:val="28"/>
        </w:rPr>
        <w:t>равитель</w:t>
      </w:r>
      <w:r w:rsidR="00691EAE" w:rsidRPr="007E7CA3">
        <w:rPr>
          <w:rFonts w:cs="Times New Roman"/>
          <w:szCs w:val="28"/>
        </w:rPr>
        <w:t xml:space="preserve">ства </w:t>
      </w:r>
    </w:p>
    <w:p w:rsidR="00F63A85" w:rsidRDefault="00F63A85" w:rsidP="00BD573E">
      <w:pPr>
        <w:ind w:left="5103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Ульяновской </w:t>
      </w:r>
      <w:r w:rsidR="00691EAE" w:rsidRPr="007E7CA3">
        <w:rPr>
          <w:rFonts w:cs="Times New Roman"/>
          <w:szCs w:val="28"/>
        </w:rPr>
        <w:t>области</w:t>
      </w:r>
    </w:p>
    <w:p w:rsidR="00A212EA" w:rsidRPr="007E7CA3" w:rsidRDefault="00A212EA" w:rsidP="00A212EA">
      <w:pPr>
        <w:ind w:left="5103"/>
        <w:rPr>
          <w:rFonts w:cs="Times New Roman"/>
          <w:szCs w:val="28"/>
        </w:rPr>
      </w:pPr>
    </w:p>
    <w:p w:rsidR="00A212EA" w:rsidRPr="00A212EA" w:rsidRDefault="00A212EA" w:rsidP="00A212EA">
      <w:pPr>
        <w:ind w:left="5103"/>
        <w:rPr>
          <w:rFonts w:cs="Times New Roman"/>
          <w:szCs w:val="28"/>
        </w:rPr>
      </w:pPr>
    </w:p>
    <w:p w:rsidR="00A212EA" w:rsidRPr="00A212EA" w:rsidRDefault="00A212EA" w:rsidP="00A212EA">
      <w:pPr>
        <w:ind w:firstLine="0"/>
        <w:jc w:val="center"/>
        <w:rPr>
          <w:b/>
        </w:rPr>
      </w:pPr>
      <w:r w:rsidRPr="00A212EA">
        <w:rPr>
          <w:b/>
        </w:rPr>
        <w:t>ПОРЯДОК</w:t>
      </w:r>
      <w:r w:rsidRPr="00A212EA">
        <w:rPr>
          <w:b/>
        </w:rPr>
        <w:br/>
        <w:t>организации и осуществления регионального государственного контроля (надзора) за при</w:t>
      </w:r>
      <w:r w:rsidR="00F63A85">
        <w:rPr>
          <w:b/>
        </w:rPr>
        <w:t>ё</w:t>
      </w:r>
      <w:r w:rsidRPr="00A212EA">
        <w:rPr>
          <w:b/>
        </w:rPr>
        <w:t xml:space="preserve">мом на работу инвалидов в пределах установленной квоты с правом проведения проверок, </w:t>
      </w:r>
    </w:p>
    <w:p w:rsidR="00A212EA" w:rsidRPr="00A212EA" w:rsidRDefault="00A212EA" w:rsidP="00A212EA">
      <w:pPr>
        <w:ind w:firstLine="0"/>
        <w:jc w:val="center"/>
        <w:rPr>
          <w:b/>
        </w:rPr>
      </w:pPr>
      <w:r w:rsidRPr="00A212EA">
        <w:rPr>
          <w:b/>
        </w:rPr>
        <w:t xml:space="preserve">выдачи обязательных для исполнения предписаний </w:t>
      </w:r>
    </w:p>
    <w:p w:rsidR="00A212EA" w:rsidRPr="00A212EA" w:rsidRDefault="00A212EA" w:rsidP="00A212EA">
      <w:pPr>
        <w:ind w:firstLine="0"/>
        <w:jc w:val="center"/>
        <w:rPr>
          <w:b/>
        </w:rPr>
      </w:pPr>
      <w:r w:rsidRPr="00A212EA">
        <w:rPr>
          <w:b/>
        </w:rPr>
        <w:t>и составления протоколов</w:t>
      </w:r>
    </w:p>
    <w:p w:rsidR="00A212EA" w:rsidRPr="00A212EA" w:rsidRDefault="00A212EA" w:rsidP="00A212EA">
      <w:pPr>
        <w:jc w:val="center"/>
        <w:rPr>
          <w:rFonts w:cs="Times New Roman"/>
          <w:b/>
          <w:szCs w:val="28"/>
        </w:rPr>
      </w:pPr>
    </w:p>
    <w:p w:rsidR="00A212EA" w:rsidRPr="00BE54DE" w:rsidRDefault="00D14BFB" w:rsidP="00BE54DE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 w:cs="Times New Roman"/>
          <w:bCs/>
          <w:szCs w:val="28"/>
        </w:rPr>
      </w:pPr>
      <w:r w:rsidRPr="00BE54DE">
        <w:rPr>
          <w:rFonts w:eastAsiaTheme="minorHAnsi" w:cs="Times New Roman"/>
          <w:bCs/>
          <w:spacing w:val="-6"/>
          <w:szCs w:val="28"/>
        </w:rPr>
        <w:t xml:space="preserve">Настоящий </w:t>
      </w:r>
      <w:r w:rsidR="00080B63" w:rsidRPr="00BE54DE">
        <w:rPr>
          <w:rFonts w:eastAsiaTheme="minorHAnsi" w:cs="Times New Roman"/>
          <w:bCs/>
          <w:spacing w:val="-6"/>
          <w:szCs w:val="28"/>
        </w:rPr>
        <w:t>П</w:t>
      </w:r>
      <w:r w:rsidR="00A212EA" w:rsidRPr="00BE54DE">
        <w:rPr>
          <w:rFonts w:eastAsiaTheme="minorHAnsi" w:cs="Times New Roman"/>
          <w:bCs/>
          <w:spacing w:val="-6"/>
          <w:szCs w:val="28"/>
        </w:rPr>
        <w:t xml:space="preserve">орядок </w:t>
      </w:r>
      <w:r w:rsidR="00B87E61">
        <w:rPr>
          <w:rFonts w:eastAsiaTheme="minorHAnsi" w:cs="Times New Roman"/>
          <w:bCs/>
          <w:spacing w:val="-6"/>
          <w:szCs w:val="28"/>
        </w:rPr>
        <w:t>устанавливает требования к</w:t>
      </w:r>
      <w:r w:rsidR="00BE54DE" w:rsidRPr="00BE54DE">
        <w:rPr>
          <w:rFonts w:eastAsiaTheme="minorHAnsi" w:cs="Times New Roman"/>
          <w:bCs/>
          <w:spacing w:val="-6"/>
          <w:szCs w:val="28"/>
        </w:rPr>
        <w:t xml:space="preserve"> организации и</w:t>
      </w:r>
      <w:r w:rsidR="00A212EA" w:rsidRPr="00BE54DE">
        <w:rPr>
          <w:rFonts w:eastAsiaTheme="minorHAnsi" w:cs="Times New Roman"/>
          <w:bCs/>
          <w:spacing w:val="-6"/>
          <w:szCs w:val="28"/>
        </w:rPr>
        <w:t>осуществлени</w:t>
      </w:r>
      <w:r w:rsidR="00B87E61">
        <w:rPr>
          <w:rFonts w:eastAsiaTheme="minorHAnsi" w:cs="Times New Roman"/>
          <w:bCs/>
          <w:spacing w:val="-6"/>
          <w:szCs w:val="28"/>
        </w:rPr>
        <w:t>ю</w:t>
      </w:r>
      <w:r w:rsidR="00A212EA" w:rsidRPr="00BE54DE">
        <w:rPr>
          <w:rFonts w:eastAsiaTheme="minorHAnsi" w:cs="Times New Roman"/>
          <w:bCs/>
          <w:spacing w:val="-6"/>
          <w:szCs w:val="28"/>
        </w:rPr>
        <w:t xml:space="preserve"> регионального государственного</w:t>
      </w:r>
      <w:r w:rsidR="00A212EA" w:rsidRPr="00BE54DE">
        <w:rPr>
          <w:rFonts w:eastAsiaTheme="minorHAnsi" w:cs="Times New Roman"/>
          <w:bCs/>
          <w:szCs w:val="28"/>
        </w:rPr>
        <w:t xml:space="preserve"> контроля (надзора) за при</w:t>
      </w:r>
      <w:r w:rsidR="00BE54DE" w:rsidRPr="00BE54DE">
        <w:rPr>
          <w:rFonts w:eastAsiaTheme="minorHAnsi" w:cs="Times New Roman"/>
          <w:bCs/>
          <w:szCs w:val="28"/>
        </w:rPr>
        <w:t>ё</w:t>
      </w:r>
      <w:r w:rsidR="00A212EA" w:rsidRPr="00BE54DE">
        <w:rPr>
          <w:rFonts w:eastAsiaTheme="minorHAnsi" w:cs="Times New Roman"/>
          <w:bCs/>
          <w:szCs w:val="28"/>
        </w:rPr>
        <w:t xml:space="preserve">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</w:t>
      </w:r>
      <w:r w:rsidRPr="00BE54DE">
        <w:rPr>
          <w:rFonts w:eastAsiaTheme="minorHAnsi" w:cs="Times New Roman"/>
          <w:bCs/>
          <w:szCs w:val="28"/>
        </w:rPr>
        <w:t xml:space="preserve">(далее – региональный </w:t>
      </w:r>
      <w:r w:rsidR="00BE54DE" w:rsidRPr="00BE54DE">
        <w:rPr>
          <w:rFonts w:eastAsiaTheme="minorHAnsi" w:cs="Times New Roman"/>
          <w:bCs/>
          <w:szCs w:val="28"/>
        </w:rPr>
        <w:t xml:space="preserve">государственный </w:t>
      </w:r>
      <w:r w:rsidR="00B87E61">
        <w:rPr>
          <w:rFonts w:eastAsiaTheme="minorHAnsi" w:cs="Times New Roman"/>
          <w:bCs/>
          <w:szCs w:val="28"/>
        </w:rPr>
        <w:t>контроль (надзор) за приёмом на работу инвалидов)</w:t>
      </w:r>
      <w:r w:rsidR="00A212EA" w:rsidRPr="00BE54DE">
        <w:rPr>
          <w:rFonts w:eastAsiaTheme="minorHAnsi" w:cs="Times New Roman"/>
          <w:bCs/>
          <w:szCs w:val="28"/>
        </w:rPr>
        <w:t>.</w:t>
      </w:r>
    </w:p>
    <w:p w:rsidR="00BE54DE" w:rsidRPr="00BE54DE" w:rsidRDefault="00317356" w:rsidP="00317356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 w:cs="Times New Roman"/>
          <w:bCs/>
          <w:szCs w:val="28"/>
        </w:rPr>
      </w:pPr>
      <w:r>
        <w:rPr>
          <w:rFonts w:eastAsiaTheme="minorHAnsi" w:cs="Times New Roman"/>
          <w:bCs/>
          <w:szCs w:val="28"/>
        </w:rPr>
        <w:t>Р</w:t>
      </w:r>
      <w:r w:rsidRPr="00317356">
        <w:rPr>
          <w:rFonts w:eastAsiaTheme="minorHAnsi" w:cs="Times New Roman"/>
          <w:bCs/>
          <w:szCs w:val="28"/>
        </w:rPr>
        <w:t>егиональный государственный контроль (надзор)</w:t>
      </w:r>
      <w:r w:rsidR="00B87E61" w:rsidRPr="00B87E61">
        <w:rPr>
          <w:rFonts w:eastAsiaTheme="minorHAnsi" w:cs="Times New Roman"/>
          <w:bCs/>
          <w:szCs w:val="28"/>
        </w:rPr>
        <w:t xml:space="preserve">за приёмом на работу инвалидов </w:t>
      </w:r>
      <w:r>
        <w:rPr>
          <w:rFonts w:eastAsiaTheme="minorHAnsi" w:cs="Times New Roman"/>
          <w:bCs/>
          <w:szCs w:val="28"/>
        </w:rPr>
        <w:t>осуществляется исполнительным органом государственной власти Ульяновской области, уполномоченным на осуществление регионального государственного контр</w:t>
      </w:r>
      <w:r w:rsidR="00BD573E">
        <w:rPr>
          <w:rFonts w:eastAsiaTheme="minorHAnsi" w:cs="Times New Roman"/>
          <w:bCs/>
          <w:szCs w:val="28"/>
        </w:rPr>
        <w:t>оля в сфере занятости населения</w:t>
      </w:r>
      <w:r w:rsidR="00B87E61">
        <w:rPr>
          <w:rFonts w:eastAsiaTheme="minorHAnsi" w:cs="Times New Roman"/>
          <w:bCs/>
          <w:szCs w:val="28"/>
        </w:rPr>
        <w:t xml:space="preserve"> (далее – уполномоченный орган)</w:t>
      </w:r>
      <w:r w:rsidR="00BD573E">
        <w:rPr>
          <w:rFonts w:eastAsiaTheme="minorHAnsi" w:cs="Times New Roman"/>
          <w:bCs/>
          <w:szCs w:val="28"/>
        </w:rPr>
        <w:t>.</w:t>
      </w:r>
    </w:p>
    <w:p w:rsidR="00A212EA" w:rsidRPr="00BE5674" w:rsidRDefault="00317356" w:rsidP="002D7C5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3</w:t>
      </w:r>
      <w:r w:rsidR="00080B63">
        <w:rPr>
          <w:rFonts w:eastAsiaTheme="minorHAnsi" w:cs="Times New Roman"/>
          <w:szCs w:val="28"/>
        </w:rPr>
        <w:t xml:space="preserve">. </w:t>
      </w:r>
      <w:bookmarkStart w:id="1" w:name="sub_52"/>
      <w:r w:rsidR="00233157">
        <w:rPr>
          <w:rFonts w:cs="Times New Roman"/>
          <w:szCs w:val="28"/>
        </w:rPr>
        <w:t>Целью</w:t>
      </w:r>
      <w:r w:rsidR="002D7C58" w:rsidRPr="002D7C58">
        <w:rPr>
          <w:rFonts w:cs="Times New Roman"/>
          <w:szCs w:val="28"/>
        </w:rPr>
        <w:t>региональн</w:t>
      </w:r>
      <w:r w:rsidR="002D7C58">
        <w:rPr>
          <w:rFonts w:cs="Times New Roman"/>
          <w:szCs w:val="28"/>
        </w:rPr>
        <w:t>ого</w:t>
      </w:r>
      <w:r w:rsidR="002D7C58" w:rsidRPr="002D7C58">
        <w:rPr>
          <w:rFonts w:cs="Times New Roman"/>
          <w:szCs w:val="28"/>
        </w:rPr>
        <w:t xml:space="preserve"> государственн</w:t>
      </w:r>
      <w:r w:rsidR="002D7C58">
        <w:rPr>
          <w:rFonts w:cs="Times New Roman"/>
          <w:szCs w:val="28"/>
        </w:rPr>
        <w:t>ого</w:t>
      </w:r>
      <w:r w:rsidR="002D7C58" w:rsidRPr="002D7C58">
        <w:rPr>
          <w:rFonts w:cs="Times New Roman"/>
          <w:szCs w:val="28"/>
        </w:rPr>
        <w:t xml:space="preserve"> контрол</w:t>
      </w:r>
      <w:r w:rsidR="002D7C58">
        <w:rPr>
          <w:rFonts w:cs="Times New Roman"/>
          <w:szCs w:val="28"/>
        </w:rPr>
        <w:t>я</w:t>
      </w:r>
      <w:r w:rsidR="002D7C58" w:rsidRPr="002D7C58">
        <w:rPr>
          <w:rFonts w:cs="Times New Roman"/>
          <w:szCs w:val="28"/>
        </w:rPr>
        <w:t xml:space="preserve"> (надзор</w:t>
      </w:r>
      <w:r w:rsidR="002D7C58">
        <w:rPr>
          <w:rFonts w:cs="Times New Roman"/>
          <w:szCs w:val="28"/>
        </w:rPr>
        <w:t>а</w:t>
      </w:r>
      <w:r w:rsidR="002D7C58" w:rsidRPr="002D7C58">
        <w:rPr>
          <w:rFonts w:cs="Times New Roman"/>
          <w:szCs w:val="28"/>
        </w:rPr>
        <w:t>)</w:t>
      </w:r>
      <w:r w:rsidR="00B87E61" w:rsidRPr="00B87E61">
        <w:rPr>
          <w:rFonts w:cs="Times New Roman"/>
          <w:bCs/>
          <w:szCs w:val="28"/>
        </w:rPr>
        <w:t>за приёмом на работу инвалидов</w:t>
      </w:r>
      <w:r w:rsidR="00A212EA" w:rsidRPr="00BE44DE">
        <w:rPr>
          <w:rFonts w:cs="Times New Roman"/>
          <w:szCs w:val="28"/>
        </w:rPr>
        <w:t xml:space="preserve">является </w:t>
      </w:r>
      <w:r w:rsidR="000522EF">
        <w:rPr>
          <w:rFonts w:cs="Times New Roman"/>
          <w:szCs w:val="28"/>
        </w:rPr>
        <w:t>предупреждение, выявление и пресечение нарушений юридическими лицами, их руководителями и иными должностными лицами (далее – юридически</w:t>
      </w:r>
      <w:r w:rsidR="00D54DF4">
        <w:rPr>
          <w:rFonts w:cs="Times New Roman"/>
          <w:szCs w:val="28"/>
        </w:rPr>
        <w:t>е лица</w:t>
      </w:r>
      <w:r w:rsidR="000522EF">
        <w:rPr>
          <w:rFonts w:cs="Times New Roman"/>
          <w:szCs w:val="28"/>
        </w:rPr>
        <w:t>), индивидуальными предпринимателями</w:t>
      </w:r>
      <w:r w:rsidR="000522EF">
        <w:rPr>
          <w:rFonts w:eastAsiaTheme="minorHAnsi" w:cs="Times New Roman"/>
          <w:szCs w:val="28"/>
        </w:rPr>
        <w:t xml:space="preserve"> и их уполномоченными представителями (далее – индивидуальные предприниматели) требований, установленных федеральным законодательством и принимаемыми в соответствии с ним</w:t>
      </w:r>
      <w:r w:rsidR="00D54DF4">
        <w:rPr>
          <w:rFonts w:eastAsiaTheme="minorHAnsi" w:cs="Times New Roman"/>
          <w:szCs w:val="28"/>
        </w:rPr>
        <w:t>и</w:t>
      </w:r>
      <w:r w:rsidR="000522EF">
        <w:rPr>
          <w:rFonts w:eastAsiaTheme="minorHAnsi" w:cs="Times New Roman"/>
          <w:szCs w:val="28"/>
        </w:rPr>
        <w:t xml:space="preserve"> иными нормативными правовыми актами Российской Федерации и законодательством Ульяновской области в сфере занятости населения и квотирования рабочих мест для инвалидов при осуществлении ими приёма на работу инвалидов.</w:t>
      </w:r>
    </w:p>
    <w:p w:rsidR="002B3091" w:rsidRDefault="002B3091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bookmarkStart w:id="2" w:name="sub_600"/>
      <w:r>
        <w:rPr>
          <w:rFonts w:eastAsiaTheme="minorHAnsi" w:cs="Times New Roman"/>
          <w:spacing w:val="-4"/>
          <w:szCs w:val="28"/>
        </w:rPr>
        <w:t>4</w:t>
      </w:r>
      <w:r w:rsidR="00A212EA" w:rsidRPr="00BE5674">
        <w:rPr>
          <w:rFonts w:eastAsiaTheme="minorHAnsi" w:cs="Times New Roman"/>
          <w:spacing w:val="-4"/>
          <w:szCs w:val="28"/>
        </w:rPr>
        <w:t>.</w:t>
      </w:r>
      <w:bookmarkEnd w:id="1"/>
      <w:bookmarkEnd w:id="2"/>
      <w:r w:rsidRPr="002B3091">
        <w:rPr>
          <w:rFonts w:cs="Times New Roman"/>
          <w:szCs w:val="28"/>
        </w:rPr>
        <w:t>Региональный государственный контроль (надзор)</w:t>
      </w:r>
      <w:r w:rsidR="00B87E61" w:rsidRPr="00B87E61">
        <w:rPr>
          <w:rFonts w:cs="Times New Roman"/>
          <w:bCs/>
          <w:szCs w:val="28"/>
        </w:rPr>
        <w:t>за приёмом на работу инвалидов</w:t>
      </w:r>
      <w:r>
        <w:rPr>
          <w:rFonts w:cs="Times New Roman"/>
          <w:szCs w:val="28"/>
        </w:rPr>
        <w:t>осуществляется посредством:</w:t>
      </w:r>
    </w:p>
    <w:p w:rsidR="00042696" w:rsidRDefault="002B3091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организации и проведения </w:t>
      </w:r>
      <w:r w:rsidR="00A212EA" w:rsidRPr="00A212EA">
        <w:rPr>
          <w:rFonts w:cs="Times New Roman"/>
          <w:szCs w:val="28"/>
        </w:rPr>
        <w:t>провер</w:t>
      </w:r>
      <w:r>
        <w:rPr>
          <w:rFonts w:cs="Times New Roman"/>
          <w:szCs w:val="28"/>
        </w:rPr>
        <w:t>ок</w:t>
      </w:r>
      <w:r w:rsidR="00042696">
        <w:rPr>
          <w:rFonts w:cs="Times New Roman"/>
          <w:szCs w:val="28"/>
        </w:rPr>
        <w:t>юридически</w:t>
      </w:r>
      <w:r w:rsidR="00B87E61">
        <w:rPr>
          <w:rFonts w:cs="Times New Roman"/>
          <w:szCs w:val="28"/>
        </w:rPr>
        <w:t>х лиц</w:t>
      </w:r>
      <w:r w:rsidR="00042696">
        <w:rPr>
          <w:rFonts w:cs="Times New Roman"/>
          <w:szCs w:val="28"/>
        </w:rPr>
        <w:t>и индивидуальны</w:t>
      </w:r>
      <w:r w:rsidR="00B87E61">
        <w:rPr>
          <w:rFonts w:cs="Times New Roman"/>
          <w:szCs w:val="28"/>
        </w:rPr>
        <w:t>х</w:t>
      </w:r>
      <w:r w:rsidR="00042696">
        <w:rPr>
          <w:rFonts w:cs="Times New Roman"/>
          <w:szCs w:val="28"/>
        </w:rPr>
        <w:t xml:space="preserve"> предпринимател</w:t>
      </w:r>
      <w:r w:rsidR="00B87E61">
        <w:rPr>
          <w:rFonts w:cs="Times New Roman"/>
          <w:szCs w:val="28"/>
        </w:rPr>
        <w:t>ей(далее – субъекты надзора)</w:t>
      </w:r>
      <w:r w:rsidR="00042696">
        <w:rPr>
          <w:rFonts w:cs="Times New Roman"/>
          <w:szCs w:val="28"/>
        </w:rPr>
        <w:t>;</w:t>
      </w:r>
    </w:p>
    <w:p w:rsidR="00042696" w:rsidRDefault="00042696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организации и проведения мероприятий, направленных на профилактику нарушений обязательных требований, в соответствии со статьёй 8.2 Федерального закона от 26.12.2008 № 294</w:t>
      </w:r>
      <w:r w:rsidRPr="00042696">
        <w:rPr>
          <w:rFonts w:cs="Times New Roman"/>
          <w:szCs w:val="28"/>
        </w:rPr>
        <w:t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cs="Times New Roman"/>
          <w:szCs w:val="28"/>
        </w:rPr>
        <w:t xml:space="preserve"> (далее – Федеральный закон № 294-ФЗ);</w:t>
      </w:r>
    </w:p>
    <w:p w:rsidR="00042696" w:rsidRDefault="00042696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3) </w:t>
      </w:r>
      <w:r w:rsidR="00D54DF4">
        <w:rPr>
          <w:rFonts w:cs="Times New Roman"/>
          <w:szCs w:val="28"/>
        </w:rPr>
        <w:t>систематического наблюдения за исполнением обязательных требований;</w:t>
      </w:r>
    </w:p>
    <w:p w:rsidR="00D54DF4" w:rsidRDefault="00D54DF4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анализа и прогнозирования состояния исполнения обязательных требований при осуществлении деятельности субъектами надзора;</w:t>
      </w:r>
    </w:p>
    <w:p w:rsidR="00D54DF4" w:rsidRDefault="00042696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54DF4">
        <w:rPr>
          <w:rFonts w:cs="Times New Roman"/>
          <w:szCs w:val="28"/>
        </w:rPr>
        <w:t>)принятия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D54DF4" w:rsidRDefault="00D54DF4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Содержание, сроки и последовательность выполнения административных процедур при осуществлении регионального государственного контроля (надзора) за приёмом на работу инвалидов устанавливается </w:t>
      </w:r>
      <w:r w:rsidR="004A347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дминистративным регламентом </w:t>
      </w:r>
      <w:r w:rsidR="004A3473" w:rsidRPr="004A3473">
        <w:rPr>
          <w:rFonts w:cs="Times New Roman"/>
          <w:szCs w:val="28"/>
        </w:rPr>
        <w:t>исполнения государственной функции надзора и контроля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4A3473">
        <w:rPr>
          <w:rFonts w:cs="Times New Roman"/>
          <w:szCs w:val="28"/>
        </w:rPr>
        <w:t xml:space="preserve">, утверждённый приказом Главного управления труда, занятости и социального благополучия Ульяновской области от 04.05.2016 № 55-п «Об утверждении </w:t>
      </w:r>
      <w:r w:rsidR="004A3473" w:rsidRPr="004A3473">
        <w:rPr>
          <w:rFonts w:cs="Times New Roman"/>
          <w:szCs w:val="28"/>
        </w:rPr>
        <w:t>Административн</w:t>
      </w:r>
      <w:r w:rsidR="004A3473">
        <w:rPr>
          <w:rFonts w:cs="Times New Roman"/>
          <w:szCs w:val="28"/>
        </w:rPr>
        <w:t>ого</w:t>
      </w:r>
      <w:r w:rsidR="004A3473" w:rsidRPr="004A3473">
        <w:rPr>
          <w:rFonts w:cs="Times New Roman"/>
          <w:szCs w:val="28"/>
        </w:rPr>
        <w:t xml:space="preserve"> регламент</w:t>
      </w:r>
      <w:r w:rsidR="004A3473">
        <w:rPr>
          <w:rFonts w:cs="Times New Roman"/>
          <w:szCs w:val="28"/>
        </w:rPr>
        <w:t>а</w:t>
      </w:r>
      <w:r w:rsidR="004A3473" w:rsidRPr="004A3473">
        <w:rPr>
          <w:rFonts w:cs="Times New Roman"/>
          <w:szCs w:val="28"/>
        </w:rPr>
        <w:t xml:space="preserve"> исполнения государственной функции надзора и контроля за приёмом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  <w:r w:rsidR="004A3473">
        <w:rPr>
          <w:rFonts w:cs="Times New Roman"/>
          <w:szCs w:val="28"/>
        </w:rPr>
        <w:t>»;</w:t>
      </w:r>
    </w:p>
    <w:p w:rsidR="004A3473" w:rsidRDefault="004A3473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</w:t>
      </w:r>
      <w:r w:rsidRPr="004A3473">
        <w:rPr>
          <w:rFonts w:cs="Times New Roman"/>
          <w:szCs w:val="28"/>
        </w:rPr>
        <w:t>ри осуществлении регионального государственного контроля (надзора) за приёмом на работу инвалидов</w:t>
      </w:r>
      <w:r>
        <w:rPr>
          <w:rFonts w:cs="Times New Roman"/>
          <w:szCs w:val="28"/>
        </w:rPr>
        <w:t xml:space="preserve"> уполномоченный орган взаимодействует с </w:t>
      </w:r>
      <w:r w:rsidR="00090D8D">
        <w:rPr>
          <w:rFonts w:cs="Times New Roman"/>
          <w:szCs w:val="28"/>
        </w:rPr>
        <w:t>прокуратурой Ульяновской области и областным государственным казённым учреждением «Кадровый центр Ульяновской области».</w:t>
      </w:r>
    </w:p>
    <w:p w:rsidR="00090D8D" w:rsidRDefault="00090D8D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3C5BE2">
        <w:rPr>
          <w:rFonts w:cs="Times New Roman"/>
          <w:szCs w:val="28"/>
        </w:rPr>
        <w:t xml:space="preserve">Полномочиями по осуществлению </w:t>
      </w:r>
      <w:r w:rsidR="003C5BE2" w:rsidRPr="003C5BE2">
        <w:rPr>
          <w:rFonts w:cs="Times New Roman"/>
          <w:szCs w:val="28"/>
        </w:rPr>
        <w:t>регионального государственного контроля (надзора) за приёмом на работу инвалидов</w:t>
      </w:r>
      <w:r w:rsidR="003C5BE2">
        <w:rPr>
          <w:rFonts w:cs="Times New Roman"/>
          <w:szCs w:val="28"/>
        </w:rPr>
        <w:t xml:space="preserve"> наделяются уполномоченные уполномоченным органом на осуществление </w:t>
      </w:r>
      <w:r w:rsidR="003C5BE2" w:rsidRPr="004A3473">
        <w:rPr>
          <w:rFonts w:cs="Times New Roman"/>
          <w:szCs w:val="28"/>
        </w:rPr>
        <w:t>регионального государственного контроля (надзора) за приёмом на работу инвалидов</w:t>
      </w:r>
      <w:r w:rsidR="003C5BE2">
        <w:rPr>
          <w:rFonts w:cs="Times New Roman"/>
          <w:szCs w:val="28"/>
        </w:rPr>
        <w:t xml:space="preserve"> должностные лица уполномоченного органа.</w:t>
      </w:r>
    </w:p>
    <w:p w:rsidR="00042696" w:rsidRDefault="003C5BE2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8.К</w:t>
      </w:r>
      <w:r w:rsidR="00042696">
        <w:rPr>
          <w:rFonts w:cs="Times New Roman"/>
          <w:szCs w:val="28"/>
        </w:rPr>
        <w:t xml:space="preserve"> отношениям, связанным с осуществлением регионального государственного контроля (надзора), организацией и проведением проверок юридических лиц, индивидуальных предпринимателей, применяются положения Федерального закона № 294-ФЗ</w:t>
      </w:r>
      <w:r w:rsidR="00090D8D">
        <w:rPr>
          <w:rFonts w:cs="Times New Roman"/>
          <w:szCs w:val="28"/>
        </w:rPr>
        <w:t xml:space="preserve"> и положения настоящего порядка</w:t>
      </w:r>
      <w:r w:rsidR="00042696">
        <w:rPr>
          <w:rFonts w:cs="Times New Roman"/>
          <w:szCs w:val="28"/>
        </w:rPr>
        <w:t>.</w:t>
      </w:r>
    </w:p>
    <w:p w:rsidR="00042696" w:rsidRDefault="00042696" w:rsidP="002B3091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sectPr w:rsidR="00042696" w:rsidSect="0090385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566" w:bottom="993" w:left="1701" w:header="68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9A" w:rsidRDefault="0044769A" w:rsidP="00CF5840">
      <w:r>
        <w:separator/>
      </w:r>
    </w:p>
  </w:endnote>
  <w:endnote w:type="continuationSeparator" w:id="1">
    <w:p w:rsidR="0044769A" w:rsidRDefault="0044769A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569"/>
      <w:gridCol w:w="3286"/>
    </w:tblGrid>
    <w:tr w:rsidR="00A212EA" w:rsidTr="00A212EA">
      <w:tc>
        <w:tcPr>
          <w:tcW w:w="3333" w:type="pct"/>
          <w:shd w:val="clear" w:color="auto" w:fill="auto"/>
        </w:tcPr>
        <w:p w:rsidR="00A212EA" w:rsidRPr="00A212EA" w:rsidRDefault="00A212EA" w:rsidP="00A212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212EA" w:rsidRPr="00A212EA" w:rsidRDefault="00A212EA" w:rsidP="00A212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A212EA" w:rsidRDefault="00810833" w:rsidP="00A212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569"/>
      <w:gridCol w:w="3286"/>
    </w:tblGrid>
    <w:tr w:rsidR="00A212EA" w:rsidTr="00A212EA">
      <w:tc>
        <w:tcPr>
          <w:tcW w:w="3333" w:type="pct"/>
          <w:shd w:val="clear" w:color="auto" w:fill="auto"/>
        </w:tcPr>
        <w:p w:rsidR="00A212EA" w:rsidRPr="00A212EA" w:rsidRDefault="00A212EA" w:rsidP="00A212E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212EA" w:rsidRPr="00A212EA" w:rsidRDefault="00A212EA" w:rsidP="00A212E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810833" w:rsidRPr="00A212EA" w:rsidRDefault="00810833" w:rsidP="00A212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9A" w:rsidRDefault="0044769A" w:rsidP="00CF5840">
      <w:r>
        <w:separator/>
      </w:r>
    </w:p>
  </w:footnote>
  <w:footnote w:type="continuationSeparator" w:id="1">
    <w:p w:rsidR="0044769A" w:rsidRDefault="0044769A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2D" w:rsidRDefault="00D3222D">
    <w:pPr>
      <w:pStyle w:val="a4"/>
      <w:jc w:val="center"/>
    </w:pPr>
  </w:p>
  <w:p w:rsidR="00D3222D" w:rsidRDefault="00D322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665E99" w:rsidP="00665E99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4AE1"/>
    <w:multiLevelType w:val="hybridMultilevel"/>
    <w:tmpl w:val="CCA6A260"/>
    <w:lvl w:ilvl="0" w:tplc="CAA0E4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3B09"/>
    <w:rsid w:val="0000609F"/>
    <w:rsid w:val="00007DCA"/>
    <w:rsid w:val="00032DF9"/>
    <w:rsid w:val="00042696"/>
    <w:rsid w:val="00044442"/>
    <w:rsid w:val="000522EF"/>
    <w:rsid w:val="00080B63"/>
    <w:rsid w:val="00090D8D"/>
    <w:rsid w:val="000A19F5"/>
    <w:rsid w:val="001245D6"/>
    <w:rsid w:val="001347C5"/>
    <w:rsid w:val="0016118B"/>
    <w:rsid w:val="0017050D"/>
    <w:rsid w:val="001707B3"/>
    <w:rsid w:val="00191407"/>
    <w:rsid w:val="00192861"/>
    <w:rsid w:val="001A4CD9"/>
    <w:rsid w:val="001B6AAD"/>
    <w:rsid w:val="001C78DA"/>
    <w:rsid w:val="001D0EFB"/>
    <w:rsid w:val="001D16C2"/>
    <w:rsid w:val="001F438C"/>
    <w:rsid w:val="00220359"/>
    <w:rsid w:val="002306C4"/>
    <w:rsid w:val="00233157"/>
    <w:rsid w:val="00260038"/>
    <w:rsid w:val="00266860"/>
    <w:rsid w:val="0029086E"/>
    <w:rsid w:val="002B3091"/>
    <w:rsid w:val="002C4D0D"/>
    <w:rsid w:val="002D7C58"/>
    <w:rsid w:val="002F30DD"/>
    <w:rsid w:val="002F6DDE"/>
    <w:rsid w:val="00313D91"/>
    <w:rsid w:val="00317356"/>
    <w:rsid w:val="003246AA"/>
    <w:rsid w:val="003423BF"/>
    <w:rsid w:val="0035513D"/>
    <w:rsid w:val="00360E2A"/>
    <w:rsid w:val="00364CCF"/>
    <w:rsid w:val="003656CE"/>
    <w:rsid w:val="00377F0F"/>
    <w:rsid w:val="00380CC3"/>
    <w:rsid w:val="00381164"/>
    <w:rsid w:val="00393345"/>
    <w:rsid w:val="003A2DCC"/>
    <w:rsid w:val="003B1A79"/>
    <w:rsid w:val="003C5BE2"/>
    <w:rsid w:val="003D1E8D"/>
    <w:rsid w:val="003F43C8"/>
    <w:rsid w:val="003F65E2"/>
    <w:rsid w:val="0040656C"/>
    <w:rsid w:val="004456E9"/>
    <w:rsid w:val="0044769A"/>
    <w:rsid w:val="00464692"/>
    <w:rsid w:val="00470773"/>
    <w:rsid w:val="00487DAB"/>
    <w:rsid w:val="004A3473"/>
    <w:rsid w:val="004A61B6"/>
    <w:rsid w:val="004F0CEF"/>
    <w:rsid w:val="004F167C"/>
    <w:rsid w:val="00511E29"/>
    <w:rsid w:val="005303D6"/>
    <w:rsid w:val="005332CB"/>
    <w:rsid w:val="00543198"/>
    <w:rsid w:val="00547508"/>
    <w:rsid w:val="00557887"/>
    <w:rsid w:val="00570FBB"/>
    <w:rsid w:val="005862FB"/>
    <w:rsid w:val="005A5E6D"/>
    <w:rsid w:val="005B3907"/>
    <w:rsid w:val="005C3D5D"/>
    <w:rsid w:val="005D0750"/>
    <w:rsid w:val="005D4AE9"/>
    <w:rsid w:val="005D799B"/>
    <w:rsid w:val="005F2543"/>
    <w:rsid w:val="00604698"/>
    <w:rsid w:val="00610AC8"/>
    <w:rsid w:val="006157BF"/>
    <w:rsid w:val="00621F5A"/>
    <w:rsid w:val="00627E3F"/>
    <w:rsid w:val="00631ABE"/>
    <w:rsid w:val="00635405"/>
    <w:rsid w:val="006509E5"/>
    <w:rsid w:val="00652643"/>
    <w:rsid w:val="00660A01"/>
    <w:rsid w:val="00665E99"/>
    <w:rsid w:val="00681496"/>
    <w:rsid w:val="00691EAE"/>
    <w:rsid w:val="006D6FE6"/>
    <w:rsid w:val="00710F45"/>
    <w:rsid w:val="007341B3"/>
    <w:rsid w:val="00737E26"/>
    <w:rsid w:val="00743DD6"/>
    <w:rsid w:val="00764D79"/>
    <w:rsid w:val="00796C37"/>
    <w:rsid w:val="007E0CC5"/>
    <w:rsid w:val="007E7CA3"/>
    <w:rsid w:val="007F3750"/>
    <w:rsid w:val="007F47D3"/>
    <w:rsid w:val="008032DA"/>
    <w:rsid w:val="00805DFB"/>
    <w:rsid w:val="00810833"/>
    <w:rsid w:val="008172E9"/>
    <w:rsid w:val="008876C8"/>
    <w:rsid w:val="008C1CB8"/>
    <w:rsid w:val="008C5C70"/>
    <w:rsid w:val="008E2A7A"/>
    <w:rsid w:val="008F78CA"/>
    <w:rsid w:val="00903857"/>
    <w:rsid w:val="009070B7"/>
    <w:rsid w:val="00932733"/>
    <w:rsid w:val="00956D10"/>
    <w:rsid w:val="009C6380"/>
    <w:rsid w:val="00A06144"/>
    <w:rsid w:val="00A212EA"/>
    <w:rsid w:val="00A477F4"/>
    <w:rsid w:val="00A608D5"/>
    <w:rsid w:val="00A83D83"/>
    <w:rsid w:val="00A86143"/>
    <w:rsid w:val="00A92DD2"/>
    <w:rsid w:val="00AD725C"/>
    <w:rsid w:val="00B27B24"/>
    <w:rsid w:val="00B34FD0"/>
    <w:rsid w:val="00B37F3A"/>
    <w:rsid w:val="00B41FCA"/>
    <w:rsid w:val="00B5050E"/>
    <w:rsid w:val="00B52B4E"/>
    <w:rsid w:val="00B53221"/>
    <w:rsid w:val="00B55589"/>
    <w:rsid w:val="00B6622C"/>
    <w:rsid w:val="00B834B6"/>
    <w:rsid w:val="00B87E61"/>
    <w:rsid w:val="00B90652"/>
    <w:rsid w:val="00BB1812"/>
    <w:rsid w:val="00BB2A8D"/>
    <w:rsid w:val="00BB38FE"/>
    <w:rsid w:val="00BD3826"/>
    <w:rsid w:val="00BD573E"/>
    <w:rsid w:val="00BE2BB3"/>
    <w:rsid w:val="00BE44DE"/>
    <w:rsid w:val="00BE54DE"/>
    <w:rsid w:val="00BE5674"/>
    <w:rsid w:val="00BE7C98"/>
    <w:rsid w:val="00BF5510"/>
    <w:rsid w:val="00C147F2"/>
    <w:rsid w:val="00C208D9"/>
    <w:rsid w:val="00C4062D"/>
    <w:rsid w:val="00C43C82"/>
    <w:rsid w:val="00C57CA7"/>
    <w:rsid w:val="00C70178"/>
    <w:rsid w:val="00C9244D"/>
    <w:rsid w:val="00CD1F0E"/>
    <w:rsid w:val="00CE6776"/>
    <w:rsid w:val="00CF01B8"/>
    <w:rsid w:val="00CF5840"/>
    <w:rsid w:val="00D00EFB"/>
    <w:rsid w:val="00D06430"/>
    <w:rsid w:val="00D14BFB"/>
    <w:rsid w:val="00D178F3"/>
    <w:rsid w:val="00D3222D"/>
    <w:rsid w:val="00D438D5"/>
    <w:rsid w:val="00D54DF4"/>
    <w:rsid w:val="00D67289"/>
    <w:rsid w:val="00D71996"/>
    <w:rsid w:val="00D75812"/>
    <w:rsid w:val="00D767FA"/>
    <w:rsid w:val="00D87E2F"/>
    <w:rsid w:val="00D930A8"/>
    <w:rsid w:val="00D93F0C"/>
    <w:rsid w:val="00D964E1"/>
    <w:rsid w:val="00DB04A2"/>
    <w:rsid w:val="00DC4981"/>
    <w:rsid w:val="00DD1FCA"/>
    <w:rsid w:val="00DE4141"/>
    <w:rsid w:val="00E11E65"/>
    <w:rsid w:val="00E1407E"/>
    <w:rsid w:val="00E27A92"/>
    <w:rsid w:val="00E35A87"/>
    <w:rsid w:val="00E750BA"/>
    <w:rsid w:val="00E87014"/>
    <w:rsid w:val="00EA0945"/>
    <w:rsid w:val="00EF10A2"/>
    <w:rsid w:val="00F163E3"/>
    <w:rsid w:val="00F24227"/>
    <w:rsid w:val="00F27FAE"/>
    <w:rsid w:val="00F51BBB"/>
    <w:rsid w:val="00F615A1"/>
    <w:rsid w:val="00F63A85"/>
    <w:rsid w:val="00F82D65"/>
    <w:rsid w:val="00FC6ECA"/>
    <w:rsid w:val="00FE179D"/>
    <w:rsid w:val="00FE3E4C"/>
    <w:rsid w:val="00FF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F438C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1D16C2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D16C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E3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E4C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A0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1F438C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1D16C2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D16C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E3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E4C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A0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2E229EED1C255C0F7FD58B892A82EBC1A8C8DAA1E732505261F76660FC77B44CA2645D1FJ1O9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2018-07-26T20:00:00+00:00</dateaddindb>
    <dateminusta xmlns="081b8c99-5a1b-4ba1-9a3e-0d0cea83319e" xsi:nil="true"/>
    <numik xmlns="af44e648-6311-40f1-ad37-1234555fd9ba">559</numik>
    <kind xmlns="e2080b48-eafa-461e-b501-38555d38caa1">79</kind>
    <num xmlns="af44e648-6311-40f1-ad37-1234555fd9ba">559</num>
    <beginactiondate xmlns="a853e5a8-fa1e-4dd3-a1b5-1604bfb35b05" xsi:nil="true"/>
    <approvaldate xmlns="081b8c99-5a1b-4ba1-9a3e-0d0cea83319e">2018-07-25T20:00:00+00:00</approvaldate>
    <bigtitle xmlns="a853e5a8-fa1e-4dd3-a1b5-1604bfb35b05">Об утверждении Порядка организации и осуществления регионального государственного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559-п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A419D-A9E0-43CA-B17B-59215F45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Brijasheva</dc:creator>
  <cp:lastModifiedBy>Olga Brenduk</cp:lastModifiedBy>
  <cp:revision>2</cp:revision>
  <cp:lastPrinted>2018-09-27T07:22:00Z</cp:lastPrinted>
  <dcterms:created xsi:type="dcterms:W3CDTF">2018-10-04T04:20:00Z</dcterms:created>
  <dcterms:modified xsi:type="dcterms:W3CDTF">2018-10-04T04:20:00Z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организации и осуществления регионального государственного контроля (надзора)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</vt:lpwstr>
  </property>
  <property fmtid="{D5CDD505-2E9C-101B-9397-08002B2CF9AE}" pid="6" name="ContentTypeId">
    <vt:lpwstr>0x0101004652DC89D47FB74683366416A31888CB</vt:lpwstr>
  </property>
</Properties>
</file>