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20" w:rsidRDefault="00C51552" w:rsidP="00C51552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ПРОЕКТ</w:t>
      </w:r>
    </w:p>
    <w:p w:rsidR="00476951" w:rsidRPr="00476951" w:rsidRDefault="00510D32" w:rsidP="0047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476951" w:rsidRPr="00476951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476951" w:rsidRPr="00476951" w:rsidRDefault="00510D32" w:rsidP="0047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6951" w:rsidRPr="008A449E" w:rsidRDefault="00476951" w:rsidP="00476951">
      <w:pPr>
        <w:jc w:val="center"/>
        <w:rPr>
          <w:sz w:val="28"/>
          <w:szCs w:val="28"/>
        </w:rPr>
      </w:pPr>
    </w:p>
    <w:p w:rsidR="00D4507B" w:rsidRPr="00D4507B" w:rsidRDefault="00D4507B" w:rsidP="00D4507B"/>
    <w:p w:rsidR="00563B20" w:rsidRPr="00F540E5" w:rsidRDefault="00863F1A" w:rsidP="00563B20">
      <w:pPr>
        <w:pStyle w:val="5"/>
        <w:spacing w:before="0"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540E5">
        <w:rPr>
          <w:rFonts w:ascii="Times New Roman" w:hAnsi="Times New Roman" w:cs="Times New Roman"/>
          <w:i w:val="0"/>
          <w:color w:val="000000"/>
          <w:sz w:val="28"/>
          <w:szCs w:val="28"/>
        </w:rPr>
        <w:t>О</w:t>
      </w:r>
      <w:r w:rsidR="00563B20" w:rsidRPr="00F540E5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FE737D">
        <w:rPr>
          <w:rFonts w:ascii="Times New Roman" w:hAnsi="Times New Roman" w:cs="Times New Roman"/>
          <w:i w:val="0"/>
          <w:color w:val="000000"/>
          <w:sz w:val="28"/>
          <w:szCs w:val="28"/>
        </w:rPr>
        <w:t>внесении изменений в постановление Правительства</w:t>
      </w:r>
      <w:r w:rsidR="00FE737D">
        <w:rPr>
          <w:rFonts w:ascii="Times New Roman" w:hAnsi="Times New Roman" w:cs="Times New Roman"/>
          <w:i w:val="0"/>
          <w:color w:val="000000"/>
          <w:sz w:val="28"/>
          <w:szCs w:val="28"/>
        </w:rPr>
        <w:br/>
        <w:t>Ульяновской области от 16.12.2015 № 673-П</w:t>
      </w:r>
    </w:p>
    <w:p w:rsidR="00563B20" w:rsidRPr="00F540E5" w:rsidRDefault="00563B20" w:rsidP="00563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39F7" w:rsidRPr="00C21E02" w:rsidRDefault="00C839F7" w:rsidP="00C21E0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  <w:r w:rsidRPr="00C21E02">
        <w:rPr>
          <w:rFonts w:ascii="Times New Roman" w:hAnsi="Times New Roman" w:cs="Times New Roman"/>
          <w:b w:val="0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FE737D" w:rsidRDefault="00EB4247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FE737D" w:rsidRPr="00FE737D"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Внести в </w:t>
      </w:r>
      <w:r w:rsidR="00FE737D"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>п</w:t>
      </w:r>
      <w:r w:rsidR="00FE737D" w:rsidRPr="00FE737D"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>остановление Правительства Ульяновской области от 16.12.2015 № 673-П «О размере и порядке выплаты педагогическим работникам, участвующим в проведении государственной итоговой аттестации по образовательным программам основного общего образования, компенсации за работу, связанную с подготовкой и проведением указанной государственной итоговой аттестации, за счёт бюджетных ассигнований областного бюджета Ульяновской области, выделяемых на её проведение» следующие изменения:</w:t>
      </w:r>
    </w:p>
    <w:p w:rsidR="00BF6D73" w:rsidRDefault="00FE737D" w:rsidP="00BF6D7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1) наименование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после слова «образования» дополнить словами «и среднего общего образования» и в нём слова «, связанную с подготовкой и проведением» заменить словами «по подготовке и проведению»</w:t>
      </w:r>
      <w:r w:rsidR="00BF6D7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F6D73" w:rsidRPr="00BF6D73" w:rsidRDefault="00BF6D73" w:rsidP="00BF6D7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6D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1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после слова «образования» дополнить словами «и среднего общего образования»</w:t>
      </w:r>
      <w:r w:rsidR="002C47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E737D" w:rsidRDefault="00BF6D73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3) пункт 2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после слова «образования» дополнить словами «и среднего общего образования» и в нём слова «, связанную с подготовкой и проведением» заменить словами «по подготовке и проведению»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F6D73" w:rsidRPr="00BF6D73" w:rsidRDefault="00BF6D73" w:rsidP="00BF6D7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6D7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в </w:t>
      </w:r>
      <w:r w:rsidRPr="00BF6D73">
        <w:rPr>
          <w:rFonts w:ascii="Times New Roman" w:hAnsi="Times New Roman" w:cs="Times New Roman"/>
          <w:b w:val="0"/>
          <w:color w:val="auto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ке</w:t>
      </w:r>
      <w:r w:rsidRPr="00BF6D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выплаты педагогическим работникам, участвующим в проведении государственной итоговой аттестации но образовательным программам основного общего образования, компенсации за работу, связанную с подготовкой и проведением государственной итоговой аттестации, за счёт бюджетных ассигнований областного бюджета Ульяновской области, выделяемых на её проведение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FE737D" w:rsidRDefault="00BF6D73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а) наименование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после слова «образования» дополнить словами «и среднего общего образования» и в нём слова «, связанную с подготовкой и проведением» заменить словами «по подготовке и проведению»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E737D" w:rsidRDefault="00BF6D73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б) пункт 1 после слова 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«образования» дополнить словами «и среднего общего образования»</w:t>
      </w:r>
      <w:r w:rsidR="002C47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E737D" w:rsidRDefault="002C476D" w:rsidP="00FE737D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  <w:t>в) пункт 2 дополнить подпунктами 7 и 8 следующего содержания:</w:t>
      </w:r>
    </w:p>
    <w:p w:rsidR="00E62DA9" w:rsidRPr="00E62DA9" w:rsidRDefault="002C476D" w:rsidP="00E62DA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2D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«7) </w:t>
      </w:r>
      <w:r w:rsidR="00E62DA9" w:rsidRPr="00E62DA9">
        <w:rPr>
          <w:rFonts w:ascii="Times New Roman" w:hAnsi="Times New Roman" w:cs="Times New Roman"/>
          <w:sz w:val="28"/>
          <w:szCs w:val="28"/>
          <w:lang w:eastAsia="ru-RU"/>
        </w:rPr>
        <w:t>организаторы ППЭ;</w:t>
      </w:r>
    </w:p>
    <w:p w:rsidR="00FE737D" w:rsidRPr="00E62DA9" w:rsidRDefault="00E62DA9" w:rsidP="00E62DA9">
      <w:pPr>
        <w:jc w:val="both"/>
        <w:rPr>
          <w:rFonts w:ascii="Times New Roman" w:hAnsi="Times New Roman" w:cs="Times New Roman"/>
          <w:sz w:val="28"/>
          <w:szCs w:val="28"/>
        </w:rPr>
      </w:pPr>
      <w:r w:rsidRPr="00E62D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8) </w:t>
      </w:r>
      <w:r w:rsidRPr="00E62DA9">
        <w:rPr>
          <w:rFonts w:ascii="Times New Roman" w:hAnsi="Times New Roman" w:cs="Times New Roman"/>
          <w:sz w:val="28"/>
          <w:szCs w:val="28"/>
        </w:rPr>
        <w:t>ассистент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2DA9">
        <w:rPr>
          <w:rFonts w:ascii="Times New Roman" w:hAnsi="Times New Roman" w:cs="Times New Roman"/>
          <w:sz w:val="28"/>
          <w:szCs w:val="28"/>
        </w:rPr>
        <w:t>, оказывающих необходимую техническую помощь лицам из числа участников ЕГЭ с ограниченными возможностями здоровья с учётом состояния их здоровья, особенностей психофизического развития непосредственно при проведении экзамена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563B20" w:rsidRPr="00FE737D" w:rsidRDefault="00EB4247" w:rsidP="00FE737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E9507B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</w:t>
      </w:r>
      <w:r w:rsidR="0062661D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ее</w:t>
      </w:r>
      <w:r w:rsidR="00E9507B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2661D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</w:t>
      </w:r>
      <w:r w:rsidR="00E9507B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вступает в силу </w:t>
      </w:r>
      <w:r w:rsidR="00CF1F7B"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с 1 января 2019 года</w:t>
      </w:r>
      <w:r w:rsidRPr="00FE737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B4247" w:rsidRPr="00C21E02" w:rsidRDefault="00EB4247" w:rsidP="00C21E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661D" w:rsidRPr="00C21E02" w:rsidRDefault="0062661D" w:rsidP="00C21E02">
      <w:pPr>
        <w:autoSpaceDE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1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</w:t>
      </w:r>
    </w:p>
    <w:p w:rsidR="00800DAD" w:rsidRPr="00C21E02" w:rsidRDefault="0062661D" w:rsidP="00D30857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Правительства области    </w:t>
      </w:r>
      <w:r w:rsidRPr="00C21E02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                                                    А.А.Смекалин</w:t>
      </w:r>
    </w:p>
    <w:sectPr w:rsidR="00800DAD" w:rsidRPr="00C21E02" w:rsidSect="00626F98">
      <w:headerReference w:type="even" r:id="rId7"/>
      <w:pgSz w:w="11906" w:h="16838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790" w:rsidRDefault="00682790">
      <w:r>
        <w:separator/>
      </w:r>
    </w:p>
  </w:endnote>
  <w:endnote w:type="continuationSeparator" w:id="1">
    <w:p w:rsidR="00682790" w:rsidRDefault="00682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790" w:rsidRDefault="00682790">
      <w:r>
        <w:separator/>
      </w:r>
    </w:p>
  </w:footnote>
  <w:footnote w:type="continuationSeparator" w:id="1">
    <w:p w:rsidR="00682790" w:rsidRDefault="00682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A9" w:rsidRDefault="001B2BE4" w:rsidP="00626F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2D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DA9" w:rsidRDefault="00E62D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8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B20"/>
    <w:rsid w:val="000465D4"/>
    <w:rsid w:val="001B2BE4"/>
    <w:rsid w:val="002C476D"/>
    <w:rsid w:val="003118AC"/>
    <w:rsid w:val="00381358"/>
    <w:rsid w:val="003951BE"/>
    <w:rsid w:val="003A0E41"/>
    <w:rsid w:val="003D224F"/>
    <w:rsid w:val="003F2B19"/>
    <w:rsid w:val="0047237D"/>
    <w:rsid w:val="00476951"/>
    <w:rsid w:val="004A6889"/>
    <w:rsid w:val="004C389A"/>
    <w:rsid w:val="00510D32"/>
    <w:rsid w:val="00563B20"/>
    <w:rsid w:val="00591599"/>
    <w:rsid w:val="005B703A"/>
    <w:rsid w:val="005C22F3"/>
    <w:rsid w:val="0062661D"/>
    <w:rsid w:val="00626F98"/>
    <w:rsid w:val="00682790"/>
    <w:rsid w:val="00727CA9"/>
    <w:rsid w:val="00733070"/>
    <w:rsid w:val="007400DD"/>
    <w:rsid w:val="00800DAD"/>
    <w:rsid w:val="00811518"/>
    <w:rsid w:val="00863F1A"/>
    <w:rsid w:val="00896219"/>
    <w:rsid w:val="008E41C7"/>
    <w:rsid w:val="009A1018"/>
    <w:rsid w:val="00A41C60"/>
    <w:rsid w:val="00A444F2"/>
    <w:rsid w:val="00A87521"/>
    <w:rsid w:val="00AF5AB5"/>
    <w:rsid w:val="00B649A8"/>
    <w:rsid w:val="00BF6D73"/>
    <w:rsid w:val="00C21E02"/>
    <w:rsid w:val="00C50D53"/>
    <w:rsid w:val="00C51552"/>
    <w:rsid w:val="00C72522"/>
    <w:rsid w:val="00C839F7"/>
    <w:rsid w:val="00CF0133"/>
    <w:rsid w:val="00CF1F7B"/>
    <w:rsid w:val="00D30857"/>
    <w:rsid w:val="00D4507B"/>
    <w:rsid w:val="00DB3A23"/>
    <w:rsid w:val="00E62DA9"/>
    <w:rsid w:val="00E76686"/>
    <w:rsid w:val="00E9507B"/>
    <w:rsid w:val="00E96646"/>
    <w:rsid w:val="00EB4247"/>
    <w:rsid w:val="00EC5CC3"/>
    <w:rsid w:val="00ED628B"/>
    <w:rsid w:val="00F540E5"/>
    <w:rsid w:val="00FD339E"/>
    <w:rsid w:val="00FE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20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563B2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5">
    <w:name w:val="heading 5"/>
    <w:basedOn w:val="a"/>
    <w:next w:val="a"/>
    <w:link w:val="50"/>
    <w:qFormat/>
    <w:rsid w:val="00563B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B20"/>
    <w:rPr>
      <w:rFonts w:ascii="Arial" w:eastAsia="Times New Roman" w:hAnsi="Arial" w:cs="Calibri"/>
      <w:b/>
      <w:bCs/>
      <w:color w:val="0000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63B20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563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3B20"/>
    <w:rPr>
      <w:rFonts w:ascii="Times New Roman" w:eastAsia="Times New Roman" w:hAnsi="Times New Roman" w:cs="Calibri"/>
      <w:sz w:val="24"/>
      <w:szCs w:val="24"/>
      <w:lang w:eastAsia="ru-RU"/>
    </w:rPr>
  </w:style>
  <w:style w:type="character" w:styleId="a5">
    <w:name w:val="page number"/>
    <w:basedOn w:val="a0"/>
    <w:rsid w:val="00563B20"/>
  </w:style>
  <w:style w:type="paragraph" w:styleId="a6">
    <w:name w:val="Balloon Text"/>
    <w:basedOn w:val="a"/>
    <w:link w:val="a7"/>
    <w:uiPriority w:val="99"/>
    <w:semiHidden/>
    <w:unhideWhenUsed/>
    <w:rsid w:val="003D22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24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A6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6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 Brenduk</cp:lastModifiedBy>
  <cp:revision>2</cp:revision>
  <cp:lastPrinted>2018-04-03T07:51:00Z</cp:lastPrinted>
  <dcterms:created xsi:type="dcterms:W3CDTF">2018-08-29T11:19:00Z</dcterms:created>
  <dcterms:modified xsi:type="dcterms:W3CDTF">2018-08-29T11:19:00Z</dcterms:modified>
</cp:coreProperties>
</file>