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06" w:rsidRPr="00813506" w:rsidRDefault="00813506" w:rsidP="00813506">
      <w:pPr>
        <w:spacing w:after="58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области</w:t>
      </w:r>
    </w:p>
    <w:p w:rsidR="00813506" w:rsidRPr="00813506" w:rsidRDefault="00813506" w:rsidP="008135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дополнениями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13506" w:rsidRPr="00813506" w:rsidRDefault="00813506" w:rsidP="00813506">
      <w:pPr>
        <w:spacing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декабря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2005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2006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июля,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августа,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ноября,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декабря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2007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ноября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2008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июля,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ноября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2009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июля,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октября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2010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августа,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декабря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2011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2012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ноября,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декабря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2013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2015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ноября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2016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2017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813506" w:rsidRPr="00813506" w:rsidRDefault="00813506" w:rsidP="00813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13506" w:rsidRPr="00813506" w:rsidRDefault="00813506" w:rsidP="00813506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Принят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ru-RU"/>
        </w:rPr>
        <w:t>постановлением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19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мая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2005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г.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31/311</w:t>
      </w:r>
    </w:p>
    <w:p w:rsidR="00813506" w:rsidRPr="00813506" w:rsidRDefault="00813506" w:rsidP="00813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руководствуясь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конституционным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равноправия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признавая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стремясь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благополучие,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согласие,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основываясь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традициях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учитывая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необходимость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всестороннего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экономического,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  <w:proofErr w:type="gramEnd"/>
    </w:p>
    <w:p w:rsidR="00813506" w:rsidRPr="00813506" w:rsidRDefault="00813506" w:rsidP="0081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Глава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Статус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области</w:t>
      </w:r>
    </w:p>
    <w:p w:rsidR="00813506" w:rsidRPr="00813506" w:rsidRDefault="00813506" w:rsidP="0081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1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января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1943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Президиума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Верховного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СССР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Конституцией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равноправным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Федерации.</w:t>
      </w:r>
    </w:p>
    <w:p w:rsidR="00813506" w:rsidRPr="00813506" w:rsidRDefault="00813506" w:rsidP="0081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2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гарантий,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пространства,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землю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ресурсы,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идеологического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многообразия,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общественных,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религиозных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объединений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составляют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Конституции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Федерации.</w:t>
      </w:r>
    </w:p>
    <w:p w:rsidR="00813506" w:rsidRPr="00813506" w:rsidRDefault="00813506" w:rsidP="0081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3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неотъемлемой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Федерации.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пределы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взаимному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сопредельного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Конституцией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законом.</w:t>
      </w:r>
    </w:p>
    <w:p w:rsidR="00813506" w:rsidRPr="00813506" w:rsidRDefault="00813506" w:rsidP="0081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4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состоит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районов.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являются: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Димитровград,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Новоульяновск</w:t>
      </w:r>
      <w:proofErr w:type="spell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Ульяновск.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являются: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Базарносызганский</w:t>
      </w:r>
      <w:proofErr w:type="spell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Барышский</w:t>
      </w:r>
      <w:proofErr w:type="spell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Вешкаймский</w:t>
      </w:r>
      <w:proofErr w:type="spell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Инзенский</w:t>
      </w:r>
      <w:proofErr w:type="spell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Карсунский</w:t>
      </w:r>
      <w:proofErr w:type="spell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Кузоватовский</w:t>
      </w:r>
      <w:proofErr w:type="spell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Майнский</w:t>
      </w:r>
      <w:proofErr w:type="spell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Мелекесский</w:t>
      </w:r>
      <w:proofErr w:type="spell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Николаевский,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Новомалыклинский</w:t>
      </w:r>
      <w:proofErr w:type="spell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Новоспасский,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Павловский,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Радищевский,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Сенгилеевский</w:t>
      </w:r>
      <w:proofErr w:type="spell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Старокулаткинский</w:t>
      </w:r>
      <w:proofErr w:type="spell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Старомайнский</w:t>
      </w:r>
      <w:proofErr w:type="spell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Сурский</w:t>
      </w:r>
      <w:proofErr w:type="spell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Тереньгульский</w:t>
      </w:r>
      <w:proofErr w:type="spell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Ульяновский,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Цильнинский</w:t>
      </w:r>
      <w:proofErr w:type="spell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Чердаклинский</w:t>
      </w:r>
      <w:proofErr w:type="spell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включают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административно-территориальных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единиц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5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Ульяновск.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Статус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6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Конституцией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относятся: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поправок,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исполнением;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исполнением;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административно-территориального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устройства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содействие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распоряжение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собственностью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рассмотрение,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исполнением;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региональных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налогов,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взимания;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социально-экономического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расторжение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соглашений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символов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наград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вопросов,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отнесенных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7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конституционного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(представительных)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целях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входят: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законодательный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(представительный)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высшее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исполнительный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образуемые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Уставом.</w:t>
      </w:r>
    </w:p>
    <w:p w:rsidR="00813506" w:rsidRPr="00813506" w:rsidRDefault="00813506" w:rsidP="0081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8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случаях,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Конституцией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проводятся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обязательным.</w:t>
      </w:r>
    </w:p>
    <w:p w:rsidR="00591E93" w:rsidRPr="00591E93" w:rsidRDefault="00813506" w:rsidP="00813506">
      <w:pPr>
        <w:pStyle w:val="s3"/>
        <w:shd w:val="clear" w:color="auto" w:fill="FFFFFF"/>
        <w:spacing w:before="0" w:beforeAutospacing="0" w:after="150" w:afterAutospacing="0"/>
        <w:jc w:val="both"/>
        <w:rPr>
          <w:b/>
          <w:bCs/>
          <w:color w:val="000080"/>
          <w:sz w:val="20"/>
          <w:szCs w:val="20"/>
        </w:rPr>
      </w:pPr>
      <w:r w:rsidRPr="00813506">
        <w:rPr>
          <w:color w:val="000000"/>
          <w:sz w:val="20"/>
          <w:szCs w:val="20"/>
        </w:rPr>
        <w:t>2.</w:t>
      </w:r>
      <w:r w:rsidR="00DF0AE7">
        <w:rPr>
          <w:color w:val="000000"/>
          <w:sz w:val="20"/>
          <w:szCs w:val="20"/>
        </w:rPr>
        <w:t xml:space="preserve"> </w:t>
      </w:r>
      <w:r w:rsidRPr="00813506">
        <w:rPr>
          <w:color w:val="000000"/>
          <w:sz w:val="20"/>
          <w:szCs w:val="20"/>
        </w:rPr>
        <w:t>Порядок</w:t>
      </w:r>
      <w:r w:rsidR="00DF0AE7">
        <w:rPr>
          <w:color w:val="000000"/>
          <w:sz w:val="20"/>
          <w:szCs w:val="20"/>
        </w:rPr>
        <w:t xml:space="preserve"> </w:t>
      </w:r>
      <w:r w:rsidRPr="00813506">
        <w:rPr>
          <w:color w:val="000000"/>
          <w:sz w:val="20"/>
          <w:szCs w:val="20"/>
        </w:rPr>
        <w:t>и</w:t>
      </w:r>
      <w:r w:rsidR="00DF0AE7">
        <w:rPr>
          <w:color w:val="000000"/>
          <w:sz w:val="20"/>
          <w:szCs w:val="20"/>
        </w:rPr>
        <w:t xml:space="preserve"> </w:t>
      </w:r>
      <w:r w:rsidRPr="00813506">
        <w:rPr>
          <w:color w:val="000000"/>
          <w:sz w:val="20"/>
          <w:szCs w:val="20"/>
        </w:rPr>
        <w:t>сроки</w:t>
      </w:r>
      <w:r w:rsidR="00DF0AE7">
        <w:rPr>
          <w:color w:val="000000"/>
          <w:sz w:val="20"/>
          <w:szCs w:val="20"/>
        </w:rPr>
        <w:t xml:space="preserve"> </w:t>
      </w:r>
      <w:proofErr w:type="gramStart"/>
      <w:r w:rsidRPr="00813506">
        <w:rPr>
          <w:color w:val="000000"/>
          <w:sz w:val="20"/>
          <w:szCs w:val="20"/>
        </w:rPr>
        <w:t>выдвижения</w:t>
      </w:r>
      <w:r w:rsidR="00DF0AE7">
        <w:rPr>
          <w:color w:val="000000"/>
          <w:sz w:val="20"/>
          <w:szCs w:val="20"/>
        </w:rPr>
        <w:t xml:space="preserve"> </w:t>
      </w:r>
      <w:r w:rsidRPr="00813506">
        <w:rPr>
          <w:color w:val="000000"/>
          <w:sz w:val="20"/>
          <w:szCs w:val="20"/>
        </w:rPr>
        <w:t>инициативы</w:t>
      </w:r>
      <w:r w:rsidR="00DF0AE7">
        <w:rPr>
          <w:color w:val="000000"/>
          <w:sz w:val="20"/>
          <w:szCs w:val="20"/>
        </w:rPr>
        <w:t xml:space="preserve"> </w:t>
      </w:r>
      <w:r w:rsidRPr="00813506">
        <w:rPr>
          <w:color w:val="000000"/>
          <w:sz w:val="20"/>
          <w:szCs w:val="20"/>
        </w:rPr>
        <w:t>проведения</w:t>
      </w:r>
      <w:r w:rsidR="00DF0AE7">
        <w:rPr>
          <w:color w:val="000000"/>
          <w:sz w:val="20"/>
          <w:szCs w:val="20"/>
        </w:rPr>
        <w:t xml:space="preserve"> </w:t>
      </w:r>
      <w:r w:rsidRPr="00813506">
        <w:rPr>
          <w:color w:val="000000"/>
          <w:sz w:val="20"/>
          <w:szCs w:val="20"/>
        </w:rPr>
        <w:t>референдума</w:t>
      </w:r>
      <w:r w:rsidR="00DF0AE7">
        <w:rPr>
          <w:color w:val="000000"/>
          <w:sz w:val="20"/>
          <w:szCs w:val="20"/>
        </w:rPr>
        <w:t xml:space="preserve"> </w:t>
      </w:r>
      <w:r w:rsidRPr="00813506">
        <w:rPr>
          <w:color w:val="000000"/>
          <w:sz w:val="20"/>
          <w:szCs w:val="20"/>
        </w:rPr>
        <w:t>Ульяновской</w:t>
      </w:r>
      <w:r w:rsidR="00DF0AE7">
        <w:rPr>
          <w:color w:val="000000"/>
          <w:sz w:val="20"/>
          <w:szCs w:val="20"/>
        </w:rPr>
        <w:t xml:space="preserve"> </w:t>
      </w:r>
      <w:r w:rsidRPr="00813506">
        <w:rPr>
          <w:color w:val="000000"/>
          <w:sz w:val="20"/>
          <w:szCs w:val="20"/>
        </w:rPr>
        <w:t>области</w:t>
      </w:r>
      <w:proofErr w:type="gramEnd"/>
      <w:r w:rsidR="00DF0AE7">
        <w:rPr>
          <w:color w:val="000000"/>
          <w:sz w:val="20"/>
          <w:szCs w:val="20"/>
        </w:rPr>
        <w:t xml:space="preserve"> </w:t>
      </w:r>
      <w:r w:rsidRPr="00813506">
        <w:rPr>
          <w:color w:val="000000"/>
          <w:sz w:val="20"/>
          <w:szCs w:val="20"/>
        </w:rPr>
        <w:t>и</w:t>
      </w:r>
      <w:r w:rsidR="00DF0AE7">
        <w:rPr>
          <w:color w:val="000000"/>
          <w:sz w:val="20"/>
          <w:szCs w:val="20"/>
        </w:rPr>
        <w:t xml:space="preserve"> </w:t>
      </w:r>
      <w:r w:rsidRPr="00813506">
        <w:rPr>
          <w:color w:val="000000"/>
          <w:sz w:val="20"/>
          <w:szCs w:val="20"/>
        </w:rPr>
        <w:t>ее</w:t>
      </w:r>
      <w:r w:rsidR="00DF0AE7">
        <w:rPr>
          <w:color w:val="000000"/>
          <w:sz w:val="20"/>
          <w:szCs w:val="20"/>
        </w:rPr>
        <w:t xml:space="preserve"> </w:t>
      </w:r>
      <w:r w:rsidRPr="00813506">
        <w:rPr>
          <w:color w:val="000000"/>
          <w:sz w:val="20"/>
          <w:szCs w:val="20"/>
        </w:rPr>
        <w:t>реализации</w:t>
      </w:r>
      <w:r w:rsidR="00DF0AE7">
        <w:rPr>
          <w:color w:val="000000"/>
          <w:sz w:val="20"/>
          <w:szCs w:val="20"/>
        </w:rPr>
        <w:t xml:space="preserve"> </w:t>
      </w:r>
      <w:r w:rsidRPr="00813506">
        <w:rPr>
          <w:color w:val="000000"/>
          <w:sz w:val="20"/>
          <w:szCs w:val="20"/>
        </w:rPr>
        <w:t>устанавливаются</w:t>
      </w:r>
      <w:r w:rsidR="00DF0AE7">
        <w:rPr>
          <w:color w:val="000000"/>
          <w:sz w:val="20"/>
          <w:szCs w:val="20"/>
        </w:rPr>
        <w:t xml:space="preserve"> </w:t>
      </w:r>
      <w:r w:rsidRPr="00813506">
        <w:rPr>
          <w:color w:val="008000"/>
          <w:sz w:val="20"/>
          <w:szCs w:val="20"/>
        </w:rPr>
        <w:t>федеральными</w:t>
      </w:r>
      <w:r w:rsidR="00DF0AE7">
        <w:rPr>
          <w:color w:val="008000"/>
          <w:sz w:val="20"/>
          <w:szCs w:val="20"/>
        </w:rPr>
        <w:t xml:space="preserve"> </w:t>
      </w:r>
      <w:r w:rsidRPr="00813506">
        <w:rPr>
          <w:color w:val="008000"/>
          <w:sz w:val="20"/>
          <w:szCs w:val="20"/>
        </w:rPr>
        <w:t>законами</w:t>
      </w:r>
      <w:r w:rsidR="00DF0AE7">
        <w:rPr>
          <w:color w:val="000000"/>
          <w:sz w:val="20"/>
          <w:szCs w:val="20"/>
        </w:rPr>
        <w:t xml:space="preserve"> </w:t>
      </w:r>
      <w:r w:rsidRPr="00813506">
        <w:rPr>
          <w:color w:val="000000"/>
          <w:sz w:val="20"/>
          <w:szCs w:val="20"/>
        </w:rPr>
        <w:t>и</w:t>
      </w:r>
      <w:r w:rsidR="00DF0AE7">
        <w:rPr>
          <w:color w:val="000000"/>
          <w:sz w:val="20"/>
          <w:szCs w:val="20"/>
        </w:rPr>
        <w:t xml:space="preserve"> </w:t>
      </w:r>
      <w:r w:rsidRPr="00813506">
        <w:rPr>
          <w:color w:val="008000"/>
          <w:sz w:val="20"/>
          <w:szCs w:val="20"/>
        </w:rPr>
        <w:t>законом</w:t>
      </w:r>
      <w:r w:rsidR="00DF0AE7">
        <w:rPr>
          <w:color w:val="000000"/>
          <w:sz w:val="20"/>
          <w:szCs w:val="20"/>
        </w:rPr>
        <w:t xml:space="preserve"> </w:t>
      </w:r>
      <w:r w:rsidRPr="00813506">
        <w:rPr>
          <w:color w:val="000000"/>
          <w:sz w:val="20"/>
          <w:szCs w:val="20"/>
        </w:rPr>
        <w:t>Ульяновской</w:t>
      </w:r>
      <w:r w:rsidR="00DF0AE7">
        <w:rPr>
          <w:color w:val="000000"/>
          <w:sz w:val="20"/>
          <w:szCs w:val="20"/>
        </w:rPr>
        <w:t xml:space="preserve"> </w:t>
      </w:r>
      <w:r w:rsidRPr="00813506">
        <w:rPr>
          <w:color w:val="000000"/>
          <w:sz w:val="20"/>
          <w:szCs w:val="20"/>
        </w:rPr>
        <w:t>области.</w:t>
      </w:r>
      <w:r w:rsidR="00DF0AE7">
        <w:rPr>
          <w:b/>
          <w:bCs/>
          <w:color w:val="000080"/>
          <w:sz w:val="20"/>
          <w:szCs w:val="20"/>
        </w:rPr>
        <w:t xml:space="preserve"> </w:t>
      </w:r>
    </w:p>
    <w:p w:rsidR="00813506" w:rsidRPr="00813506" w:rsidRDefault="00813506" w:rsidP="00813506">
      <w:pPr>
        <w:pStyle w:val="s3"/>
        <w:shd w:val="clear" w:color="auto" w:fill="FFFFFF"/>
        <w:spacing w:before="0" w:beforeAutospacing="0" w:after="150" w:afterAutospacing="0"/>
        <w:jc w:val="both"/>
        <w:rPr>
          <w:b/>
          <w:bCs/>
          <w:color w:val="000080"/>
          <w:sz w:val="20"/>
          <w:szCs w:val="20"/>
        </w:rPr>
      </w:pPr>
      <w:r w:rsidRPr="00813506">
        <w:rPr>
          <w:b/>
          <w:bCs/>
          <w:color w:val="000080"/>
          <w:sz w:val="20"/>
          <w:szCs w:val="20"/>
        </w:rPr>
        <w:t>Глава</w:t>
      </w:r>
      <w:r w:rsidR="00DF0AE7">
        <w:rPr>
          <w:b/>
          <w:bCs/>
          <w:color w:val="000080"/>
          <w:sz w:val="20"/>
          <w:szCs w:val="20"/>
        </w:rPr>
        <w:t xml:space="preserve"> </w:t>
      </w:r>
      <w:r w:rsidRPr="00813506">
        <w:rPr>
          <w:b/>
          <w:bCs/>
          <w:color w:val="000080"/>
          <w:sz w:val="20"/>
          <w:szCs w:val="20"/>
        </w:rPr>
        <w:t>2.</w:t>
      </w:r>
      <w:r w:rsidR="00DF0AE7">
        <w:rPr>
          <w:b/>
          <w:bCs/>
          <w:color w:val="000080"/>
          <w:sz w:val="20"/>
          <w:szCs w:val="20"/>
        </w:rPr>
        <w:t xml:space="preserve"> </w:t>
      </w:r>
      <w:r w:rsidRPr="00813506">
        <w:rPr>
          <w:b/>
          <w:bCs/>
          <w:color w:val="000080"/>
          <w:sz w:val="20"/>
          <w:szCs w:val="20"/>
        </w:rPr>
        <w:t>Законодательное</w:t>
      </w:r>
      <w:r w:rsidR="00DF0AE7">
        <w:rPr>
          <w:b/>
          <w:bCs/>
          <w:color w:val="000080"/>
          <w:sz w:val="20"/>
          <w:szCs w:val="20"/>
        </w:rPr>
        <w:t xml:space="preserve"> </w:t>
      </w:r>
      <w:r w:rsidRPr="00813506">
        <w:rPr>
          <w:b/>
          <w:bCs/>
          <w:color w:val="000080"/>
          <w:sz w:val="20"/>
          <w:szCs w:val="20"/>
        </w:rPr>
        <w:t>собрание</w:t>
      </w:r>
      <w:r w:rsidR="00DF0AE7">
        <w:rPr>
          <w:b/>
          <w:bCs/>
          <w:color w:val="000080"/>
          <w:sz w:val="20"/>
          <w:szCs w:val="20"/>
        </w:rPr>
        <w:t xml:space="preserve"> </w:t>
      </w:r>
      <w:r w:rsidRPr="00813506">
        <w:rPr>
          <w:b/>
          <w:bCs/>
          <w:color w:val="000080"/>
          <w:sz w:val="20"/>
          <w:szCs w:val="20"/>
        </w:rPr>
        <w:t>Ульяновской</w:t>
      </w:r>
      <w:r w:rsidR="00DF0AE7">
        <w:rPr>
          <w:b/>
          <w:bCs/>
          <w:color w:val="000080"/>
          <w:sz w:val="20"/>
          <w:szCs w:val="20"/>
        </w:rPr>
        <w:t xml:space="preserve"> </w:t>
      </w:r>
      <w:r w:rsidRPr="00813506">
        <w:rPr>
          <w:b/>
          <w:bCs/>
          <w:color w:val="000080"/>
          <w:sz w:val="20"/>
          <w:szCs w:val="20"/>
        </w:rPr>
        <w:t>области</w:t>
      </w:r>
    </w:p>
    <w:p w:rsidR="00813506" w:rsidRPr="00813506" w:rsidRDefault="00813506" w:rsidP="00813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9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постоянно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единственным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состоит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депутатов.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момента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созыва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прежнего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созыва</w:t>
      </w:r>
      <w:proofErr w:type="gramEnd"/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прекращаются.</w:t>
      </w:r>
    </w:p>
    <w:p w:rsidR="00813506" w:rsidRPr="00813506" w:rsidRDefault="00813506" w:rsidP="0081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10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избран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достигший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обладающий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пассивным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правом.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депутатскую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</w:t>
      </w:r>
      <w:proofErr w:type="gramEnd"/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постоянной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основе,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отрыва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депутатскую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постоянной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основе,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устанавливаются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запреты,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устанавливаются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Утратила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силу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13506" w:rsidRPr="00813506" w:rsidRDefault="00813506" w:rsidP="00813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11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считается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правомочным,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нём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присутствуют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процентов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избранных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собирается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правомочном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составе.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созвать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ранее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срока.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открывает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старейший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12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заместителей.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ведут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ведают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внутренним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распорядком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образует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комитеты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депутатские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объединения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(фракции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депутатские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группы)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аппарат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Регламент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внутреннего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распорядка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целях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внешнего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образует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Счетную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палату,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Регламентом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Счетной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палаты.</w:t>
      </w:r>
    </w:p>
    <w:p w:rsidR="00813506" w:rsidRPr="00813506" w:rsidRDefault="00813506" w:rsidP="0081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13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области: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доверенности,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отношениях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организациями,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лицами,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гражданами;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межпарламентские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соглашения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аппарата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увольнение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работников;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сделки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открывает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закрывает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счета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распорядителем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счетам;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распоряжения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пределах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компетенции;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Уставом,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Регламентом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14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поправки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нему,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регулирование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предметам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предметам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совместного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пределах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относятся: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утратил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силу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досрочном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прекращении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случаях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недоверии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(доверии)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утратил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силу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13506" w:rsidRPr="00813506" w:rsidRDefault="00813506" w:rsidP="0081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заслушивание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ежегодного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результатах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вопросам,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поставленным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самороспуске;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голосования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отзыву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референдума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половины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наделении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освобождение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ребёнка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противодействию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коррупции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мировых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общественности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квалификационной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коллегии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квалификационной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адвокатской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палаты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статье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129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Генерального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прокурора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15)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соглашения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одобрение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разграничении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полномочий;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вопросов,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отнесенных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Конституцией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вопросам,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части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2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статьи,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постановления.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принимаются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большинством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голосов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избранных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Уставом.</w:t>
      </w:r>
    </w:p>
    <w:p w:rsidR="00813506" w:rsidRPr="00813506" w:rsidRDefault="00813506" w:rsidP="00813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15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инициативы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принадлежит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депутатам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членам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представителям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палате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прокурору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Ульяновскому</w:t>
      </w:r>
      <w:proofErr w:type="gramEnd"/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региональному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отделению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"Ассоциация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юристов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России",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торгово-промышленной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палате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вопросам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Счетной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палате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вносятся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Регламентом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proofErr w:type="spellEnd"/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рассматриваются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предложениям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первоочередном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введении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налогов,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освобождении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уплаты,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обязательств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законопроекты,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предусматривающие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покрываемые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рассматриваются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заключения.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двадцать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календарных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соответствующего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законопроекта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16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поправках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настоящему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вноситься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численностью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Поправки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настоящему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Уставу,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принимаются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большинством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голосов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поправки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настоящему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Уставу,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течение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направляются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обнародования.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поправки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настоящему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Уставу,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подлежат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подписанию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течение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обнародованию.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Поправки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настоящему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Уставу,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вступают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истечении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десяти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опубликования,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самими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поправками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настоящему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Уставу,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длительный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вступления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силу.</w:t>
      </w:r>
    </w:p>
    <w:p w:rsidR="00813506" w:rsidRPr="00813506" w:rsidRDefault="00813506" w:rsidP="0081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17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принимаются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большинством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голосов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Принятый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течение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направляется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обнародования.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течение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четырнадцати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подписывает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обнародует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течение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четырнадцати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отклонит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вновь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повторном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одобрен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ранее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редакции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большинством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голосов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подлежит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подписанию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течение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обнародованию.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вступают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истечении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десяти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опубликования,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самими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длительный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вступления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силу.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случаях,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вступают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этими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законами.</w:t>
      </w:r>
    </w:p>
    <w:p w:rsidR="00813506" w:rsidRPr="00813506" w:rsidRDefault="00813506" w:rsidP="0081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18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прекращены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досрочно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законом.</w:t>
      </w:r>
      <w:proofErr w:type="gramEnd"/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Последствия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досрочного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прекращения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устанавливаются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самороспуске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двумя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третями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голосов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Глава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3.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области</w:t>
      </w:r>
    </w:p>
    <w:p w:rsidR="00813506" w:rsidRPr="00813506" w:rsidRDefault="00813506" w:rsidP="00813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19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возглавляет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функционирование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Конституцией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Уставом,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политики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проживающими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обладающими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правом,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всеобщего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прямого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тайном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голосовании.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избран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обладающий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Конституцией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пассивным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правом,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имеющий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жительство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подтверждающего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постоянное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государства,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достигший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лет.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замещать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указанную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подряд.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запреты,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замещением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устанавливаются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законом.</w:t>
      </w:r>
    </w:p>
    <w:p w:rsidR="00813506" w:rsidRPr="00813506" w:rsidRDefault="00813506" w:rsidP="00813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вступает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десятый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опубликования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вступлении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приносит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присягу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верность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присяга)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содержания: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"Вступая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клянусь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добросовестно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возложенные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охранять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защищать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исполнять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Конституцию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proofErr w:type="spellEnd"/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честно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служить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народу".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Присяга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приносится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торжественной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обстановке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момента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принесения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присяги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считается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вступившим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Подписанный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</w:t>
      </w: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gram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исяги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момента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принесения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присяги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приступает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прекращает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истечении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пребывания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момента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принесения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присяги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вновь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избранным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исключением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случаев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досрочного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прекращения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proofErr w:type="gramEnd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13506" w:rsidRPr="00813506" w:rsidRDefault="00813506" w:rsidP="00813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21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области: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Ульяновскую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отношениях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внешнеэкономических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связей,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вправе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подписывать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соглашения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обнародует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удостоверяя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обнародование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подписания,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отклоняет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законы,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обнародует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поправки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настоящему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Уставу,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удостоверяя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обнародование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подписания;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ежегодные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результатах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вопросам,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поставленным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обращается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Законодательному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ежегодными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посланиями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направлениях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политики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утратил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силу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освобождает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должности;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освобождает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председательствовать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заседаниях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отставке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членов;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отменить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распоряжения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случаях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противоречия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Конституции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настоящему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Уставу,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распоряжениям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структуру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возглавляемых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формирует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созыва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внеочередного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созывать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вновь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избранное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ранее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срока,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Законодательному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Уставом;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участвовать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совещательного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голоса;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досрочном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прекращении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случаях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половину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16)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наделении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согласовывает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статье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129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Генерального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прокурора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17.1)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утратил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силу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координацию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организовывать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территориальными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органами,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объединениями;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случаях,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временно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болезнью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отпуском)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исполнять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исполняет,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исключением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полномочий,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пунктами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6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6.1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8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9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10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11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14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15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16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17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части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1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статьи,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письменно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оформленным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исключением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случаев,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</w:t>
      </w:r>
      <w:proofErr w:type="gramEnd"/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законом.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случаях,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исполнять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временное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болезнью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отпуском,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исключением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полномочий,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пунктами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6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6.1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8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9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10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11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14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15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16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17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части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1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статьи,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возлагается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исключением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случаев,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законом.</w:t>
      </w:r>
      <w:proofErr w:type="gramEnd"/>
    </w:p>
    <w:p w:rsidR="00813506" w:rsidRPr="00813506" w:rsidRDefault="00813506" w:rsidP="0081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22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Конституции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законов,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президента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распоряжения.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распоряжения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изданные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пределах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полномочий,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исполнению</w:t>
      </w:r>
      <w:proofErr w:type="gramEnd"/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23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прекращены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досрочно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законом.</w:t>
      </w:r>
      <w:proofErr w:type="gramEnd"/>
    </w:p>
    <w:p w:rsidR="00813506" w:rsidRPr="00813506" w:rsidRDefault="00813506" w:rsidP="00813506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Глава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4.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Правительство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области</w:t>
      </w:r>
    </w:p>
    <w:p w:rsidR="00813506" w:rsidRPr="00813506" w:rsidRDefault="00813506" w:rsidP="0081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24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постоянно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возглавляемым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органом,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возглавляющим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систему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состоит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заместителей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заместителей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25.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Утратила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силу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13506" w:rsidRPr="00813506" w:rsidRDefault="00813506" w:rsidP="00813506">
      <w:pPr>
        <w:spacing w:after="5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25.1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назначается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дня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вступления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освобождения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должности.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статьёй,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обязанности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исполняет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предусмотренное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26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Конституцией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законами,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Уставом,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Конституцией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proofErr w:type="spellEnd"/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распоряжениями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непосредственное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деятельностью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организует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работу.</w:t>
      </w:r>
    </w:p>
    <w:p w:rsidR="00813506" w:rsidRPr="00813506" w:rsidRDefault="00813506" w:rsidP="0081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27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разрабатывает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обеспечению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социально-экономического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области: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пределах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обеспечению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порядка,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противодействию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терроризму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экстремизму,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борьбе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преступностью;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1.1)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пределах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обеспечению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равенства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независимо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расы,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национальности,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языка,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религии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обстоятельств;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предотвращению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дискриминации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признакам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расовой,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национальной,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языковой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религиозной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принадлежности;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сохранению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развитию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этнокультурного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многообразия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культуры;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меньшинств;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адаптации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мигрантов;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межнациональных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(межэтнических)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конфликтов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обеспечению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межнационального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межконфессионального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согласия;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разрабатывает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проекты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социально-экономического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готовит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отчеты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социально-экономического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проекты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5)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формирует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6)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распоряжается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собственностью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собственностью,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переданной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7)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предложить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органу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выборному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иному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должностному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лицу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proofErr w:type="gramEnd"/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изданные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акты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акты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противоречат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Конституции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настоящему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Уставу,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7.1)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подготавливает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проекты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результатах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вопросам,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поставленным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Законодательным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определяемом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7.2)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исполнительные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(надзора),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организационную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структуру,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7.3)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возложенные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высший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исполнительный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предусматривающими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передачу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пунктом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7.1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статьи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26.3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1999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184-ФЗ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"Об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общих</w:t>
      </w:r>
      <w:proofErr w:type="gramEnd"/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принципах</w:t>
      </w:r>
      <w:proofErr w:type="gramEnd"/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законодательных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(представительных)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Федерации";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8)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законами,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соглашениями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власти.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устанавливаются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положениями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Устава.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Конституции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распоряжения,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исполнение.</w:t>
      </w:r>
    </w:p>
    <w:p w:rsidR="00813506" w:rsidRPr="00813506" w:rsidRDefault="00813506" w:rsidP="0081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28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пределах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вновь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избранным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слагает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полномочия.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подать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отставку,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которая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принимается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отклоняется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отставке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отставке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членов.</w:t>
      </w:r>
    </w:p>
    <w:p w:rsidR="00813506" w:rsidRPr="00DF0AE7" w:rsidRDefault="00813506" w:rsidP="00813506">
      <w:pPr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отставки,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отдельных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членов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устанавливается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Глава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5.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Уполномоченный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правам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человека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области</w:t>
      </w:r>
    </w:p>
    <w:p w:rsidR="00813506" w:rsidRPr="00813506" w:rsidRDefault="00813506" w:rsidP="00813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29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целях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учреждается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30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законом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13506" w:rsidRPr="00DF0AE7" w:rsidRDefault="00813506" w:rsidP="00813506">
      <w:pPr>
        <w:spacing w:after="58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</w:rPr>
      </w:pPr>
    </w:p>
    <w:p w:rsidR="00813506" w:rsidRPr="00813506" w:rsidRDefault="00813506" w:rsidP="008135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Глава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6.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Взаимоотношения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исполнительной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области</w:t>
      </w:r>
    </w:p>
    <w:p w:rsidR="00813506" w:rsidRPr="00813506" w:rsidRDefault="00813506" w:rsidP="00813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31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взаимодействуют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целях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интересах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населения.</w:t>
      </w:r>
      <w:proofErr w:type="gramEnd"/>
    </w:p>
    <w:p w:rsidR="00813506" w:rsidRPr="00813506" w:rsidRDefault="00813506" w:rsidP="0081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32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направляются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течение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подписания.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33</w:t>
      </w:r>
    </w:p>
    <w:p w:rsidR="00813506" w:rsidRPr="00813506" w:rsidRDefault="00813506" w:rsidP="0081350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Законодательным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вопросам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разрешаются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согласительными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процедурами,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Конституцией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судебном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порядке.</w:t>
      </w:r>
    </w:p>
    <w:p w:rsidR="00813506" w:rsidRPr="00DF0AE7" w:rsidRDefault="00813506" w:rsidP="00813506">
      <w:pPr>
        <w:spacing w:after="58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</w:rPr>
      </w:pPr>
    </w:p>
    <w:p w:rsidR="00813506" w:rsidRPr="00813506" w:rsidRDefault="00813506" w:rsidP="00813506">
      <w:pPr>
        <w:shd w:val="clear" w:color="auto" w:fill="FFFFFF"/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Глава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7.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Местное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самоуправление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области</w:t>
      </w:r>
    </w:p>
    <w:p w:rsidR="00813506" w:rsidRPr="00813506" w:rsidRDefault="00813506" w:rsidP="00813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34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признается,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гарантируется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поддерживается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самоуправление.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пределах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входят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учетом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исторических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традиций.</w:t>
      </w:r>
    </w:p>
    <w:p w:rsidR="00813506" w:rsidRPr="00813506" w:rsidRDefault="00813506" w:rsidP="0081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35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Взаимоотношения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строятся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принципах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сотрудничества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вопросов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компетенции.</w:t>
      </w:r>
    </w:p>
    <w:p w:rsidR="00813506" w:rsidRPr="00813506" w:rsidRDefault="00813506" w:rsidP="00813506">
      <w:pPr>
        <w:shd w:val="clear" w:color="auto" w:fill="FFFFFF"/>
        <w:spacing w:after="5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вправе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совершать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ограничивающие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Конституцией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Pr="00DF0AE7" w:rsidRDefault="00813506" w:rsidP="00813506">
      <w:pPr>
        <w:spacing w:after="58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</w:rPr>
      </w:pPr>
    </w:p>
    <w:p w:rsidR="00813506" w:rsidRPr="00813506" w:rsidRDefault="00813506" w:rsidP="0081350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Глава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8.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Заключительные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переходные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положения</w:t>
      </w:r>
    </w:p>
    <w:p w:rsidR="00813506" w:rsidRPr="00813506" w:rsidRDefault="00813506" w:rsidP="0081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36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вступает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десять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официального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опубликования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вступления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признать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утратившими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силу: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1996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001-УО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("Народная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газета"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10.09.1996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148-150);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января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1997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001-УО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дополнений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("Народная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газета"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07.02.1997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25-26);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1997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011-УО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дополнений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("Народная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газета"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03.06.1997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107-108);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декабря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1997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034-УО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дополнений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("Народная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газета"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10.12.1997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256-257);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1998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019-ЗО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("Народная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газета"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09.06.1998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132-133);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1999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006-УО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("Информационный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бюллетень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области",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1999,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1);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октября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2000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035-УО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дополнений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("Народная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газета"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24.10.2000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234-235);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октября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2002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047-ЗО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("Народная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газета"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09.10.2002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144);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2003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009-УО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("Народная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газета"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25.03.2003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31);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2003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042-УО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("Народная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газета"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16.09.2003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108);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октября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2003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053-УО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дополнений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("Народная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газета"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10.10.2003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119);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2004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021-ЗО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поправках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("Народная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газета"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10.05.2004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49);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2004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047-ЗО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поправках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("Народная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газета"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03.09.2004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98);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14)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2005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018-ЗО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поправках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("Народная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газета"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11.03.2005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24).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изданные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вступления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Устава,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применяются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противоречащей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настоящему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Уставу,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подлежат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приведению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ним.</w:t>
      </w:r>
    </w:p>
    <w:p w:rsidR="00813506" w:rsidRPr="00813506" w:rsidRDefault="00813506" w:rsidP="0081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Статья</w:t>
      </w:r>
      <w:r w:rsidR="00DF0AE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37</w:t>
      </w:r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ранее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возложенные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главу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администрацию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исполняются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соответственно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иное.</w:t>
      </w:r>
      <w:proofErr w:type="gramEnd"/>
    </w:p>
    <w:p w:rsidR="00813506" w:rsidRP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Уставом,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администрацией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области.</w:t>
      </w:r>
    </w:p>
    <w:p w:rsidR="00813506" w:rsidRDefault="00813506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части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3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статьи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9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части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5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статьи</w:t>
      </w:r>
      <w:r w:rsidR="00DF0AE7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19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применяются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момента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прекращения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соответственно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главы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избранных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Законом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1996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001-УО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"Устав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Ульяновской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области"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четырехлетний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полномочий.</w:t>
      </w:r>
    </w:p>
    <w:p w:rsidR="00591E93" w:rsidRPr="00591E93" w:rsidRDefault="00591E93" w:rsidP="00813506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813506" w:rsidRPr="00813506" w:rsidRDefault="00813506" w:rsidP="00813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813506" w:rsidRPr="00813506" w:rsidTr="00813506">
        <w:tc>
          <w:tcPr>
            <w:tcW w:w="3300" w:type="pct"/>
            <w:hideMark/>
          </w:tcPr>
          <w:p w:rsidR="00813506" w:rsidRPr="00813506" w:rsidRDefault="00813506" w:rsidP="008135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  <w:r w:rsidR="00DF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3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r w:rsidR="00DF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3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650" w:type="pct"/>
            <w:hideMark/>
          </w:tcPr>
          <w:p w:rsidR="00813506" w:rsidRPr="00813506" w:rsidRDefault="00813506" w:rsidP="0081350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С.И.</w:t>
            </w:r>
            <w:r w:rsidR="00DF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3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</w:t>
            </w:r>
          </w:p>
        </w:tc>
      </w:tr>
    </w:tbl>
    <w:p w:rsidR="00813506" w:rsidRPr="00813506" w:rsidRDefault="00813506" w:rsidP="00813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13506" w:rsidRPr="00813506" w:rsidRDefault="00813506" w:rsidP="008135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Ульяновск,</w:t>
      </w:r>
    </w:p>
    <w:p w:rsidR="00813506" w:rsidRPr="00813506" w:rsidRDefault="00813506" w:rsidP="008135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мая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2005</w:t>
      </w:r>
      <w:r w:rsidR="00D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813506" w:rsidRPr="00813506" w:rsidRDefault="00813506" w:rsidP="00813506">
      <w:pPr>
        <w:spacing w:after="58" w:line="240" w:lineRule="auto"/>
        <w:ind w:firstLine="480"/>
        <w:jc w:val="center"/>
        <w:rPr>
          <w:rFonts w:ascii="Times New Roman" w:hAnsi="Times New Roman" w:cs="Times New Roman"/>
          <w:sz w:val="20"/>
          <w:szCs w:val="20"/>
        </w:rPr>
      </w:pPr>
    </w:p>
    <w:sectPr w:rsidR="00813506" w:rsidRPr="00813506" w:rsidSect="0038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06"/>
    <w:rsid w:val="000A71BA"/>
    <w:rsid w:val="00382DEC"/>
    <w:rsid w:val="00591E93"/>
    <w:rsid w:val="00813506"/>
    <w:rsid w:val="00BD134D"/>
    <w:rsid w:val="00DF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EC"/>
  </w:style>
  <w:style w:type="paragraph" w:styleId="1">
    <w:name w:val="heading 1"/>
    <w:basedOn w:val="a"/>
    <w:link w:val="10"/>
    <w:uiPriority w:val="9"/>
    <w:qFormat/>
    <w:rsid w:val="00813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135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35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1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1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3506"/>
    <w:rPr>
      <w:color w:val="0000FF"/>
      <w:u w:val="single"/>
    </w:rPr>
  </w:style>
  <w:style w:type="paragraph" w:customStyle="1" w:styleId="s1">
    <w:name w:val="s_1"/>
    <w:basedOn w:val="a"/>
    <w:rsid w:val="0081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13506"/>
  </w:style>
  <w:style w:type="paragraph" w:customStyle="1" w:styleId="s22">
    <w:name w:val="s_22"/>
    <w:basedOn w:val="a"/>
    <w:rsid w:val="0081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1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1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1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39AD-DEBA-475B-9A95-67F5F14A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6049</Words>
  <Characters>34481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Брендюк Ольга Павловна</dc:creator>
  <cp:lastModifiedBy>Брендюк Ольга Павловна</cp:lastModifiedBy>
  <cp:revision>2</cp:revision>
  <dcterms:created xsi:type="dcterms:W3CDTF">2017-10-18T12:55:00Z</dcterms:created>
  <dcterms:modified xsi:type="dcterms:W3CDTF">2017-10-18T12:55:00Z</dcterms:modified>
</cp:coreProperties>
</file>