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C" w:rsidRPr="00DC492D" w:rsidRDefault="00290C2C" w:rsidP="00290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C2C" w:rsidRPr="00410715" w:rsidRDefault="00290C2C" w:rsidP="00290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715">
        <w:rPr>
          <w:rFonts w:ascii="Times New Roman" w:hAnsi="Times New Roman" w:cs="Times New Roman"/>
          <w:sz w:val="24"/>
          <w:szCs w:val="24"/>
        </w:rPr>
        <w:t>Анкета поставщиков социальных услуг</w:t>
      </w:r>
    </w:p>
    <w:p w:rsidR="00290C2C" w:rsidRPr="00410715" w:rsidRDefault="00290C2C" w:rsidP="00290C2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1452"/>
        <w:gridCol w:w="1572"/>
        <w:gridCol w:w="1664"/>
        <w:gridCol w:w="1037"/>
        <w:gridCol w:w="1286"/>
        <w:gridCol w:w="1557"/>
      </w:tblGrid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ОБРАЗОВАНИЕ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дошкольное, общее, дополнительное образование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>
            <w:r w:rsidRPr="00410715">
              <w:t>Название организации</w:t>
            </w:r>
          </w:p>
        </w:tc>
        <w:tc>
          <w:tcPr>
            <w:tcW w:w="1385" w:type="dxa"/>
          </w:tcPr>
          <w:p w:rsidR="00290C2C" w:rsidRPr="00410715" w:rsidRDefault="00290C2C" w:rsidP="00D81B77">
            <w:r w:rsidRPr="00410715">
              <w:t>Контактная информация</w:t>
            </w:r>
          </w:p>
        </w:tc>
        <w:tc>
          <w:tcPr>
            <w:tcW w:w="1498" w:type="dxa"/>
          </w:tcPr>
          <w:p w:rsidR="00290C2C" w:rsidRPr="00410715" w:rsidRDefault="00290C2C" w:rsidP="00D81B77">
            <w:r w:rsidRPr="00410715">
              <w:t>ФИО и должность руководителя</w:t>
            </w:r>
          </w:p>
        </w:tc>
        <w:tc>
          <w:tcPr>
            <w:tcW w:w="1587" w:type="dxa"/>
          </w:tcPr>
          <w:p w:rsidR="00290C2C" w:rsidRPr="00410715" w:rsidRDefault="00290C2C" w:rsidP="00D81B77">
            <w:r w:rsidRPr="00410715">
              <w:t>Наименование услуги</w:t>
            </w:r>
          </w:p>
        </w:tc>
        <w:tc>
          <w:tcPr>
            <w:tcW w:w="993" w:type="dxa"/>
          </w:tcPr>
          <w:p w:rsidR="00290C2C" w:rsidRPr="00410715" w:rsidRDefault="00290C2C" w:rsidP="00D81B77">
            <w:r w:rsidRPr="00410715">
              <w:t>Объем  услуг, которые вы можете оказать в месяц</w:t>
            </w:r>
          </w:p>
        </w:tc>
        <w:tc>
          <w:tcPr>
            <w:tcW w:w="1228" w:type="dxa"/>
          </w:tcPr>
          <w:p w:rsidR="00290C2C" w:rsidRPr="00410715" w:rsidRDefault="00290C2C" w:rsidP="00D81B77">
            <w:r w:rsidRPr="00410715">
              <w:t>Стоимость услуги</w:t>
            </w:r>
          </w:p>
        </w:tc>
        <w:tc>
          <w:tcPr>
            <w:tcW w:w="1485" w:type="dxa"/>
          </w:tcPr>
          <w:p w:rsidR="00290C2C" w:rsidRPr="00410715" w:rsidRDefault="00290C2C" w:rsidP="00D81B77">
            <w:r w:rsidRPr="00410715">
              <w:t>Особенности оказания услуг (например, сезонность,   наличие лицензии, необходимые условия и др.)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ОБРАЗОВАНИЕ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отдых и оздоровление детей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ОБРАЗОВАНИЕ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молодежная политика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ОБРАЗОВАНИЕ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Направление: психолого-педагогическое сопровождение детей с ОВЗ 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КУЛЬТУРА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организация культурных мероприятий (фестивалей, конкурсов, концертов, спектаклей и др.)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КУЛЬТУРА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туризм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 xml:space="preserve">Сфера: </w:t>
            </w:r>
            <w:proofErr w:type="gramStart"/>
            <w:r w:rsidRPr="00410715">
              <w:t>СОЦИАЛЬНОЕ</w:t>
            </w:r>
            <w:proofErr w:type="gramEnd"/>
            <w:r w:rsidRPr="00410715">
              <w:t xml:space="preserve"> ОБСУЖИВАНИЕ И СОЦИАЛЬНАЯ ПОДДЕРЖКА ГРАЖДАН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Реабилитация и социальная адаптация инвалидов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СОЦИАЛЬНОЕ ОБСЛУЖИВАНИЕ И СОЦИАЛЬНАЯ ПОДДЕРЖКА ГРАЖДАН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Направление: Предоставление социального обслуживания на дому, в стационарной форме, в </w:t>
            </w:r>
            <w:proofErr w:type="spellStart"/>
            <w:r w:rsidRPr="00410715">
              <w:t>полустационарной</w:t>
            </w:r>
            <w:proofErr w:type="spellEnd"/>
            <w:r w:rsidRPr="00410715">
              <w:t xml:space="preserve"> форме. 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СОЦИАЛЬНОЕ ОБСЛУЖИВАНИЕ И СОЦИАЛЬНАЯ ПОДДЕРЖКА ГРАЖДАН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занятость населения, содействие в вопросах трудоустройства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lastRenderedPageBreak/>
              <w:t>Сфера: СОЦИАЛЬНОЕ ОБСЛУЖИВАНИЕ И СОЦИАЛЬНАЯ ПОДДЕРЖКА ГРАЖДАН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Направление: Услуги по профилактике социального сиротства, услуги, направленные на социальную адаптацию и семейное устройство детей, оставшихся без попечения родителей. 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СОЦИАЛЬНОЕ ОБСЛУЖИВАНИЕ И СОЦИАЛЬНАЯ ПОДДЕРЖКА ГРАЖДАН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семейная и демографическая политика, оказание помощи семьям в воспитании детей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ФИЗИЧЕСКАЯ КУЛЬТУРА И СПОРТ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 пропаганда физической культуры, спорта и здорового образа жизни;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ФИЗИЧЕСКАЯ КУЛЬТУРА И СПОРТ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Направление:  организация и проведение спортивных мероприятий 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ФИЗИЧЕСКАЯ КУЛЬТУРА И СПОРТ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 спортивная подготовка людей с ОВЗ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ЗДРАВООХРАНЕНИЕ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Услуги по профилактике социально значимых заболеваний, неинфекционных заболеваний,  формированию здорового образа жизни и санитарно-гигиеническому просвещению населения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ЗДРАВООХРАНЕНИЕ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Направление: Услуги, предусматривающие медико-социальное сопровождение лиц, страдающих тяжелыми заболеваниями, 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и лиц, нуждающихся в медицинской паллиативной помощи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0030" w:type="dxa"/>
            <w:gridSpan w:val="7"/>
          </w:tcPr>
          <w:p w:rsidR="00290C2C" w:rsidRPr="00410715" w:rsidRDefault="00290C2C" w:rsidP="00D81B77">
            <w:pPr>
              <w:jc w:val="center"/>
            </w:pPr>
            <w:r w:rsidRPr="00410715">
              <w:t>Сфера: ЗДРАВООХРАНЕНИЕ</w:t>
            </w:r>
          </w:p>
          <w:p w:rsidR="00290C2C" w:rsidRPr="00410715" w:rsidRDefault="00290C2C" w:rsidP="00D81B77">
            <w:pPr>
              <w:jc w:val="center"/>
            </w:pPr>
            <w:r w:rsidRPr="00410715">
              <w:t>Направление: Услуги, направленные на медико-социальную реабилитацию лиц</w:t>
            </w:r>
          </w:p>
          <w:p w:rsidR="00290C2C" w:rsidRPr="00410715" w:rsidRDefault="00290C2C" w:rsidP="00D81B77">
            <w:pPr>
              <w:jc w:val="center"/>
            </w:pPr>
            <w:r w:rsidRPr="00410715">
              <w:t xml:space="preserve"> с алкогольной, наркотической или иной токсической зависимостью</w:t>
            </w:r>
          </w:p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  <w:tr w:rsidR="00290C2C" w:rsidRPr="00410715" w:rsidTr="00D81B77">
        <w:tc>
          <w:tcPr>
            <w:tcW w:w="1854" w:type="dxa"/>
          </w:tcPr>
          <w:p w:rsidR="00290C2C" w:rsidRPr="00410715" w:rsidRDefault="00290C2C" w:rsidP="00D81B77"/>
        </w:tc>
        <w:tc>
          <w:tcPr>
            <w:tcW w:w="1385" w:type="dxa"/>
          </w:tcPr>
          <w:p w:rsidR="00290C2C" w:rsidRPr="00410715" w:rsidRDefault="00290C2C" w:rsidP="00D81B77"/>
        </w:tc>
        <w:tc>
          <w:tcPr>
            <w:tcW w:w="1498" w:type="dxa"/>
          </w:tcPr>
          <w:p w:rsidR="00290C2C" w:rsidRPr="00410715" w:rsidRDefault="00290C2C" w:rsidP="00D81B77"/>
        </w:tc>
        <w:tc>
          <w:tcPr>
            <w:tcW w:w="1587" w:type="dxa"/>
          </w:tcPr>
          <w:p w:rsidR="00290C2C" w:rsidRPr="00410715" w:rsidRDefault="00290C2C" w:rsidP="00D81B77"/>
        </w:tc>
        <w:tc>
          <w:tcPr>
            <w:tcW w:w="993" w:type="dxa"/>
          </w:tcPr>
          <w:p w:rsidR="00290C2C" w:rsidRPr="00410715" w:rsidRDefault="00290C2C" w:rsidP="00D81B77"/>
        </w:tc>
        <w:tc>
          <w:tcPr>
            <w:tcW w:w="1228" w:type="dxa"/>
          </w:tcPr>
          <w:p w:rsidR="00290C2C" w:rsidRPr="00410715" w:rsidRDefault="00290C2C" w:rsidP="00D81B77"/>
        </w:tc>
        <w:tc>
          <w:tcPr>
            <w:tcW w:w="1485" w:type="dxa"/>
          </w:tcPr>
          <w:p w:rsidR="00290C2C" w:rsidRPr="00410715" w:rsidRDefault="00290C2C" w:rsidP="00D81B77"/>
        </w:tc>
      </w:tr>
    </w:tbl>
    <w:p w:rsidR="00290C2C" w:rsidRPr="00410715" w:rsidRDefault="00290C2C" w:rsidP="00290C2C"/>
    <w:p w:rsidR="00290C2C" w:rsidRPr="00A209ED" w:rsidRDefault="00290C2C" w:rsidP="00290C2C"/>
    <w:p w:rsidR="001C55A2" w:rsidRDefault="001C55A2"/>
    <w:sectPr w:rsidR="001C55A2" w:rsidSect="0078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2C"/>
    <w:rsid w:val="001C55A2"/>
    <w:rsid w:val="00290C2C"/>
    <w:rsid w:val="00785CA4"/>
    <w:rsid w:val="00F2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Petrukova_KI</dc:creator>
  <cp:lastModifiedBy>Брендюк Ольга Павловна</cp:lastModifiedBy>
  <cp:revision>2</cp:revision>
  <dcterms:created xsi:type="dcterms:W3CDTF">2017-03-20T11:12:00Z</dcterms:created>
  <dcterms:modified xsi:type="dcterms:W3CDTF">2017-03-20T11:12:00Z</dcterms:modified>
</cp:coreProperties>
</file>