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D" w:rsidRDefault="00ED7E72" w:rsidP="00AE7B1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I</w:t>
      </w:r>
      <w:r w:rsidR="000278BD" w:rsidRPr="00FE5473">
        <w:rPr>
          <w:rFonts w:ascii="Times New Roman" w:hAnsi="Times New Roman"/>
          <w:b/>
          <w:sz w:val="28"/>
          <w:szCs w:val="28"/>
        </w:rPr>
        <w:t>. Аналитическая записка</w:t>
      </w:r>
    </w:p>
    <w:p w:rsidR="00AE7B1B" w:rsidRPr="00FE5473" w:rsidRDefault="00AE7B1B" w:rsidP="00AE7B1B">
      <w:pPr>
        <w:spacing w:after="0" w:line="240" w:lineRule="auto"/>
        <w:ind w:firstLine="709"/>
        <w:contextualSpacing/>
        <w:jc w:val="center"/>
        <w:rPr>
          <w:rFonts w:ascii="Times New Roman" w:hAnsi="Times New Roman"/>
          <w:b/>
          <w:sz w:val="28"/>
          <w:szCs w:val="28"/>
        </w:rPr>
      </w:pPr>
    </w:p>
    <w:p w:rsidR="000956DB" w:rsidRPr="00FE5473" w:rsidRDefault="00ED7E72" w:rsidP="00E37698">
      <w:pPr>
        <w:spacing w:after="0" w:line="240" w:lineRule="auto"/>
        <w:ind w:firstLine="709"/>
        <w:contextualSpacing/>
        <w:rPr>
          <w:rFonts w:ascii="Times New Roman" w:hAnsi="Times New Roman"/>
          <w:b/>
          <w:sz w:val="28"/>
          <w:szCs w:val="28"/>
        </w:rPr>
      </w:pPr>
      <w:r>
        <w:rPr>
          <w:rFonts w:ascii="Times New Roman" w:hAnsi="Times New Roman"/>
          <w:b/>
          <w:sz w:val="28"/>
          <w:szCs w:val="28"/>
        </w:rPr>
        <w:t xml:space="preserve">1. </w:t>
      </w:r>
      <w:r w:rsidR="006A1DDE">
        <w:rPr>
          <w:rFonts w:ascii="Times New Roman" w:hAnsi="Times New Roman"/>
          <w:b/>
          <w:sz w:val="28"/>
          <w:szCs w:val="28"/>
        </w:rPr>
        <w:t>Основное мероприятие</w:t>
      </w:r>
      <w:r w:rsidR="000956DB" w:rsidRPr="00FE5473">
        <w:rPr>
          <w:rFonts w:ascii="Times New Roman" w:hAnsi="Times New Roman"/>
          <w:b/>
          <w:sz w:val="28"/>
          <w:szCs w:val="28"/>
        </w:rPr>
        <w:t xml:space="preserve"> «</w:t>
      </w:r>
      <w:r w:rsidR="006A1DDE">
        <w:rPr>
          <w:rFonts w:ascii="Times New Roman" w:hAnsi="Times New Roman"/>
          <w:b/>
          <w:sz w:val="28"/>
          <w:szCs w:val="28"/>
        </w:rPr>
        <w:t>Исполнение обязательств по обслуживанию государственного долга</w:t>
      </w:r>
      <w:r w:rsidR="000956DB" w:rsidRPr="00FE5473">
        <w:rPr>
          <w:rFonts w:ascii="Times New Roman" w:hAnsi="Times New Roman"/>
          <w:b/>
          <w:sz w:val="28"/>
          <w:szCs w:val="28"/>
        </w:rPr>
        <w:t xml:space="preserve"> Ульяновской области»</w:t>
      </w:r>
    </w:p>
    <w:p w:rsidR="00F55305" w:rsidRPr="00FE5473" w:rsidRDefault="00FE5473" w:rsidP="00FE5473">
      <w:pPr>
        <w:tabs>
          <w:tab w:val="left" w:pos="3030"/>
        </w:tabs>
        <w:spacing w:after="0" w:line="240" w:lineRule="auto"/>
        <w:ind w:firstLine="709"/>
        <w:contextualSpacing/>
        <w:rPr>
          <w:rFonts w:ascii="Times New Roman" w:hAnsi="Times New Roman"/>
          <w:sz w:val="28"/>
          <w:szCs w:val="28"/>
        </w:rPr>
      </w:pPr>
      <w:r w:rsidRPr="00FE5473">
        <w:rPr>
          <w:rFonts w:ascii="Times New Roman" w:hAnsi="Times New Roman"/>
          <w:sz w:val="28"/>
          <w:szCs w:val="28"/>
        </w:rPr>
        <w:tab/>
      </w:r>
    </w:p>
    <w:p w:rsidR="001F45D5" w:rsidRPr="00FE5473" w:rsidRDefault="00EC7A2A" w:rsidP="00EB31D0">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 xml:space="preserve">Расходы на обслуживание государственного долга Ульяновской области за </w:t>
      </w:r>
      <w:r w:rsidR="00ED5AC0">
        <w:rPr>
          <w:rFonts w:ascii="Times New Roman" w:hAnsi="Times New Roman"/>
          <w:sz w:val="28"/>
          <w:szCs w:val="28"/>
        </w:rPr>
        <w:t xml:space="preserve">1 квартал 2017 </w:t>
      </w:r>
      <w:r w:rsidRPr="00FE5473">
        <w:rPr>
          <w:rFonts w:ascii="Times New Roman" w:hAnsi="Times New Roman"/>
          <w:sz w:val="28"/>
          <w:szCs w:val="28"/>
        </w:rPr>
        <w:t>год</w:t>
      </w:r>
      <w:r w:rsidR="00ED5AC0">
        <w:rPr>
          <w:rFonts w:ascii="Times New Roman" w:hAnsi="Times New Roman"/>
          <w:sz w:val="28"/>
          <w:szCs w:val="28"/>
        </w:rPr>
        <w:t>а</w:t>
      </w:r>
      <w:r w:rsidRPr="00FE5473">
        <w:rPr>
          <w:rFonts w:ascii="Times New Roman" w:hAnsi="Times New Roman"/>
          <w:sz w:val="28"/>
          <w:szCs w:val="28"/>
        </w:rPr>
        <w:t xml:space="preserve"> составили </w:t>
      </w:r>
      <w:r w:rsidR="00ED5AC0" w:rsidRPr="00ED5AC0">
        <w:rPr>
          <w:rFonts w:ascii="Times New Roman" w:hAnsi="Times New Roman"/>
          <w:b/>
          <w:sz w:val="28"/>
          <w:szCs w:val="28"/>
        </w:rPr>
        <w:t>487</w:t>
      </w:r>
      <w:r w:rsidR="002B2D10">
        <w:rPr>
          <w:rFonts w:ascii="Times New Roman" w:hAnsi="Times New Roman"/>
          <w:b/>
          <w:sz w:val="28"/>
          <w:szCs w:val="28"/>
        </w:rPr>
        <w:t>,</w:t>
      </w:r>
      <w:r w:rsidR="00ED5AC0" w:rsidRPr="00ED5AC0">
        <w:rPr>
          <w:rFonts w:ascii="Times New Roman" w:hAnsi="Times New Roman"/>
          <w:b/>
          <w:sz w:val="28"/>
          <w:szCs w:val="28"/>
        </w:rPr>
        <w:t>7</w:t>
      </w:r>
      <w:r w:rsidR="002B2D10">
        <w:rPr>
          <w:rFonts w:ascii="Times New Roman" w:hAnsi="Times New Roman"/>
          <w:b/>
          <w:sz w:val="28"/>
          <w:szCs w:val="28"/>
        </w:rPr>
        <w:t>3</w:t>
      </w:r>
      <w:r w:rsidR="001F45D5" w:rsidRPr="00FE5473">
        <w:rPr>
          <w:rFonts w:ascii="Times New Roman" w:hAnsi="Times New Roman"/>
          <w:b/>
          <w:sz w:val="28"/>
          <w:szCs w:val="28"/>
        </w:rPr>
        <w:t xml:space="preserve"> млн. рублей</w:t>
      </w:r>
      <w:r w:rsidR="001F45D5" w:rsidRPr="00FE5473">
        <w:rPr>
          <w:rFonts w:ascii="Times New Roman" w:hAnsi="Times New Roman"/>
          <w:sz w:val="28"/>
          <w:szCs w:val="28"/>
        </w:rPr>
        <w:t xml:space="preserve"> или </w:t>
      </w:r>
      <w:r w:rsidR="00ED5AC0">
        <w:rPr>
          <w:rFonts w:ascii="Times New Roman" w:hAnsi="Times New Roman"/>
          <w:sz w:val="28"/>
          <w:szCs w:val="28"/>
        </w:rPr>
        <w:t>95,63</w:t>
      </w:r>
      <w:r w:rsidR="001F45D5" w:rsidRPr="00FE5473">
        <w:rPr>
          <w:rFonts w:ascii="Times New Roman" w:hAnsi="Times New Roman"/>
          <w:sz w:val="28"/>
          <w:szCs w:val="28"/>
        </w:rPr>
        <w:t xml:space="preserve"> % </w:t>
      </w:r>
      <w:r w:rsidR="00AE7B1B">
        <w:rPr>
          <w:rFonts w:ascii="Times New Roman" w:hAnsi="Times New Roman"/>
          <w:sz w:val="28"/>
          <w:szCs w:val="28"/>
        </w:rPr>
        <w:br/>
      </w:r>
      <w:r w:rsidR="001F45D5" w:rsidRPr="00FE5473">
        <w:rPr>
          <w:rFonts w:ascii="Times New Roman" w:hAnsi="Times New Roman"/>
          <w:sz w:val="28"/>
          <w:szCs w:val="28"/>
        </w:rPr>
        <w:t>от запланированного объёма бюджетных ассигнований.</w:t>
      </w:r>
    </w:p>
    <w:p w:rsidR="00A3636A" w:rsidRPr="00FE5473" w:rsidRDefault="00A3636A" w:rsidP="00EB31D0">
      <w:pPr>
        <w:spacing w:after="0" w:line="240" w:lineRule="auto"/>
        <w:ind w:firstLine="709"/>
        <w:contextualSpacing/>
        <w:rPr>
          <w:rFonts w:ascii="Times New Roman" w:hAnsi="Times New Roman"/>
          <w:sz w:val="28"/>
          <w:szCs w:val="28"/>
        </w:rPr>
      </w:pPr>
      <w:r w:rsidRPr="00FE5473">
        <w:rPr>
          <w:rFonts w:ascii="Times New Roman" w:hAnsi="Times New Roman"/>
          <w:sz w:val="28"/>
          <w:szCs w:val="28"/>
        </w:rPr>
        <w:t>Объём расходов на обслуживание государственного долга субъекта Российской Федерации не должен превышать 15 процентов объёма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EB31D0" w:rsidRPr="00FE5473" w:rsidRDefault="00A3636A" w:rsidP="00EB31D0">
      <w:pPr>
        <w:spacing w:after="0" w:line="240" w:lineRule="auto"/>
        <w:ind w:firstLine="709"/>
        <w:contextualSpacing/>
        <w:rPr>
          <w:rFonts w:ascii="Times New Roman" w:hAnsi="Times New Roman"/>
          <w:bCs/>
          <w:sz w:val="28"/>
          <w:szCs w:val="28"/>
        </w:rPr>
      </w:pPr>
      <w:r w:rsidRPr="00FE5473">
        <w:rPr>
          <w:rFonts w:ascii="Times New Roman" w:hAnsi="Times New Roman"/>
          <w:sz w:val="28"/>
          <w:szCs w:val="28"/>
        </w:rPr>
        <w:t xml:space="preserve">Отношение объёма расходов на обслуживание государственного долга Ульяновской области к утверждённому годовому объёму расходов областного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 за </w:t>
      </w:r>
      <w:r w:rsidR="00ED5AC0">
        <w:rPr>
          <w:rFonts w:ascii="Times New Roman" w:hAnsi="Times New Roman"/>
          <w:sz w:val="28"/>
          <w:szCs w:val="28"/>
        </w:rPr>
        <w:t xml:space="preserve">1 квартал </w:t>
      </w:r>
      <w:r w:rsidRPr="00FE5473">
        <w:rPr>
          <w:rFonts w:ascii="Times New Roman" w:hAnsi="Times New Roman"/>
          <w:sz w:val="28"/>
          <w:szCs w:val="28"/>
        </w:rPr>
        <w:t>201</w:t>
      </w:r>
      <w:r w:rsidR="00ED5AC0">
        <w:rPr>
          <w:rFonts w:ascii="Times New Roman" w:hAnsi="Times New Roman"/>
          <w:sz w:val="28"/>
          <w:szCs w:val="28"/>
        </w:rPr>
        <w:t>7</w:t>
      </w:r>
      <w:r w:rsidRPr="00FE5473">
        <w:rPr>
          <w:rFonts w:ascii="Times New Roman" w:hAnsi="Times New Roman"/>
          <w:sz w:val="28"/>
          <w:szCs w:val="28"/>
        </w:rPr>
        <w:t xml:space="preserve"> год</w:t>
      </w:r>
      <w:r w:rsidR="00ED5AC0">
        <w:rPr>
          <w:rFonts w:ascii="Times New Roman" w:hAnsi="Times New Roman"/>
          <w:sz w:val="28"/>
          <w:szCs w:val="28"/>
        </w:rPr>
        <w:t>а</w:t>
      </w:r>
      <w:r w:rsidRPr="00FE5473">
        <w:rPr>
          <w:rFonts w:ascii="Times New Roman" w:hAnsi="Times New Roman"/>
          <w:sz w:val="28"/>
          <w:szCs w:val="28"/>
        </w:rPr>
        <w:t xml:space="preserve"> составило </w:t>
      </w:r>
      <w:r w:rsidR="00C142EC">
        <w:rPr>
          <w:rFonts w:ascii="Times New Roman" w:hAnsi="Times New Roman"/>
          <w:sz w:val="28"/>
          <w:szCs w:val="28"/>
        </w:rPr>
        <w:t>1,06</w:t>
      </w:r>
      <w:r w:rsidRPr="00FE5473">
        <w:rPr>
          <w:rFonts w:ascii="Times New Roman" w:hAnsi="Times New Roman"/>
          <w:sz w:val="28"/>
          <w:szCs w:val="28"/>
        </w:rPr>
        <w:t xml:space="preserve">%. Данный результат достигнут </w:t>
      </w:r>
      <w:r w:rsidR="00C142EC">
        <w:rPr>
          <w:rFonts w:ascii="Times New Roman" w:hAnsi="Times New Roman"/>
          <w:sz w:val="28"/>
          <w:szCs w:val="28"/>
        </w:rPr>
        <w:t xml:space="preserve">благодаря </w:t>
      </w:r>
      <w:r w:rsidRPr="00FE5473">
        <w:rPr>
          <w:rFonts w:ascii="Times New Roman" w:hAnsi="Times New Roman"/>
          <w:sz w:val="28"/>
          <w:szCs w:val="28"/>
        </w:rPr>
        <w:t>пров</w:t>
      </w:r>
      <w:r w:rsidR="00ED5AC0">
        <w:rPr>
          <w:rFonts w:ascii="Times New Roman" w:hAnsi="Times New Roman"/>
          <w:sz w:val="28"/>
          <w:szCs w:val="28"/>
        </w:rPr>
        <w:t>одимой</w:t>
      </w:r>
      <w:r w:rsidRPr="00FE5473">
        <w:rPr>
          <w:rFonts w:ascii="Times New Roman" w:hAnsi="Times New Roman"/>
          <w:sz w:val="28"/>
          <w:szCs w:val="28"/>
        </w:rPr>
        <w:t xml:space="preserve"> работ</w:t>
      </w:r>
      <w:r w:rsidR="00C142EC">
        <w:rPr>
          <w:rFonts w:ascii="Times New Roman" w:hAnsi="Times New Roman"/>
          <w:sz w:val="28"/>
          <w:szCs w:val="28"/>
        </w:rPr>
        <w:t>е</w:t>
      </w:r>
      <w:r w:rsidR="00EB31D0" w:rsidRPr="00FE5473">
        <w:rPr>
          <w:rFonts w:ascii="Times New Roman" w:hAnsi="Times New Roman"/>
          <w:sz w:val="28"/>
          <w:szCs w:val="28"/>
        </w:rPr>
        <w:t xml:space="preserve"> с кредитными организациями по снижению процентной ставки, как на этапе заключения новых кредитных договоров, так и в ходе их исполнения. </w:t>
      </w:r>
    </w:p>
    <w:p w:rsidR="00305CE3" w:rsidRPr="00FE5473" w:rsidRDefault="00305CE3" w:rsidP="00E37698">
      <w:pPr>
        <w:spacing w:after="0" w:line="240" w:lineRule="auto"/>
        <w:ind w:firstLine="709"/>
        <w:contextualSpacing/>
        <w:rPr>
          <w:rFonts w:ascii="Times New Roman" w:hAnsi="Times New Roman"/>
          <w:sz w:val="28"/>
          <w:szCs w:val="28"/>
        </w:rPr>
      </w:pPr>
    </w:p>
    <w:p w:rsidR="000956DB" w:rsidRPr="006A5BB7" w:rsidRDefault="00DA5F2A" w:rsidP="00E37698">
      <w:pPr>
        <w:spacing w:after="0" w:line="240" w:lineRule="auto"/>
        <w:ind w:firstLine="709"/>
        <w:contextualSpacing/>
        <w:rPr>
          <w:rFonts w:ascii="Times New Roman" w:hAnsi="Times New Roman"/>
          <w:b/>
          <w:sz w:val="28"/>
          <w:szCs w:val="28"/>
        </w:rPr>
      </w:pPr>
      <w:r w:rsidRPr="006A5BB7">
        <w:rPr>
          <w:rFonts w:ascii="Times New Roman" w:hAnsi="Times New Roman"/>
          <w:b/>
          <w:sz w:val="28"/>
          <w:szCs w:val="28"/>
        </w:rPr>
        <w:t>2. Основное мероприятие</w:t>
      </w:r>
      <w:r w:rsidR="000956DB" w:rsidRPr="006A5BB7">
        <w:rPr>
          <w:rFonts w:ascii="Times New Roman" w:hAnsi="Times New Roman"/>
          <w:b/>
          <w:sz w:val="28"/>
          <w:szCs w:val="28"/>
        </w:rPr>
        <w:t xml:space="preserve"> </w:t>
      </w:r>
      <w:r w:rsidR="00676C81" w:rsidRPr="006A5BB7">
        <w:rPr>
          <w:rFonts w:ascii="Times New Roman" w:hAnsi="Times New Roman"/>
          <w:b/>
          <w:sz w:val="28"/>
          <w:szCs w:val="28"/>
        </w:rPr>
        <w:t>«</w:t>
      </w:r>
      <w:r w:rsidRPr="006A5BB7">
        <w:rPr>
          <w:rFonts w:ascii="Times New Roman" w:hAnsi="Times New Roman"/>
          <w:b/>
          <w:sz w:val="28"/>
          <w:szCs w:val="28"/>
        </w:rPr>
        <w:t>Выравнивание бюджетной обеспеченности муниципальных районов (городских округов) Ульяновской области</w:t>
      </w:r>
      <w:r w:rsidR="00676C81" w:rsidRPr="006A5BB7">
        <w:rPr>
          <w:rFonts w:ascii="Times New Roman" w:hAnsi="Times New Roman"/>
          <w:b/>
          <w:sz w:val="28"/>
          <w:szCs w:val="28"/>
        </w:rPr>
        <w:t>»</w:t>
      </w:r>
    </w:p>
    <w:p w:rsidR="006272DE" w:rsidRPr="006A5BB7" w:rsidRDefault="000444B7" w:rsidP="00676154">
      <w:pPr>
        <w:spacing w:after="0" w:line="240" w:lineRule="auto"/>
        <w:ind w:firstLine="709"/>
        <w:contextualSpacing/>
        <w:rPr>
          <w:rFonts w:ascii="Times New Roman" w:hAnsi="Times New Roman"/>
          <w:sz w:val="28"/>
          <w:szCs w:val="28"/>
        </w:rPr>
      </w:pPr>
      <w:r w:rsidRPr="006A5BB7">
        <w:rPr>
          <w:rFonts w:ascii="Times New Roman" w:hAnsi="Times New Roman"/>
          <w:sz w:val="28"/>
          <w:szCs w:val="28"/>
        </w:rPr>
        <w:t>С</w:t>
      </w:r>
      <w:r w:rsidR="00676C81" w:rsidRPr="006A5BB7">
        <w:rPr>
          <w:rFonts w:ascii="Times New Roman" w:hAnsi="Times New Roman"/>
          <w:sz w:val="28"/>
          <w:szCs w:val="28"/>
        </w:rPr>
        <w:t xml:space="preserve"> целью </w:t>
      </w:r>
      <w:proofErr w:type="gramStart"/>
      <w:r w:rsidR="00676C81" w:rsidRPr="006A5BB7">
        <w:rPr>
          <w:rFonts w:ascii="Times New Roman" w:hAnsi="Times New Roman"/>
          <w:sz w:val="28"/>
          <w:szCs w:val="28"/>
        </w:rPr>
        <w:t>обеспечения исполнения расходных обязательств муниципальных образований Ульяновской области</w:t>
      </w:r>
      <w:proofErr w:type="gramEnd"/>
      <w:r w:rsidR="00676C81" w:rsidRPr="006A5BB7">
        <w:rPr>
          <w:rFonts w:ascii="Times New Roman" w:hAnsi="Times New Roman"/>
          <w:sz w:val="28"/>
          <w:szCs w:val="28"/>
        </w:rPr>
        <w:t xml:space="preserve"> государственной программой установлен </w:t>
      </w:r>
      <w:r w:rsidRPr="006A5BB7">
        <w:rPr>
          <w:rFonts w:ascii="Times New Roman" w:hAnsi="Times New Roman"/>
          <w:sz w:val="28"/>
          <w:szCs w:val="28"/>
        </w:rPr>
        <w:t xml:space="preserve">целевой </w:t>
      </w:r>
      <w:r w:rsidR="00676C81" w:rsidRPr="006A5BB7">
        <w:rPr>
          <w:rFonts w:ascii="Times New Roman" w:hAnsi="Times New Roman"/>
          <w:sz w:val="28"/>
          <w:szCs w:val="28"/>
        </w:rPr>
        <w:t>показатель</w:t>
      </w:r>
      <w:r w:rsidRPr="006A5BB7">
        <w:rPr>
          <w:rFonts w:ascii="Times New Roman" w:hAnsi="Times New Roman"/>
          <w:sz w:val="28"/>
          <w:szCs w:val="28"/>
        </w:rPr>
        <w:t xml:space="preserve"> сокращения дифференциации уровня бюджетной обеспеченности муниципальных районов (городских округов), который на 201</w:t>
      </w:r>
      <w:r w:rsidR="00043A52" w:rsidRPr="006A5BB7">
        <w:rPr>
          <w:rFonts w:ascii="Times New Roman" w:hAnsi="Times New Roman"/>
          <w:sz w:val="28"/>
          <w:szCs w:val="28"/>
        </w:rPr>
        <w:t>7</w:t>
      </w:r>
      <w:r w:rsidRPr="006A5BB7">
        <w:rPr>
          <w:rFonts w:ascii="Times New Roman" w:hAnsi="Times New Roman"/>
          <w:sz w:val="28"/>
          <w:szCs w:val="28"/>
        </w:rPr>
        <w:t xml:space="preserve"> год утверждён в размере </w:t>
      </w:r>
      <w:r w:rsidR="00DA5F2A" w:rsidRPr="006A5BB7">
        <w:rPr>
          <w:rFonts w:ascii="Times New Roman" w:hAnsi="Times New Roman"/>
          <w:sz w:val="28"/>
          <w:szCs w:val="28"/>
        </w:rPr>
        <w:t>2</w:t>
      </w:r>
      <w:r w:rsidRPr="006A5BB7">
        <w:rPr>
          <w:rFonts w:ascii="Times New Roman" w:hAnsi="Times New Roman"/>
          <w:sz w:val="28"/>
          <w:szCs w:val="28"/>
        </w:rPr>
        <w:t>,</w:t>
      </w:r>
      <w:r w:rsidR="00DA5F2A" w:rsidRPr="006A5BB7">
        <w:rPr>
          <w:rFonts w:ascii="Times New Roman" w:hAnsi="Times New Roman"/>
          <w:sz w:val="28"/>
          <w:szCs w:val="28"/>
        </w:rPr>
        <w:t>7</w:t>
      </w:r>
      <w:r w:rsidRPr="006A5BB7">
        <w:rPr>
          <w:rFonts w:ascii="Times New Roman" w:hAnsi="Times New Roman"/>
          <w:sz w:val="28"/>
          <w:szCs w:val="28"/>
        </w:rPr>
        <w:t xml:space="preserve"> раза.</w:t>
      </w:r>
      <w:r w:rsidR="0084227C" w:rsidRPr="006A5BB7">
        <w:rPr>
          <w:rFonts w:ascii="Times New Roman" w:hAnsi="Times New Roman"/>
          <w:sz w:val="28"/>
          <w:szCs w:val="28"/>
        </w:rPr>
        <w:t xml:space="preserve"> По итогам</w:t>
      </w:r>
      <w:r w:rsidR="00043A52" w:rsidRPr="006A5BB7">
        <w:rPr>
          <w:rFonts w:ascii="Times New Roman" w:hAnsi="Times New Roman"/>
          <w:sz w:val="28"/>
          <w:szCs w:val="28"/>
        </w:rPr>
        <w:t xml:space="preserve"> распределения финансовой помощи</w:t>
      </w:r>
      <w:r w:rsidR="0084227C" w:rsidRPr="006A5BB7">
        <w:rPr>
          <w:rFonts w:ascii="Times New Roman" w:hAnsi="Times New Roman"/>
          <w:sz w:val="28"/>
          <w:szCs w:val="28"/>
        </w:rPr>
        <w:t xml:space="preserve"> дифференциация уровня бюджетной обеспеченности </w:t>
      </w:r>
      <w:proofErr w:type="gramStart"/>
      <w:r w:rsidR="0084227C" w:rsidRPr="006A5BB7">
        <w:rPr>
          <w:rFonts w:ascii="Times New Roman" w:hAnsi="Times New Roman"/>
          <w:sz w:val="28"/>
          <w:szCs w:val="28"/>
        </w:rPr>
        <w:t>сокращена в 2,</w:t>
      </w:r>
      <w:r w:rsidR="00043A52" w:rsidRPr="006A5BB7">
        <w:rPr>
          <w:rFonts w:ascii="Times New Roman" w:hAnsi="Times New Roman"/>
          <w:sz w:val="28"/>
          <w:szCs w:val="28"/>
        </w:rPr>
        <w:t>9</w:t>
      </w:r>
      <w:r w:rsidR="0084227C" w:rsidRPr="006A5BB7">
        <w:rPr>
          <w:rFonts w:ascii="Times New Roman" w:hAnsi="Times New Roman"/>
          <w:sz w:val="28"/>
          <w:szCs w:val="28"/>
        </w:rPr>
        <w:t xml:space="preserve"> раза и целевой показатель выполнен</w:t>
      </w:r>
      <w:proofErr w:type="gramEnd"/>
      <w:r w:rsidR="0084227C" w:rsidRPr="006A5BB7">
        <w:rPr>
          <w:rFonts w:ascii="Times New Roman" w:hAnsi="Times New Roman"/>
          <w:sz w:val="28"/>
          <w:szCs w:val="28"/>
        </w:rPr>
        <w:t xml:space="preserve"> </w:t>
      </w:r>
      <w:r w:rsidR="00AE7B1B">
        <w:rPr>
          <w:rFonts w:ascii="Times New Roman" w:hAnsi="Times New Roman"/>
          <w:sz w:val="28"/>
          <w:szCs w:val="28"/>
        </w:rPr>
        <w:br/>
      </w:r>
      <w:r w:rsidR="0084227C" w:rsidRPr="006A5BB7">
        <w:rPr>
          <w:rFonts w:ascii="Times New Roman" w:hAnsi="Times New Roman"/>
          <w:sz w:val="28"/>
          <w:szCs w:val="28"/>
        </w:rPr>
        <w:t>на 10</w:t>
      </w:r>
      <w:r w:rsidR="00043A52" w:rsidRPr="006A5BB7">
        <w:rPr>
          <w:rFonts w:ascii="Times New Roman" w:hAnsi="Times New Roman"/>
          <w:sz w:val="28"/>
          <w:szCs w:val="28"/>
        </w:rPr>
        <w:t>6</w:t>
      </w:r>
      <w:r w:rsidR="0084227C" w:rsidRPr="006A5BB7">
        <w:rPr>
          <w:rFonts w:ascii="Times New Roman" w:hAnsi="Times New Roman"/>
          <w:sz w:val="28"/>
          <w:szCs w:val="28"/>
        </w:rPr>
        <w:t xml:space="preserve"> процентов. </w:t>
      </w:r>
    </w:p>
    <w:p w:rsidR="00366C50" w:rsidRDefault="00043A52" w:rsidP="00676154">
      <w:pPr>
        <w:spacing w:after="0" w:line="240" w:lineRule="auto"/>
        <w:ind w:firstLine="709"/>
        <w:contextualSpacing/>
        <w:rPr>
          <w:rFonts w:ascii="Times New Roman" w:hAnsi="Times New Roman"/>
          <w:sz w:val="28"/>
          <w:szCs w:val="28"/>
        </w:rPr>
      </w:pPr>
      <w:proofErr w:type="gramStart"/>
      <w:r w:rsidRPr="006A5BB7">
        <w:rPr>
          <w:rFonts w:ascii="Times New Roman" w:hAnsi="Times New Roman"/>
          <w:sz w:val="28"/>
          <w:szCs w:val="28"/>
        </w:rPr>
        <w:t>Это достигнуто за счет выделенных средств</w:t>
      </w:r>
      <w:r w:rsidR="006272DE" w:rsidRPr="006A5BB7">
        <w:rPr>
          <w:rFonts w:ascii="Times New Roman" w:hAnsi="Times New Roman"/>
          <w:sz w:val="28"/>
          <w:szCs w:val="28"/>
        </w:rPr>
        <w:t xml:space="preserve"> из областного бюджета бюджетам муниципальных образований</w:t>
      </w:r>
      <w:r w:rsidRPr="006A5BB7">
        <w:rPr>
          <w:rFonts w:ascii="Times New Roman" w:hAnsi="Times New Roman"/>
          <w:sz w:val="28"/>
          <w:szCs w:val="28"/>
        </w:rPr>
        <w:t xml:space="preserve"> в виде </w:t>
      </w:r>
      <w:r w:rsidR="006272DE" w:rsidRPr="006A5BB7">
        <w:rPr>
          <w:rFonts w:ascii="Times New Roman" w:hAnsi="Times New Roman"/>
          <w:sz w:val="28"/>
          <w:szCs w:val="28"/>
        </w:rPr>
        <w:t xml:space="preserve"> дотаций на выравнивание бюджетной обеспеченности </w:t>
      </w:r>
      <w:r w:rsidRPr="006A5BB7">
        <w:rPr>
          <w:rFonts w:ascii="Times New Roman" w:hAnsi="Times New Roman"/>
          <w:sz w:val="28"/>
          <w:szCs w:val="28"/>
        </w:rPr>
        <w:t xml:space="preserve">на 2017 год </w:t>
      </w:r>
      <w:r w:rsidR="006272DE" w:rsidRPr="006A5BB7">
        <w:rPr>
          <w:rFonts w:ascii="Times New Roman" w:hAnsi="Times New Roman"/>
          <w:sz w:val="28"/>
          <w:szCs w:val="28"/>
        </w:rPr>
        <w:t xml:space="preserve">в объёме </w:t>
      </w:r>
      <w:r w:rsidRPr="006A5BB7">
        <w:rPr>
          <w:rFonts w:ascii="Times New Roman" w:hAnsi="Times New Roman"/>
          <w:sz w:val="28"/>
          <w:szCs w:val="28"/>
        </w:rPr>
        <w:t>2</w:t>
      </w:r>
      <w:r w:rsidR="006272DE" w:rsidRPr="006A5BB7">
        <w:rPr>
          <w:rFonts w:ascii="Times New Roman" w:hAnsi="Times New Roman"/>
          <w:sz w:val="28"/>
          <w:szCs w:val="28"/>
        </w:rPr>
        <w:t> </w:t>
      </w:r>
      <w:r w:rsidRPr="006A5BB7">
        <w:rPr>
          <w:rFonts w:ascii="Times New Roman" w:hAnsi="Times New Roman"/>
          <w:sz w:val="28"/>
          <w:szCs w:val="28"/>
        </w:rPr>
        <w:t>219</w:t>
      </w:r>
      <w:r w:rsidR="006272DE" w:rsidRPr="006A5BB7">
        <w:rPr>
          <w:rFonts w:ascii="Times New Roman" w:hAnsi="Times New Roman"/>
          <w:sz w:val="28"/>
          <w:szCs w:val="28"/>
        </w:rPr>
        <w:t>,</w:t>
      </w:r>
      <w:r w:rsidRPr="006A5BB7">
        <w:rPr>
          <w:rFonts w:ascii="Times New Roman" w:hAnsi="Times New Roman"/>
          <w:sz w:val="28"/>
          <w:szCs w:val="28"/>
        </w:rPr>
        <w:t>4</w:t>
      </w:r>
      <w:r w:rsidR="006272DE" w:rsidRPr="006A5BB7">
        <w:rPr>
          <w:rFonts w:ascii="Times New Roman" w:hAnsi="Times New Roman"/>
          <w:sz w:val="28"/>
          <w:szCs w:val="28"/>
        </w:rPr>
        <w:t xml:space="preserve"> млн. рублей </w:t>
      </w:r>
      <w:r w:rsidR="0084227C" w:rsidRPr="006A5BB7">
        <w:rPr>
          <w:rFonts w:ascii="Times New Roman" w:hAnsi="Times New Roman"/>
          <w:sz w:val="28"/>
          <w:szCs w:val="28"/>
        </w:rPr>
        <w:t xml:space="preserve">позволило жителям муниципальных образований Ульяновской области </w:t>
      </w:r>
      <w:r w:rsidR="00AE7B1B">
        <w:rPr>
          <w:rFonts w:ascii="Times New Roman" w:hAnsi="Times New Roman"/>
          <w:sz w:val="28"/>
          <w:szCs w:val="28"/>
        </w:rPr>
        <w:br/>
      </w:r>
      <w:r w:rsidR="0084227C" w:rsidRPr="006A5BB7">
        <w:rPr>
          <w:rFonts w:ascii="Times New Roman" w:hAnsi="Times New Roman"/>
          <w:sz w:val="28"/>
          <w:szCs w:val="28"/>
        </w:rPr>
        <w:t xml:space="preserve">с низкой обеспеченностью получать муниципальные услуги на уровне </w:t>
      </w:r>
      <w:r w:rsidR="00AE7B1B">
        <w:rPr>
          <w:rFonts w:ascii="Times New Roman" w:hAnsi="Times New Roman"/>
          <w:sz w:val="28"/>
          <w:szCs w:val="28"/>
        </w:rPr>
        <w:br/>
      </w:r>
      <w:r w:rsidR="0084227C" w:rsidRPr="006A5BB7">
        <w:rPr>
          <w:rFonts w:ascii="Times New Roman" w:hAnsi="Times New Roman"/>
          <w:sz w:val="28"/>
          <w:szCs w:val="28"/>
        </w:rPr>
        <w:t>не ниже средних показателей в целом по Ульяновской области.</w:t>
      </w:r>
      <w:proofErr w:type="gramEnd"/>
    </w:p>
    <w:p w:rsidR="00AE7B1B" w:rsidRPr="006A5BB7" w:rsidRDefault="00AE7B1B" w:rsidP="00676154">
      <w:pPr>
        <w:spacing w:after="0" w:line="240" w:lineRule="auto"/>
        <w:ind w:firstLine="709"/>
        <w:contextualSpacing/>
        <w:rPr>
          <w:rFonts w:ascii="Times New Roman" w:hAnsi="Times New Roman"/>
          <w:sz w:val="28"/>
          <w:szCs w:val="28"/>
        </w:rPr>
      </w:pPr>
    </w:p>
    <w:p w:rsidR="00DA5F2A" w:rsidRPr="006A5BB7" w:rsidRDefault="00DA5F2A" w:rsidP="00DA5F2A">
      <w:pPr>
        <w:spacing w:after="0" w:line="240" w:lineRule="auto"/>
        <w:ind w:firstLine="709"/>
        <w:contextualSpacing/>
        <w:rPr>
          <w:rFonts w:ascii="Times New Roman" w:hAnsi="Times New Roman"/>
          <w:b/>
          <w:sz w:val="28"/>
          <w:szCs w:val="28"/>
        </w:rPr>
      </w:pPr>
      <w:r w:rsidRPr="006A5BB7">
        <w:rPr>
          <w:rFonts w:ascii="Times New Roman" w:hAnsi="Times New Roman"/>
          <w:b/>
          <w:sz w:val="28"/>
          <w:szCs w:val="28"/>
        </w:rPr>
        <w:t>3. Основное мероприятие «</w:t>
      </w:r>
      <w:r w:rsidR="00224631" w:rsidRPr="006A5BB7">
        <w:rPr>
          <w:rFonts w:ascii="Times New Roman" w:hAnsi="Times New Roman"/>
          <w:b/>
          <w:sz w:val="28"/>
          <w:szCs w:val="28"/>
        </w:rPr>
        <w:t xml:space="preserve">Реализация </w:t>
      </w:r>
      <w:r w:rsidRPr="006A5BB7">
        <w:rPr>
          <w:rFonts w:ascii="Times New Roman" w:hAnsi="Times New Roman"/>
          <w:b/>
          <w:sz w:val="28"/>
          <w:szCs w:val="28"/>
        </w:rPr>
        <w:t>мер по обеспечению сбалансированности</w:t>
      </w:r>
      <w:r w:rsidR="00E4286B" w:rsidRPr="006A5BB7">
        <w:rPr>
          <w:rFonts w:ascii="Times New Roman" w:hAnsi="Times New Roman"/>
          <w:b/>
          <w:sz w:val="28"/>
          <w:szCs w:val="28"/>
        </w:rPr>
        <w:t xml:space="preserve"> </w:t>
      </w:r>
      <w:r w:rsidRPr="006A5BB7">
        <w:rPr>
          <w:rFonts w:ascii="Times New Roman" w:hAnsi="Times New Roman"/>
          <w:b/>
          <w:sz w:val="28"/>
          <w:szCs w:val="28"/>
        </w:rPr>
        <w:t>бюджетов муниципальных районов (городских округов) Ульяновской област</w:t>
      </w:r>
      <w:r w:rsidR="00E4286B" w:rsidRPr="006A5BB7">
        <w:rPr>
          <w:rFonts w:ascii="Times New Roman" w:hAnsi="Times New Roman"/>
          <w:b/>
          <w:sz w:val="28"/>
          <w:szCs w:val="28"/>
        </w:rPr>
        <w:t>и</w:t>
      </w:r>
      <w:r w:rsidRPr="006A5BB7">
        <w:rPr>
          <w:rFonts w:ascii="Times New Roman" w:hAnsi="Times New Roman"/>
          <w:b/>
          <w:sz w:val="28"/>
          <w:szCs w:val="28"/>
        </w:rPr>
        <w:t>»</w:t>
      </w:r>
    </w:p>
    <w:p w:rsidR="007412B4" w:rsidRPr="006A5BB7" w:rsidRDefault="00E4286B" w:rsidP="0032384C">
      <w:pPr>
        <w:spacing w:after="16" w:line="240" w:lineRule="auto"/>
        <w:rPr>
          <w:rFonts w:ascii="Times New Roman" w:hAnsi="Times New Roman"/>
          <w:sz w:val="28"/>
          <w:szCs w:val="28"/>
        </w:rPr>
      </w:pPr>
      <w:r w:rsidRPr="006A5BB7">
        <w:rPr>
          <w:rFonts w:ascii="Times New Roman" w:hAnsi="Times New Roman"/>
          <w:sz w:val="28"/>
          <w:szCs w:val="28"/>
        </w:rPr>
        <w:t>В целях обеспечения сбалансированности местных бюджетов Министерством финансов Ульяновской области в течение</w:t>
      </w:r>
      <w:r w:rsidR="006A5BB7" w:rsidRPr="006A5BB7">
        <w:rPr>
          <w:rFonts w:ascii="Times New Roman" w:hAnsi="Times New Roman"/>
          <w:sz w:val="28"/>
          <w:szCs w:val="28"/>
        </w:rPr>
        <w:t xml:space="preserve"> 1 квартала </w:t>
      </w:r>
      <w:r w:rsidR="00AE7B1B">
        <w:rPr>
          <w:rFonts w:ascii="Times New Roman" w:hAnsi="Times New Roman"/>
          <w:sz w:val="28"/>
          <w:szCs w:val="28"/>
        </w:rPr>
        <w:br/>
      </w:r>
      <w:r w:rsidR="006A5BB7" w:rsidRPr="006A5BB7">
        <w:rPr>
          <w:rFonts w:ascii="Times New Roman" w:hAnsi="Times New Roman"/>
          <w:sz w:val="28"/>
          <w:szCs w:val="28"/>
        </w:rPr>
        <w:lastRenderedPageBreak/>
        <w:t>2017</w:t>
      </w:r>
      <w:r w:rsidRPr="006A5BB7">
        <w:rPr>
          <w:rFonts w:ascii="Times New Roman" w:hAnsi="Times New Roman"/>
          <w:sz w:val="28"/>
          <w:szCs w:val="28"/>
        </w:rPr>
        <w:t xml:space="preserve"> года </w:t>
      </w:r>
      <w:r w:rsidR="0032384C" w:rsidRPr="006A5BB7">
        <w:rPr>
          <w:rFonts w:ascii="Times New Roman" w:hAnsi="Times New Roman"/>
          <w:sz w:val="28"/>
          <w:szCs w:val="28"/>
        </w:rPr>
        <w:t xml:space="preserve">бюджетам муниципальных районов и городских округов Ульяновской области (за исключением города Ульяновск) были перечислены субсидии в размере </w:t>
      </w:r>
      <w:r w:rsidR="006A5BB7" w:rsidRPr="006A5BB7">
        <w:rPr>
          <w:rFonts w:ascii="Times New Roman" w:hAnsi="Times New Roman"/>
          <w:sz w:val="28"/>
          <w:szCs w:val="28"/>
        </w:rPr>
        <w:t>53,8</w:t>
      </w:r>
      <w:r w:rsidR="0032384C" w:rsidRPr="006A5BB7">
        <w:rPr>
          <w:rFonts w:ascii="Times New Roman" w:hAnsi="Times New Roman"/>
          <w:sz w:val="28"/>
          <w:szCs w:val="28"/>
        </w:rPr>
        <w:t xml:space="preserve"> млн</w:t>
      </w:r>
      <w:proofErr w:type="gramStart"/>
      <w:r w:rsidR="0032384C" w:rsidRPr="006A5BB7">
        <w:rPr>
          <w:rFonts w:ascii="Times New Roman" w:hAnsi="Times New Roman"/>
          <w:sz w:val="28"/>
          <w:szCs w:val="28"/>
        </w:rPr>
        <w:t>.р</w:t>
      </w:r>
      <w:proofErr w:type="gramEnd"/>
      <w:r w:rsidR="0032384C" w:rsidRPr="006A5BB7">
        <w:rPr>
          <w:rFonts w:ascii="Times New Roman" w:hAnsi="Times New Roman"/>
          <w:sz w:val="28"/>
          <w:szCs w:val="28"/>
        </w:rPr>
        <w:t xml:space="preserve">ублей, что составило 100% кассового плана областного бюджета. </w:t>
      </w:r>
    </w:p>
    <w:p w:rsidR="0032384C" w:rsidRPr="006A5BB7" w:rsidRDefault="007412B4" w:rsidP="0032384C">
      <w:pPr>
        <w:spacing w:after="16" w:line="240" w:lineRule="auto"/>
        <w:rPr>
          <w:rFonts w:ascii="Times New Roman" w:hAnsi="Times New Roman"/>
          <w:sz w:val="28"/>
          <w:szCs w:val="28"/>
        </w:rPr>
      </w:pPr>
      <w:r w:rsidRPr="006A5BB7">
        <w:rPr>
          <w:rFonts w:ascii="Times New Roman" w:hAnsi="Times New Roman"/>
          <w:sz w:val="28"/>
          <w:szCs w:val="28"/>
        </w:rPr>
        <w:t xml:space="preserve">Субсидии были </w:t>
      </w:r>
      <w:r w:rsidR="0032384C" w:rsidRPr="006A5BB7">
        <w:rPr>
          <w:rFonts w:ascii="Times New Roman" w:hAnsi="Times New Roman"/>
          <w:sz w:val="28"/>
          <w:szCs w:val="28"/>
        </w:rPr>
        <w:t>предоставл</w:t>
      </w:r>
      <w:r w:rsidRPr="006A5BB7">
        <w:rPr>
          <w:rFonts w:ascii="Times New Roman" w:hAnsi="Times New Roman"/>
          <w:sz w:val="28"/>
          <w:szCs w:val="28"/>
        </w:rPr>
        <w:t xml:space="preserve">ены на основании Соглашений, </w:t>
      </w:r>
      <w:r w:rsidR="0032384C" w:rsidRPr="006A5BB7">
        <w:rPr>
          <w:rFonts w:ascii="Times New Roman" w:hAnsi="Times New Roman"/>
          <w:sz w:val="28"/>
          <w:szCs w:val="28"/>
        </w:rPr>
        <w:t xml:space="preserve">заключенных между Министерством финансов Ульяновской области </w:t>
      </w:r>
      <w:r w:rsidR="00AE7B1B">
        <w:rPr>
          <w:rFonts w:ascii="Times New Roman" w:hAnsi="Times New Roman"/>
          <w:sz w:val="28"/>
          <w:szCs w:val="28"/>
        </w:rPr>
        <w:br/>
      </w:r>
      <w:r w:rsidR="0032384C" w:rsidRPr="006A5BB7">
        <w:rPr>
          <w:rFonts w:ascii="Times New Roman" w:hAnsi="Times New Roman"/>
          <w:sz w:val="28"/>
          <w:szCs w:val="28"/>
        </w:rPr>
        <w:t>и администрациями муниципальных образований.</w:t>
      </w:r>
    </w:p>
    <w:p w:rsidR="00E4286B" w:rsidRPr="006A5BB7" w:rsidRDefault="00E4286B" w:rsidP="0032384C">
      <w:pPr>
        <w:spacing w:after="16" w:line="240" w:lineRule="auto"/>
        <w:rPr>
          <w:rFonts w:ascii="Times New Roman" w:hAnsi="Times New Roman"/>
          <w:sz w:val="28"/>
          <w:szCs w:val="28"/>
        </w:rPr>
      </w:pPr>
      <w:r w:rsidRPr="006A5BB7">
        <w:rPr>
          <w:rFonts w:ascii="Times New Roman" w:hAnsi="Times New Roman"/>
          <w:sz w:val="28"/>
          <w:szCs w:val="28"/>
        </w:rPr>
        <w:t>Данные средства позволили исполнить бюджеты муниципальных образований Ульяновской области за</w:t>
      </w:r>
      <w:r w:rsidR="006A5BB7" w:rsidRPr="006A5BB7">
        <w:rPr>
          <w:rFonts w:ascii="Times New Roman" w:hAnsi="Times New Roman"/>
          <w:sz w:val="28"/>
          <w:szCs w:val="28"/>
        </w:rPr>
        <w:t xml:space="preserve"> 1квартал </w:t>
      </w:r>
      <w:r w:rsidRPr="006A5BB7">
        <w:rPr>
          <w:rFonts w:ascii="Times New Roman" w:hAnsi="Times New Roman"/>
          <w:sz w:val="28"/>
          <w:szCs w:val="28"/>
        </w:rPr>
        <w:t xml:space="preserve"> 201</w:t>
      </w:r>
      <w:r w:rsidR="006A5BB7" w:rsidRPr="006A5BB7">
        <w:rPr>
          <w:rFonts w:ascii="Times New Roman" w:hAnsi="Times New Roman"/>
          <w:sz w:val="28"/>
          <w:szCs w:val="28"/>
        </w:rPr>
        <w:t>7</w:t>
      </w:r>
      <w:r w:rsidRPr="006A5BB7">
        <w:rPr>
          <w:rFonts w:ascii="Times New Roman" w:hAnsi="Times New Roman"/>
          <w:sz w:val="28"/>
          <w:szCs w:val="28"/>
        </w:rPr>
        <w:t xml:space="preserve"> год без кредиторской задолженности по выплате заработной платы работникам муниципальных учреждений, за исключением органов местного самоуправления.</w:t>
      </w:r>
    </w:p>
    <w:p w:rsidR="00676154" w:rsidRPr="00C142EC" w:rsidRDefault="00676154" w:rsidP="00E37698">
      <w:pPr>
        <w:spacing w:after="0" w:line="240" w:lineRule="auto"/>
        <w:ind w:firstLine="709"/>
        <w:contextualSpacing/>
        <w:rPr>
          <w:rFonts w:ascii="Times New Roman" w:hAnsi="Times New Roman"/>
          <w:b/>
          <w:sz w:val="28"/>
          <w:szCs w:val="28"/>
          <w:highlight w:val="yellow"/>
        </w:rPr>
      </w:pPr>
    </w:p>
    <w:p w:rsidR="00B74B5D" w:rsidRPr="00005F44" w:rsidRDefault="00392467" w:rsidP="00E37698">
      <w:pPr>
        <w:spacing w:after="0" w:line="240" w:lineRule="auto"/>
        <w:ind w:firstLine="709"/>
        <w:contextualSpacing/>
        <w:rPr>
          <w:rFonts w:ascii="Times New Roman" w:hAnsi="Times New Roman"/>
          <w:sz w:val="28"/>
          <w:szCs w:val="28"/>
        </w:rPr>
      </w:pPr>
      <w:r w:rsidRPr="00392467">
        <w:rPr>
          <w:rFonts w:ascii="Times New Roman" w:hAnsi="Times New Roman"/>
          <w:b/>
          <w:sz w:val="28"/>
          <w:szCs w:val="28"/>
        </w:rPr>
        <w:t>4</w:t>
      </w:r>
      <w:r>
        <w:rPr>
          <w:rFonts w:ascii="Times New Roman" w:hAnsi="Times New Roman"/>
          <w:b/>
          <w:sz w:val="28"/>
          <w:szCs w:val="28"/>
        </w:rPr>
        <w:t xml:space="preserve">. </w:t>
      </w:r>
      <w:r w:rsidR="00A60A40" w:rsidRPr="00005F44">
        <w:rPr>
          <w:rFonts w:ascii="Times New Roman" w:hAnsi="Times New Roman"/>
          <w:b/>
          <w:sz w:val="28"/>
          <w:szCs w:val="28"/>
        </w:rPr>
        <w:t>Основное мероприятие</w:t>
      </w:r>
      <w:r w:rsidR="00676154" w:rsidRPr="00005F44">
        <w:rPr>
          <w:rFonts w:ascii="Times New Roman" w:hAnsi="Times New Roman"/>
          <w:b/>
          <w:sz w:val="28"/>
          <w:szCs w:val="28"/>
        </w:rPr>
        <w:t xml:space="preserve"> «Обеспечение </w:t>
      </w:r>
      <w:r w:rsidR="00A60A40" w:rsidRPr="00005F44">
        <w:rPr>
          <w:rFonts w:ascii="Times New Roman" w:hAnsi="Times New Roman"/>
          <w:b/>
          <w:sz w:val="28"/>
          <w:szCs w:val="28"/>
        </w:rPr>
        <w:t>деятельности Министерства финансов Ульяновской области по реализации Программы</w:t>
      </w:r>
      <w:r w:rsidR="00676154" w:rsidRPr="00005F44">
        <w:rPr>
          <w:rFonts w:ascii="Times New Roman" w:hAnsi="Times New Roman"/>
          <w:sz w:val="28"/>
          <w:szCs w:val="28"/>
        </w:rPr>
        <w:t>»</w:t>
      </w:r>
    </w:p>
    <w:p w:rsidR="00B74B5D" w:rsidRDefault="00B74B5D" w:rsidP="00B74B5D">
      <w:pPr>
        <w:spacing w:after="16" w:line="240" w:lineRule="auto"/>
        <w:rPr>
          <w:rFonts w:ascii="Times New Roman" w:hAnsi="Times New Roman"/>
          <w:sz w:val="28"/>
          <w:szCs w:val="28"/>
        </w:rPr>
      </w:pPr>
      <w:r w:rsidRPr="00005F44">
        <w:rPr>
          <w:rFonts w:ascii="Times New Roman" w:hAnsi="Times New Roman"/>
          <w:sz w:val="28"/>
          <w:szCs w:val="28"/>
        </w:rPr>
        <w:t xml:space="preserve">Финансовое обеспечение мероприятия «Обеспечение деятельности Министерства финансов Ульяновской области по реализации Программы» </w:t>
      </w:r>
      <w:r w:rsidR="00AE7B1B">
        <w:rPr>
          <w:rFonts w:ascii="Times New Roman" w:hAnsi="Times New Roman"/>
          <w:sz w:val="28"/>
          <w:szCs w:val="28"/>
        </w:rPr>
        <w:br/>
      </w:r>
      <w:r w:rsidRPr="00005F44">
        <w:rPr>
          <w:rFonts w:ascii="Times New Roman" w:hAnsi="Times New Roman"/>
          <w:sz w:val="28"/>
          <w:szCs w:val="28"/>
        </w:rPr>
        <w:t>в 201</w:t>
      </w:r>
      <w:r w:rsidR="00005F44" w:rsidRPr="00005F44">
        <w:rPr>
          <w:rFonts w:ascii="Times New Roman" w:hAnsi="Times New Roman"/>
          <w:sz w:val="28"/>
          <w:szCs w:val="28"/>
        </w:rPr>
        <w:t>7</w:t>
      </w:r>
      <w:r w:rsidRPr="00005F44">
        <w:rPr>
          <w:rFonts w:ascii="Times New Roman" w:hAnsi="Times New Roman"/>
          <w:sz w:val="28"/>
          <w:szCs w:val="28"/>
        </w:rPr>
        <w:t xml:space="preserve"> году </w:t>
      </w:r>
      <w:r w:rsidR="00005F44" w:rsidRPr="00005F44">
        <w:rPr>
          <w:rFonts w:ascii="Times New Roman" w:hAnsi="Times New Roman"/>
          <w:sz w:val="28"/>
          <w:szCs w:val="28"/>
        </w:rPr>
        <w:t>составило</w:t>
      </w:r>
      <w:r w:rsidRPr="00005F44">
        <w:rPr>
          <w:rFonts w:ascii="Times New Roman" w:hAnsi="Times New Roman"/>
          <w:sz w:val="28"/>
          <w:szCs w:val="28"/>
        </w:rPr>
        <w:t xml:space="preserve"> в объёме 1</w:t>
      </w:r>
      <w:r w:rsidR="00005F44" w:rsidRPr="00005F44">
        <w:rPr>
          <w:rFonts w:ascii="Times New Roman" w:hAnsi="Times New Roman"/>
          <w:sz w:val="28"/>
          <w:szCs w:val="28"/>
        </w:rPr>
        <w:t>25 148,1</w:t>
      </w:r>
      <w:r w:rsidRPr="00005F44">
        <w:rPr>
          <w:rFonts w:ascii="Times New Roman" w:hAnsi="Times New Roman"/>
          <w:sz w:val="28"/>
          <w:szCs w:val="28"/>
        </w:rPr>
        <w:t xml:space="preserve"> тыс</w:t>
      </w:r>
      <w:proofErr w:type="gramStart"/>
      <w:r w:rsidRPr="00005F44">
        <w:rPr>
          <w:rFonts w:ascii="Times New Roman" w:hAnsi="Times New Roman"/>
          <w:sz w:val="28"/>
          <w:szCs w:val="28"/>
        </w:rPr>
        <w:t>.р</w:t>
      </w:r>
      <w:proofErr w:type="gramEnd"/>
      <w:r w:rsidRPr="00005F44">
        <w:rPr>
          <w:rFonts w:ascii="Times New Roman" w:hAnsi="Times New Roman"/>
          <w:sz w:val="28"/>
          <w:szCs w:val="28"/>
        </w:rPr>
        <w:t xml:space="preserve">уб. Общий объем фактически произведенных расходов составил </w:t>
      </w:r>
      <w:r w:rsidR="00005F44" w:rsidRPr="00005F44">
        <w:rPr>
          <w:rFonts w:ascii="Times New Roman" w:hAnsi="Times New Roman"/>
          <w:sz w:val="28"/>
          <w:szCs w:val="28"/>
        </w:rPr>
        <w:t>31 883,2</w:t>
      </w:r>
      <w:r w:rsidRPr="00005F44">
        <w:rPr>
          <w:rFonts w:ascii="Times New Roman" w:hAnsi="Times New Roman"/>
          <w:sz w:val="28"/>
          <w:szCs w:val="28"/>
        </w:rPr>
        <w:t xml:space="preserve"> тыс. руб.</w:t>
      </w:r>
      <w:r w:rsidR="00005F44">
        <w:rPr>
          <w:rFonts w:ascii="Times New Roman" w:hAnsi="Times New Roman"/>
          <w:sz w:val="28"/>
          <w:szCs w:val="28"/>
        </w:rPr>
        <w:t xml:space="preserve"> Выполнение мероприятия за 1 квартал 2017 года достигнуто на </w:t>
      </w:r>
      <w:r w:rsidR="00005F44" w:rsidRPr="00005F44">
        <w:rPr>
          <w:rFonts w:ascii="Times New Roman" w:hAnsi="Times New Roman"/>
          <w:sz w:val="28"/>
          <w:szCs w:val="28"/>
        </w:rPr>
        <w:t>100%.</w:t>
      </w:r>
      <w:r w:rsidRPr="00005F44">
        <w:rPr>
          <w:rFonts w:ascii="Times New Roman" w:hAnsi="Times New Roman"/>
          <w:sz w:val="28"/>
          <w:szCs w:val="28"/>
        </w:rPr>
        <w:t xml:space="preserve"> Намеченные цели полностью реализованы : в полном объеме выплачены начисленная заработная плата и начисления на оплату труда, своевременно заключены </w:t>
      </w:r>
      <w:r w:rsidR="00AE7B1B">
        <w:rPr>
          <w:rFonts w:ascii="Times New Roman" w:hAnsi="Times New Roman"/>
          <w:sz w:val="28"/>
          <w:szCs w:val="28"/>
        </w:rPr>
        <w:br/>
      </w:r>
      <w:r w:rsidRPr="00005F44">
        <w:rPr>
          <w:rFonts w:ascii="Times New Roman" w:hAnsi="Times New Roman"/>
          <w:sz w:val="28"/>
          <w:szCs w:val="28"/>
        </w:rPr>
        <w:t>и исполнены государственные контракты и договоры на приобретение товаров, работ, услуг для выполнения Минфином Ульяновской области своих полномочий.</w:t>
      </w:r>
    </w:p>
    <w:p w:rsidR="007270CE" w:rsidRDefault="007270CE" w:rsidP="00E37698">
      <w:pPr>
        <w:spacing w:after="0" w:line="240" w:lineRule="auto"/>
        <w:ind w:firstLine="709"/>
        <w:contextualSpacing/>
        <w:rPr>
          <w:rFonts w:ascii="Times New Roman" w:hAnsi="Times New Roman"/>
          <w:b/>
          <w:sz w:val="28"/>
          <w:szCs w:val="28"/>
        </w:rPr>
      </w:pPr>
    </w:p>
    <w:p w:rsidR="00B74B5D" w:rsidRDefault="00392467" w:rsidP="00E37698">
      <w:pPr>
        <w:spacing w:after="0" w:line="240" w:lineRule="auto"/>
        <w:ind w:firstLine="709"/>
        <w:contextualSpacing/>
        <w:rPr>
          <w:rFonts w:ascii="Times New Roman" w:hAnsi="Times New Roman"/>
          <w:b/>
          <w:sz w:val="28"/>
          <w:szCs w:val="28"/>
        </w:rPr>
      </w:pPr>
      <w:r w:rsidRPr="00392467">
        <w:rPr>
          <w:rFonts w:ascii="Times New Roman" w:hAnsi="Times New Roman"/>
          <w:b/>
          <w:sz w:val="28"/>
          <w:szCs w:val="28"/>
        </w:rPr>
        <w:t xml:space="preserve">5. </w:t>
      </w:r>
      <w:r w:rsidR="007270CE">
        <w:rPr>
          <w:rFonts w:ascii="Times New Roman" w:hAnsi="Times New Roman"/>
          <w:b/>
          <w:sz w:val="28"/>
          <w:szCs w:val="28"/>
        </w:rPr>
        <w:t>Основное мероприятие «Поддержка реализации проектов развития муниципальных образований Ульяновской области, подготовленных на основе местных инициатив граждан».</w:t>
      </w:r>
    </w:p>
    <w:p w:rsidR="007270CE" w:rsidRPr="00DF0E7A" w:rsidRDefault="007270CE" w:rsidP="00E37698">
      <w:pPr>
        <w:spacing w:after="0" w:line="240" w:lineRule="auto"/>
        <w:ind w:firstLine="709"/>
        <w:contextualSpacing/>
        <w:rPr>
          <w:rFonts w:ascii="Times New Roman" w:hAnsi="Times New Roman"/>
          <w:sz w:val="28"/>
          <w:szCs w:val="28"/>
        </w:rPr>
      </w:pPr>
      <w:r>
        <w:rPr>
          <w:rFonts w:ascii="Times New Roman" w:hAnsi="Times New Roman"/>
          <w:sz w:val="28"/>
          <w:szCs w:val="28"/>
        </w:rPr>
        <w:t>На реализацию данного мероприятия в 2017 году предусмотрено финансовое обеспечение в размере 100 000,0 тыс</w:t>
      </w:r>
      <w:proofErr w:type="gramStart"/>
      <w:r>
        <w:rPr>
          <w:rFonts w:ascii="Times New Roman" w:hAnsi="Times New Roman"/>
          <w:sz w:val="28"/>
          <w:szCs w:val="28"/>
        </w:rPr>
        <w:t>.р</w:t>
      </w:r>
      <w:proofErr w:type="gramEnd"/>
      <w:r>
        <w:rPr>
          <w:rFonts w:ascii="Times New Roman" w:hAnsi="Times New Roman"/>
          <w:sz w:val="28"/>
          <w:szCs w:val="28"/>
        </w:rPr>
        <w:t xml:space="preserve">уб., в том числе: </w:t>
      </w:r>
      <w:r w:rsidR="00DF0E7A">
        <w:rPr>
          <w:rFonts w:ascii="Times New Roman" w:hAnsi="Times New Roman"/>
          <w:sz w:val="28"/>
          <w:szCs w:val="28"/>
          <w:lang w:val="en-US"/>
        </w:rPr>
        <w:t>II</w:t>
      </w:r>
      <w:r w:rsidR="00DF0E7A" w:rsidRPr="00DF0E7A">
        <w:rPr>
          <w:rFonts w:ascii="Times New Roman" w:hAnsi="Times New Roman"/>
          <w:sz w:val="28"/>
          <w:szCs w:val="28"/>
        </w:rPr>
        <w:t xml:space="preserve"> </w:t>
      </w:r>
      <w:r w:rsidR="00DF0E7A">
        <w:rPr>
          <w:rFonts w:ascii="Times New Roman" w:hAnsi="Times New Roman"/>
          <w:sz w:val="28"/>
          <w:szCs w:val="28"/>
        </w:rPr>
        <w:t>квартал – 30 000</w:t>
      </w:r>
      <w:proofErr w:type="gramStart"/>
      <w:r w:rsidR="00DF0E7A">
        <w:rPr>
          <w:rFonts w:ascii="Times New Roman" w:hAnsi="Times New Roman"/>
          <w:sz w:val="28"/>
          <w:szCs w:val="28"/>
        </w:rPr>
        <w:t>,0</w:t>
      </w:r>
      <w:proofErr w:type="gramEnd"/>
      <w:r w:rsidR="00DF0E7A">
        <w:rPr>
          <w:rFonts w:ascii="Times New Roman" w:hAnsi="Times New Roman"/>
          <w:sz w:val="28"/>
          <w:szCs w:val="28"/>
        </w:rPr>
        <w:t xml:space="preserve"> тыс.руб., </w:t>
      </w:r>
      <w:r w:rsidR="00DF0E7A">
        <w:rPr>
          <w:rFonts w:ascii="Times New Roman" w:hAnsi="Times New Roman"/>
          <w:sz w:val="28"/>
          <w:szCs w:val="28"/>
          <w:lang w:val="en-US"/>
        </w:rPr>
        <w:t>IV</w:t>
      </w:r>
      <w:r w:rsidR="00DF0E7A">
        <w:rPr>
          <w:rFonts w:ascii="Times New Roman" w:hAnsi="Times New Roman"/>
          <w:sz w:val="28"/>
          <w:szCs w:val="28"/>
        </w:rPr>
        <w:t xml:space="preserve"> квартал – 70 000,0 тыс.руб.</w:t>
      </w:r>
    </w:p>
    <w:p w:rsidR="00392467" w:rsidRDefault="00DF0E7A" w:rsidP="00E37698">
      <w:pPr>
        <w:spacing w:after="0" w:line="240" w:lineRule="auto"/>
        <w:ind w:firstLine="709"/>
        <w:contextualSpacing/>
        <w:rPr>
          <w:rFonts w:ascii="Times New Roman" w:hAnsi="Times New Roman"/>
          <w:sz w:val="28"/>
          <w:szCs w:val="28"/>
        </w:rPr>
      </w:pPr>
      <w:r>
        <w:rPr>
          <w:rFonts w:ascii="Times New Roman" w:hAnsi="Times New Roman"/>
          <w:sz w:val="28"/>
          <w:szCs w:val="28"/>
        </w:rPr>
        <w:t xml:space="preserve">По состоянию на 01.04.2017 года Министерством финансов Ульяновской области осуществлен приём, регистрация и </w:t>
      </w:r>
      <w:r w:rsidRPr="00DF0E7A">
        <w:rPr>
          <w:rFonts w:ascii="Times New Roman" w:hAnsi="Times New Roman"/>
          <w:sz w:val="28"/>
          <w:szCs w:val="28"/>
        </w:rPr>
        <w:t>экспертиза 110 заявленных проектов развития муниципальных образований, подготовленных на основе местных инициатив граждан</w:t>
      </w:r>
      <w:r>
        <w:rPr>
          <w:rFonts w:ascii="Times New Roman" w:hAnsi="Times New Roman"/>
          <w:sz w:val="28"/>
          <w:szCs w:val="28"/>
        </w:rPr>
        <w:t xml:space="preserve">. Планируемые </w:t>
      </w:r>
      <w:r w:rsidR="00AE7B1B">
        <w:rPr>
          <w:rFonts w:ascii="Times New Roman" w:hAnsi="Times New Roman"/>
          <w:sz w:val="28"/>
          <w:szCs w:val="28"/>
        </w:rPr>
        <w:br/>
      </w:r>
      <w:r>
        <w:rPr>
          <w:rFonts w:ascii="Times New Roman" w:hAnsi="Times New Roman"/>
          <w:sz w:val="28"/>
          <w:szCs w:val="28"/>
        </w:rPr>
        <w:t xml:space="preserve">к реализации в </w:t>
      </w:r>
      <w:r>
        <w:rPr>
          <w:rFonts w:ascii="Times New Roman" w:hAnsi="Times New Roman"/>
          <w:sz w:val="28"/>
          <w:szCs w:val="28"/>
          <w:lang w:val="en-US"/>
        </w:rPr>
        <w:t>I</w:t>
      </w:r>
      <w:r>
        <w:rPr>
          <w:rFonts w:ascii="Times New Roman" w:hAnsi="Times New Roman"/>
          <w:sz w:val="28"/>
          <w:szCs w:val="28"/>
        </w:rPr>
        <w:t xml:space="preserve"> квартале мероприятия выполнены в полном объёме.</w:t>
      </w:r>
    </w:p>
    <w:p w:rsidR="00AE7B1B" w:rsidRDefault="00AE7B1B" w:rsidP="00AE7B1B">
      <w:pPr>
        <w:spacing w:after="0" w:line="240" w:lineRule="auto"/>
        <w:ind w:firstLine="0"/>
        <w:contextualSpacing/>
        <w:rPr>
          <w:rFonts w:ascii="Times New Roman" w:hAnsi="Times New Roman"/>
          <w:sz w:val="28"/>
          <w:szCs w:val="28"/>
        </w:rPr>
      </w:pPr>
    </w:p>
    <w:p w:rsidR="00AE7B1B" w:rsidRDefault="00AE7B1B" w:rsidP="00AE7B1B">
      <w:pPr>
        <w:spacing w:after="0" w:line="240" w:lineRule="auto"/>
        <w:ind w:firstLine="0"/>
        <w:contextualSpacing/>
        <w:rPr>
          <w:rFonts w:ascii="Times New Roman" w:hAnsi="Times New Roman"/>
          <w:sz w:val="28"/>
          <w:szCs w:val="28"/>
        </w:rPr>
      </w:pPr>
    </w:p>
    <w:p w:rsidR="00AE7B1B" w:rsidRPr="00DF0E7A" w:rsidRDefault="00AE7B1B" w:rsidP="00AE7B1B">
      <w:pPr>
        <w:spacing w:after="0" w:line="240" w:lineRule="auto"/>
        <w:ind w:firstLine="0"/>
        <w:contextualSpacing/>
        <w:rPr>
          <w:rFonts w:ascii="Times New Roman" w:hAnsi="Times New Roman"/>
          <w:sz w:val="28"/>
          <w:szCs w:val="28"/>
        </w:rPr>
      </w:pPr>
    </w:p>
    <w:sectPr w:rsidR="00AE7B1B" w:rsidRPr="00DF0E7A" w:rsidSect="00BA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2A"/>
    <w:rsid w:val="00005F44"/>
    <w:rsid w:val="000278BD"/>
    <w:rsid w:val="00043A52"/>
    <w:rsid w:val="000444B7"/>
    <w:rsid w:val="000956DB"/>
    <w:rsid w:val="000E3D60"/>
    <w:rsid w:val="000E42D9"/>
    <w:rsid w:val="000F4063"/>
    <w:rsid w:val="001F45D5"/>
    <w:rsid w:val="00224631"/>
    <w:rsid w:val="0027675D"/>
    <w:rsid w:val="002776E2"/>
    <w:rsid w:val="002B2D10"/>
    <w:rsid w:val="002B4DE7"/>
    <w:rsid w:val="00303F27"/>
    <w:rsid w:val="00305CE3"/>
    <w:rsid w:val="0032384C"/>
    <w:rsid w:val="00363E54"/>
    <w:rsid w:val="00366C50"/>
    <w:rsid w:val="00374E69"/>
    <w:rsid w:val="0038264A"/>
    <w:rsid w:val="00392467"/>
    <w:rsid w:val="0047668B"/>
    <w:rsid w:val="00510E20"/>
    <w:rsid w:val="005C1D98"/>
    <w:rsid w:val="005F0D7E"/>
    <w:rsid w:val="006272DE"/>
    <w:rsid w:val="00644609"/>
    <w:rsid w:val="0065046B"/>
    <w:rsid w:val="006506F4"/>
    <w:rsid w:val="00676154"/>
    <w:rsid w:val="00676C81"/>
    <w:rsid w:val="006A1DDE"/>
    <w:rsid w:val="006A5BB7"/>
    <w:rsid w:val="006C75B3"/>
    <w:rsid w:val="007270CE"/>
    <w:rsid w:val="007412B4"/>
    <w:rsid w:val="007D1838"/>
    <w:rsid w:val="007E2DD6"/>
    <w:rsid w:val="00810F48"/>
    <w:rsid w:val="00813CD1"/>
    <w:rsid w:val="008361C2"/>
    <w:rsid w:val="00841FCE"/>
    <w:rsid w:val="0084227C"/>
    <w:rsid w:val="008D74F9"/>
    <w:rsid w:val="009353F5"/>
    <w:rsid w:val="00943D64"/>
    <w:rsid w:val="009673A8"/>
    <w:rsid w:val="00972646"/>
    <w:rsid w:val="00995C74"/>
    <w:rsid w:val="009C35AB"/>
    <w:rsid w:val="009D5A63"/>
    <w:rsid w:val="00A34816"/>
    <w:rsid w:val="00A3636A"/>
    <w:rsid w:val="00A60A40"/>
    <w:rsid w:val="00AA7A4A"/>
    <w:rsid w:val="00AE7B1B"/>
    <w:rsid w:val="00B12245"/>
    <w:rsid w:val="00B6503A"/>
    <w:rsid w:val="00B74B5D"/>
    <w:rsid w:val="00BA54A6"/>
    <w:rsid w:val="00BD0AFD"/>
    <w:rsid w:val="00C142EC"/>
    <w:rsid w:val="00CA6AD0"/>
    <w:rsid w:val="00CD50F4"/>
    <w:rsid w:val="00D2721B"/>
    <w:rsid w:val="00D74BC9"/>
    <w:rsid w:val="00DA5F2A"/>
    <w:rsid w:val="00DF0E7A"/>
    <w:rsid w:val="00DF2A91"/>
    <w:rsid w:val="00E268CF"/>
    <w:rsid w:val="00E37698"/>
    <w:rsid w:val="00E4286B"/>
    <w:rsid w:val="00E42E75"/>
    <w:rsid w:val="00E67213"/>
    <w:rsid w:val="00E87F7C"/>
    <w:rsid w:val="00EA525E"/>
    <w:rsid w:val="00EB31D0"/>
    <w:rsid w:val="00EB618F"/>
    <w:rsid w:val="00EB7A36"/>
    <w:rsid w:val="00EC7A2A"/>
    <w:rsid w:val="00ED5AC0"/>
    <w:rsid w:val="00ED7E72"/>
    <w:rsid w:val="00F55305"/>
    <w:rsid w:val="00F6146C"/>
    <w:rsid w:val="00FA5FD8"/>
    <w:rsid w:val="00FB63B8"/>
    <w:rsid w:val="00FC64B3"/>
    <w:rsid w:val="00FE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6"/>
    <w:pPr>
      <w:ind w:firstLine="72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03A"/>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DF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E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5180030">
      <w:bodyDiv w:val="1"/>
      <w:marLeft w:val="0"/>
      <w:marRight w:val="0"/>
      <w:marTop w:val="0"/>
      <w:marBottom w:val="0"/>
      <w:divBdr>
        <w:top w:val="none" w:sz="0" w:space="0" w:color="auto"/>
        <w:left w:val="none" w:sz="0" w:space="0" w:color="auto"/>
        <w:bottom w:val="none" w:sz="0" w:space="0" w:color="auto"/>
        <w:right w:val="none" w:sz="0" w:space="0" w:color="auto"/>
      </w:divBdr>
    </w:div>
    <w:div w:id="885723782">
      <w:bodyDiv w:val="1"/>
      <w:marLeft w:val="0"/>
      <w:marRight w:val="0"/>
      <w:marTop w:val="0"/>
      <w:marBottom w:val="0"/>
      <w:divBdr>
        <w:top w:val="none" w:sz="0" w:space="0" w:color="auto"/>
        <w:left w:val="none" w:sz="0" w:space="0" w:color="auto"/>
        <w:bottom w:val="none" w:sz="0" w:space="0" w:color="auto"/>
        <w:right w:val="none" w:sz="0" w:space="0" w:color="auto"/>
      </w:divBdr>
    </w:div>
    <w:div w:id="1348025988">
      <w:bodyDiv w:val="1"/>
      <w:marLeft w:val="0"/>
      <w:marRight w:val="0"/>
      <w:marTop w:val="0"/>
      <w:marBottom w:val="0"/>
      <w:divBdr>
        <w:top w:val="none" w:sz="0" w:space="0" w:color="auto"/>
        <w:left w:val="none" w:sz="0" w:space="0" w:color="auto"/>
        <w:bottom w:val="none" w:sz="0" w:space="0" w:color="auto"/>
        <w:right w:val="none" w:sz="0" w:space="0" w:color="auto"/>
      </w:divBdr>
    </w:div>
    <w:div w:id="1932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Пользователь Windows</cp:lastModifiedBy>
  <cp:revision>2</cp:revision>
  <cp:lastPrinted>2017-05-02T05:50:00Z</cp:lastPrinted>
  <dcterms:created xsi:type="dcterms:W3CDTF">2017-11-16T09:09:00Z</dcterms:created>
  <dcterms:modified xsi:type="dcterms:W3CDTF">2017-11-16T09:09:00Z</dcterms:modified>
</cp:coreProperties>
</file>