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</w:t>
      </w:r>
    </w:p>
    <w:p>
      <w:pPr>
        <w:pStyle w:val="ConsPlusTitlePage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0"/>
        <w:rPr>
          <w:rFonts w:ascii="PT Astra Serif" w:hAnsi="PT Astra Serif"/>
          <w:b w:val="false"/>
          <w:sz w:val="28"/>
          <w:szCs w:val="28"/>
        </w:rPr>
      </w:pPr>
      <w:r>
        <w:rPr>
          <w:rFonts w:ascii="PT Astra Serif" w:hAnsi="PT Astra Serif"/>
          <w:b w:val="false"/>
          <w:sz w:val="28"/>
          <w:szCs w:val="28"/>
        </w:rPr>
        <w:t>ПРАВИТЕЛЬСТВО УЛЬЯНОВСКОЙ ОБЛАСТИ</w:t>
      </w:r>
    </w:p>
    <w:p>
      <w:pPr>
        <w:pStyle w:val="ConsPlusTitle"/>
        <w:jc w:val="center"/>
        <w:rPr>
          <w:rFonts w:ascii="PT Astra Serif" w:hAnsi="PT Astra Serif"/>
          <w:b w:val="false"/>
          <w:sz w:val="28"/>
          <w:szCs w:val="28"/>
        </w:rPr>
      </w:pPr>
      <w:r>
        <w:rPr>
          <w:rFonts w:ascii="PT Astra Serif" w:hAnsi="PT Astra Serif"/>
          <w:b w:val="false"/>
          <w:sz w:val="28"/>
          <w:szCs w:val="28"/>
        </w:rPr>
      </w:r>
    </w:p>
    <w:p>
      <w:pPr>
        <w:pStyle w:val="ConsPlusTitle"/>
        <w:jc w:val="center"/>
        <w:rPr>
          <w:rFonts w:ascii="PT Astra Serif" w:hAnsi="PT Astra Serif"/>
          <w:b w:val="false"/>
          <w:sz w:val="28"/>
          <w:szCs w:val="28"/>
        </w:rPr>
      </w:pPr>
      <w:r>
        <w:rPr>
          <w:rFonts w:ascii="PT Astra Serif" w:hAnsi="PT Astra Serif"/>
          <w:b w:val="false"/>
          <w:sz w:val="28"/>
          <w:szCs w:val="28"/>
        </w:rPr>
      </w:r>
    </w:p>
    <w:p>
      <w:pPr>
        <w:pStyle w:val="ConsPlusTitle"/>
        <w:jc w:val="center"/>
        <w:rPr>
          <w:rFonts w:ascii="PT Astra Serif" w:hAnsi="PT Astra Serif"/>
          <w:b w:val="false"/>
          <w:sz w:val="28"/>
          <w:szCs w:val="28"/>
        </w:rPr>
      </w:pPr>
      <w:r>
        <w:rPr>
          <w:rFonts w:ascii="PT Astra Serif" w:hAnsi="PT Astra Serif"/>
          <w:b w:val="false"/>
          <w:sz w:val="28"/>
          <w:szCs w:val="28"/>
        </w:rPr>
        <w:t>ПОСТАНОВЛЕНИЕ</w:t>
      </w:r>
    </w:p>
    <w:p>
      <w:pPr>
        <w:pStyle w:val="ConsPlusTitle"/>
        <w:jc w:val="center"/>
        <w:rPr>
          <w:rFonts w:ascii="PT Astra Serif" w:hAnsi="PT Astra Serif"/>
          <w:b w:val="false"/>
          <w:sz w:val="28"/>
          <w:szCs w:val="28"/>
        </w:rPr>
      </w:pPr>
      <w:r>
        <w:rPr>
          <w:rFonts w:ascii="PT Astra Serif" w:hAnsi="PT Astra Serif"/>
          <w:b w:val="false"/>
          <w:sz w:val="28"/>
          <w:szCs w:val="28"/>
        </w:rPr>
      </w:r>
    </w:p>
    <w:p>
      <w:pPr>
        <w:pStyle w:val="ConsPlusTitle"/>
        <w:jc w:val="center"/>
        <w:rPr>
          <w:rFonts w:ascii="PT Astra Serif" w:hAnsi="PT Astra Serif"/>
          <w:b w:val="false"/>
          <w:sz w:val="28"/>
          <w:szCs w:val="28"/>
        </w:rPr>
      </w:pPr>
      <w:r>
        <w:rPr>
          <w:rFonts w:ascii="PT Astra Serif" w:hAnsi="PT Astra Serif"/>
          <w:b w:val="false"/>
          <w:sz w:val="28"/>
          <w:szCs w:val="28"/>
        </w:rPr>
      </w:r>
    </w:p>
    <w:p>
      <w:pPr>
        <w:pStyle w:val="ConsPlusTitle"/>
        <w:jc w:val="center"/>
        <w:rPr>
          <w:rFonts w:ascii="PT Astra Serif" w:hAnsi="PT Astra Serif"/>
          <w:b w:val="false"/>
          <w:sz w:val="28"/>
          <w:szCs w:val="28"/>
        </w:rPr>
      </w:pPr>
      <w:r>
        <w:rPr>
          <w:rFonts w:ascii="PT Astra Serif" w:hAnsi="PT Astra Serif"/>
          <w:b w:val="false"/>
          <w:sz w:val="28"/>
          <w:szCs w:val="28"/>
        </w:rPr>
      </w:r>
    </w:p>
    <w:p>
      <w:pPr>
        <w:pStyle w:val="ConsPlusTitle"/>
        <w:rPr>
          <w:rFonts w:ascii="PT Astra Serif" w:hAnsi="PT Astra Serif"/>
          <w:b w:val="false"/>
          <w:sz w:val="28"/>
          <w:szCs w:val="28"/>
        </w:rPr>
      </w:pPr>
      <w:r>
        <w:rPr>
          <w:rFonts w:ascii="PT Astra Serif" w:hAnsi="PT Astra Serif"/>
          <w:b w:val="false"/>
          <w:sz w:val="28"/>
          <w:szCs w:val="28"/>
        </w:rPr>
      </w:r>
    </w:p>
    <w:p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 внесении изменения в постановление </w:t>
      </w:r>
    </w:p>
    <w:p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Правительства Ульяновской области от 23.03.2022 № 130-П </w:t>
      </w:r>
    </w:p>
    <w:p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>
      <w:pPr>
        <w:pStyle w:val="ConsPlusNormal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1. Внести в преамбулу постановления Правительства Ульяновской области от 23.03.2022 № 130-П «Об утверждении форм проверочных листов (списка контрольных вопросов, ответы на которые свидетельствуют </w:t>
        <w:br/>
        <w:t xml:space="preserve">о соблюдении или несоблюдении контролируемым лицом обязательных требований в области защиты населения и территорий от чрезвычайных ситуациях), применяемых Правительством Ульяновской области                     при осуществлении регионального государственного надзора в области защиты населения и территорий от чрезвычайных ситуаций на территории Ульяновской области и государственного надзора за реализацией органами местного самоуправления муниципальных образований Ульяновской области полномочий в области защиты населения и территорий от чрезвычайных ситуаций» изменение, заменив в ней слова </w:t>
      </w:r>
      <w:r>
        <w:rPr>
          <w:rFonts w:cs="PT Astra Serif" w:ascii="PT Astra Serif" w:hAnsi="PT Astra Serif"/>
          <w:bCs/>
          <w:color w:val="000000"/>
          <w:sz w:val="28"/>
          <w:szCs w:val="28"/>
        </w:rPr>
        <w:t>«06.10.2003 № 131-ФЗ «Об общих принципах организации местного самоуправления в Российской Федерации» словами «20.03.2025 № 33-ФЗ «Об общих принципах организации местного самоуправления в единой системе публичной власти».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Настоящее постановление вступает в силу на следующий день </w:t>
        <w:br/>
        <w:t xml:space="preserve">после дня его официального опубликования. </w:t>
      </w:r>
    </w:p>
    <w:p>
      <w:pPr>
        <w:pStyle w:val="ConsPlusNormal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rmal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rmal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Председатель                                                                                                                        Правительства области                                                                        Г.С.Спирчагов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567" w:gutter="0" w:header="709" w:top="1134" w:footer="0" w:bottom="1134"/>
      <w:pgNumType w:start="1"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auto"/>
    <w:pitch w:val="default"/>
  </w:font>
  <w:font w:name="Tahoma">
    <w:charset w:val="01"/>
    <w:family w:val="swiss"/>
    <w:pitch w:val="default"/>
  </w:font>
  <w:font w:name="Calibri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566603551"/>
    </w:sdtPr>
    <w:sdtContent>
      <w:p>
        <w:pPr>
          <w:pStyle w:val="Header"/>
          <w:jc w:val="center"/>
          <w:rPr/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sz w:val="28"/>
            <w:szCs w:val="28"/>
            <w:rFonts w:ascii="PT Astra Serif" w:hAnsi="PT Astra Serif"/>
          </w:rPr>
          <w:instrText xml:space="preserve"> PAGE </w:instrText>
        </w:r>
        <w:r>
          <w:rPr>
            <w:sz w:val="28"/>
            <w:szCs w:val="28"/>
            <w:rFonts w:ascii="PT Astra Serif" w:hAnsi="PT Astra Serif"/>
          </w:rPr>
          <w:fldChar w:fldCharType="separate"/>
        </w:r>
        <w:r>
          <w:rPr>
            <w:sz w:val="28"/>
            <w:szCs w:val="28"/>
            <w:rFonts w:ascii="PT Astra Serif" w:hAnsi="PT Astra Serif"/>
          </w:rPr>
          <w:t>0</w:t>
        </w:r>
        <w:r>
          <w:rPr>
            <w:sz w:val="28"/>
            <w:szCs w:val="28"/>
            <w:rFonts w:ascii="PT Astra Serif" w:hAnsi="PT Astra Serif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11" w:customStyle="1">
    <w:name w:val="Верхний колонтитул Знак1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12" w:customStyle="1">
    <w:name w:val="Нижний колонтитул Знак1"/>
    <w:uiPriority w:val="99"/>
    <w:qFormat/>
    <w:rPr/>
  </w:style>
  <w:style w:type="character" w:styleId="13" w:customStyle="1">
    <w:name w:val="Текст сноски Знак1"/>
    <w:uiPriority w:val="99"/>
    <w:qFormat/>
    <w:rPr>
      <w:sz w:val="18"/>
    </w:rPr>
  </w:style>
  <w:style w:type="character" w:styleId="Style8" w:customStyle="1">
    <w:name w:val="Текст концевой сноски Знак"/>
    <w:uiPriority w:val="99"/>
    <w:qFormat/>
    <w:rPr>
      <w:sz w:val="20"/>
    </w:rPr>
  </w:style>
  <w:style w:type="character" w:styleId="Style9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0" w:customStyle="1">
    <w:name w:val="Верхний колонтитул Знак"/>
    <w:basedOn w:val="DefaultParagraphFont"/>
    <w:uiPriority w:val="99"/>
    <w:qFormat/>
    <w:rPr/>
  </w:style>
  <w:style w:type="character" w:styleId="Style11" w:customStyle="1">
    <w:name w:val="Нижний колонтитул Знак"/>
    <w:basedOn w:val="DefaultParagraphFont"/>
    <w:uiPriority w:val="99"/>
    <w:qFormat/>
    <w:rPr/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Style13" w:customStyle="1">
    <w:name w:val="Текст сноски Знак"/>
    <w:basedOn w:val="DefaultParagraphFont"/>
    <w:uiPriority w:val="99"/>
    <w:semiHidden/>
    <w:qFormat/>
    <w:rPr>
      <w:sz w:val="20"/>
      <w:szCs w:val="20"/>
    </w:rPr>
  </w:style>
  <w:style w:type="character" w:styleId="Style14" w:customStyle="1">
    <w:name w:val="Символ сноски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5" w:customStyle="1">
    <w:name w:val="Без интервала Знак"/>
    <w:basedOn w:val="DefaultParagraphFont"/>
    <w:link w:val="NoSpacing"/>
    <w:uiPriority w:val="1"/>
    <w:qFormat/>
    <w:rPr>
      <w:rFonts w:eastAsia="Arial" w:eastAsiaTheme="minorEastAsia"/>
      <w:lang w:eastAsia="ru-RU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22" w:customStyle="1">
    <w:name w:val="Неразрешенное упоминание2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31" w:customStyle="1">
    <w:name w:val="Неразрешенное упоминание3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Pr>
      <w:color w:val="605E5C"/>
      <w:shd w:fill="E1DFDD" w:val="clear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link w:val="Style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EndnoteText">
    <w:name w:val="endnote text"/>
    <w:basedOn w:val="Normal"/>
    <w:link w:val="Style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  <w:rPr/>
  </w:style>
  <w:style w:type="paragraph" w:styleId="ConsPlusNormal" w:customStyle="1">
    <w:name w:val="ConsPlusNormal"/>
    <w:qFormat/>
    <w:pPr>
      <w:widowControl w:val="false"/>
      <w:bidi w:val="0"/>
      <w:spacing w:before="0" w:after="0"/>
      <w:jc w:val="left"/>
    </w:pPr>
    <w:rPr>
      <w:rFonts w:ascii="Arial" w:hAnsi="Arial" w:eastAsia="Arial" w:cs="Arial" w:eastAsiaTheme="minorEastAsia"/>
      <w:color w:val="auto"/>
      <w:kern w:val="0"/>
      <w:sz w:val="20"/>
      <w:szCs w:val="22"/>
      <w:lang w:eastAsia="ru-RU" w:val="ru-RU" w:bidi="ar-SA"/>
    </w:rPr>
  </w:style>
  <w:style w:type="paragraph" w:styleId="ConsPlusNonformat" w:customStyle="1">
    <w:name w:val="ConsPlusNonformat"/>
    <w:qFormat/>
    <w:pPr>
      <w:widowControl w:val="false"/>
      <w:bidi w:val="0"/>
      <w:spacing w:before="0" w:after="0"/>
      <w:jc w:val="left"/>
    </w:pPr>
    <w:rPr>
      <w:rFonts w:ascii="Courier New" w:hAnsi="Courier New" w:eastAsia="Arial" w:cs="Courier New" w:eastAsiaTheme="minorEastAsia"/>
      <w:color w:val="auto"/>
      <w:kern w:val="0"/>
      <w:sz w:val="20"/>
      <w:szCs w:val="22"/>
      <w:lang w:eastAsia="ru-RU" w:val="ru-RU" w:bidi="ar-SA"/>
    </w:rPr>
  </w:style>
  <w:style w:type="paragraph" w:styleId="ConsPlusTitle" w:customStyle="1">
    <w:name w:val="ConsPlusTitle"/>
    <w:qFormat/>
    <w:pPr>
      <w:widowControl w:val="false"/>
      <w:bidi w:val="0"/>
      <w:spacing w:before="0" w:after="0"/>
      <w:jc w:val="left"/>
    </w:pPr>
    <w:rPr>
      <w:rFonts w:ascii="Arial" w:hAnsi="Arial" w:eastAsia="Arial" w:cs="Arial" w:eastAsiaTheme="minorEastAsia"/>
      <w:b/>
      <w:color w:val="auto"/>
      <w:kern w:val="0"/>
      <w:sz w:val="20"/>
      <w:szCs w:val="22"/>
      <w:lang w:eastAsia="ru-RU" w:val="ru-RU" w:bidi="ar-SA"/>
    </w:rPr>
  </w:style>
  <w:style w:type="paragraph" w:styleId="ConsPlusCell" w:customStyle="1">
    <w:name w:val="ConsPlusCell"/>
    <w:qFormat/>
    <w:pPr>
      <w:widowControl w:val="false"/>
      <w:bidi w:val="0"/>
      <w:spacing w:before="0" w:after="0"/>
      <w:jc w:val="left"/>
    </w:pPr>
    <w:rPr>
      <w:rFonts w:ascii="Courier New" w:hAnsi="Courier New" w:eastAsia="Arial" w:cs="Courier New" w:eastAsiaTheme="minorEastAsia"/>
      <w:color w:val="auto"/>
      <w:kern w:val="0"/>
      <w:sz w:val="20"/>
      <w:szCs w:val="22"/>
      <w:lang w:eastAsia="ru-RU" w:val="ru-RU" w:bidi="ar-SA"/>
    </w:rPr>
  </w:style>
  <w:style w:type="paragraph" w:styleId="ConsPlusDocList" w:customStyle="1">
    <w:name w:val="ConsPlusDocList"/>
    <w:qFormat/>
    <w:pPr>
      <w:widowControl w:val="false"/>
      <w:bidi w:val="0"/>
      <w:spacing w:before="0" w:after="0"/>
      <w:jc w:val="left"/>
    </w:pPr>
    <w:rPr>
      <w:rFonts w:ascii="Courier New" w:hAnsi="Courier New" w:eastAsia="Arial" w:cs="Courier New" w:eastAsiaTheme="minorEastAsia"/>
      <w:color w:val="auto"/>
      <w:kern w:val="0"/>
      <w:sz w:val="20"/>
      <w:szCs w:val="22"/>
      <w:lang w:eastAsia="ru-RU" w:val="ru-RU" w:bidi="ar-SA"/>
    </w:rPr>
  </w:style>
  <w:style w:type="paragraph" w:styleId="ConsPlusTitlePage" w:customStyle="1">
    <w:name w:val="ConsPlusTitlePage"/>
    <w:qFormat/>
    <w:pPr>
      <w:widowControl w:val="false"/>
      <w:bidi w:val="0"/>
      <w:spacing w:before="0" w:after="0"/>
      <w:jc w:val="left"/>
    </w:pPr>
    <w:rPr>
      <w:rFonts w:ascii="Tahoma" w:hAnsi="Tahoma" w:eastAsia="Arial" w:cs="Tahoma" w:eastAsiaTheme="minorEastAsia"/>
      <w:color w:val="auto"/>
      <w:kern w:val="0"/>
      <w:sz w:val="20"/>
      <w:szCs w:val="22"/>
      <w:lang w:eastAsia="ru-RU" w:val="ru-RU" w:bidi="ar-SA"/>
    </w:rPr>
  </w:style>
  <w:style w:type="paragraph" w:styleId="ConsPlusJurTerm" w:customStyle="1">
    <w:name w:val="ConsPlusJurTerm"/>
    <w:qFormat/>
    <w:pPr>
      <w:widowControl w:val="false"/>
      <w:bidi w:val="0"/>
      <w:spacing w:before="0" w:after="0"/>
      <w:jc w:val="left"/>
    </w:pPr>
    <w:rPr>
      <w:rFonts w:ascii="Tahoma" w:hAnsi="Tahoma" w:eastAsia="Arial" w:cs="Tahoma" w:eastAsiaTheme="minorEastAsia"/>
      <w:color w:val="auto"/>
      <w:kern w:val="0"/>
      <w:sz w:val="26"/>
      <w:szCs w:val="22"/>
      <w:lang w:eastAsia="ru-RU" w:val="ru-RU" w:bidi="ar-SA"/>
    </w:rPr>
  </w:style>
  <w:style w:type="paragraph" w:styleId="ConsPlusTextList" w:customStyle="1">
    <w:name w:val="ConsPlusTextList"/>
    <w:qFormat/>
    <w:pPr>
      <w:widowControl w:val="false"/>
      <w:bidi w:val="0"/>
      <w:spacing w:before="0" w:after="0"/>
      <w:jc w:val="left"/>
    </w:pPr>
    <w:rPr>
      <w:rFonts w:ascii="Arial" w:hAnsi="Arial" w:eastAsia="Arial" w:cs="Arial" w:eastAsiaTheme="minorEastAsia"/>
      <w:color w:val="auto"/>
      <w:kern w:val="0"/>
      <w:sz w:val="20"/>
      <w:szCs w:val="22"/>
      <w:lang w:eastAsia="ru-RU" w:val="ru-RU" w:bidi="ar-SA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11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12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Style12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13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tyle15"/>
    <w:uiPriority w:val="1"/>
    <w:qFormat/>
    <w:pPr>
      <w:widowControl/>
      <w:bidi w:val="0"/>
      <w:spacing w:before="0" w:after="0"/>
      <w:jc w:val="left"/>
    </w:pPr>
    <w:rPr>
      <w:rFonts w:ascii="Calibri" w:hAnsi="Calibri" w:eastAsia="Arial" w:eastAsiaTheme="minorEastAsia" w:cs="Arial"/>
      <w:color w:val="auto"/>
      <w:kern w:val="0"/>
      <w:sz w:val="22"/>
      <w:szCs w:val="22"/>
      <w:lang w:eastAsia="ru-RU" w:val="ru-RU" w:bidi="ar-SA"/>
    </w:rPr>
  </w:style>
  <w:style w:type="numbering" w:styleId="Style18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3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EC4E6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1ACDC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color="68A2D8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CCCEA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CCCEA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CCCEA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ACCCEA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95AFDD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ADD394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8DA9DB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8DA9DB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9C9C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C9C9C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DA9DB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8DA9DB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8DA9DB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9D08E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A9D08E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8DA9DB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96BB9319-2FCF-47A3-939C-F4D00D1C964B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LibreOffice/24.8.4.2$Linux_X86_64 LibreOffice_project/480$Build-2</Application>
  <AppVersion>15.0000</AppVersion>
  <Pages>1</Pages>
  <Words>168</Words>
  <Characters>1185</Characters>
  <CharactersWithSpaces>1557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2025-07-21T08:22:00Z</dcterms:created>
  <dc:creator>Ергин Андрей Вилорикович</dc:creator>
  <dc:description/>
  <dc:language>ru-RU</dc:language>
  <cp:lastModifiedBy/>
  <dcterms:modified xsi:type="dcterms:W3CDTF">2025-10-23T10:02:34Z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