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 w:rsidRPr="00DC744E"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  <w:t>Проект</w:t>
      </w: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  <w:r w:rsidRPr="00DC744E">
        <w:rPr>
          <w:rFonts w:ascii="PT Astra Serif" w:eastAsia="Times New Roman" w:hAnsi="PT Astra Serif" w:cs="PT Astra Serif"/>
          <w:b/>
          <w:color w:val="000000"/>
          <w:sz w:val="28"/>
          <w:szCs w:val="20"/>
          <w:lang w:eastAsia="zh-CN"/>
        </w:rPr>
        <w:t>ПРАВИТЕЛЬСТВО УЛЬЯНОВСКОЙ ОБЛАСТИ</w:t>
      </w: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0"/>
          <w:lang w:eastAsia="zh-CN"/>
        </w:rPr>
      </w:pPr>
      <w:r w:rsidRPr="00DC744E">
        <w:rPr>
          <w:rFonts w:ascii="PT Astra Serif" w:eastAsia="Times New Roman" w:hAnsi="PT Astra Serif" w:cs="PT Astra Serif"/>
          <w:b/>
          <w:sz w:val="28"/>
          <w:szCs w:val="20"/>
          <w:lang w:eastAsia="zh-CN"/>
        </w:rPr>
        <w:t>П О С Т А Н О В Л Е Н И Е</w:t>
      </w: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tabs>
          <w:tab w:val="left" w:pos="7695"/>
        </w:tabs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  <w:r w:rsidRPr="00DC744E"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  <w:t xml:space="preserve">      </w:t>
      </w:r>
      <w:r w:rsidRPr="00DC744E"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  <w:tab/>
        <w:t xml:space="preserve">   </w:t>
      </w:r>
    </w:p>
    <w:p w:rsidR="00DC744E" w:rsidRPr="00DC744E" w:rsidRDefault="00DC744E" w:rsidP="00DC744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  <w:r w:rsidRPr="00DC744E"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  <w:tab/>
      </w:r>
      <w:r w:rsidRPr="00DC744E"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  <w:tab/>
      </w:r>
      <w:r w:rsidRPr="00DC744E"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  <w:tab/>
      </w:r>
      <w:r w:rsidRPr="00DC744E"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  <w:tab/>
        <w:t xml:space="preserve">           </w:t>
      </w:r>
    </w:p>
    <w:p w:rsidR="00DC744E" w:rsidRPr="00DC744E" w:rsidRDefault="00DC744E" w:rsidP="00DC744E">
      <w:pPr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</w:pPr>
      <w:r w:rsidRPr="00DC744E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  <w:t>О внесении изменений в постановление</w:t>
      </w: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</w:pPr>
      <w:r w:rsidRPr="00DC744E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  <w:t>Правительства Ульяновской области от 19.07.2024 № 416-П</w:t>
      </w:r>
    </w:p>
    <w:p w:rsidR="00DC744E" w:rsidRPr="00DC744E" w:rsidRDefault="00DC744E" w:rsidP="00DC7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DC744E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  <w:t xml:space="preserve">и о признании утратившим силу отдельного положения постановления </w:t>
      </w:r>
      <w:r w:rsidRPr="00DC744E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>Правительства Ульяновской области от 04.09.2024 № 518-П</w:t>
      </w: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t>Правительство Ульяновской области п о с т а н о в л я е т:</w:t>
      </w:r>
    </w:p>
    <w:p w:rsidR="00DC744E" w:rsidRPr="00DC744E" w:rsidRDefault="00DC744E" w:rsidP="00DC7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C74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bookmarkStart w:id="0" w:name="_Hlk175645902"/>
      <w:r w:rsidRPr="00DC744E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в приложение № 2 к постановлению Правительства Ульяновской области от 19.07.2024 № 416-П «</w:t>
      </w:r>
      <w:r w:rsidRPr="00DC744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 правовом регулировании отдельных вопросов, связанных с созданием и деятельностью межведомственной комиссии Ульяновской области по противодействию нелегальной занятости и её рабочих групп» следующие изменения: 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C744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1) пункт 2.2 раздела 2 изложить в следующей редакции: 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«2.2. </w:t>
      </w:r>
      <w:r w:rsidRPr="00DC744E">
        <w:rPr>
          <w:rFonts w:ascii="PT Astra Serif" w:eastAsia="Times New Roman" w:hAnsi="PT Astra Serif" w:cs="Times New Roman"/>
          <w:sz w:val="28"/>
          <w:szCs w:val="28"/>
        </w:rPr>
        <w:t>Рабочая группа в целях решения возложенных на неё основных задач осуществляет следующие полномочия: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  <w:lang w:eastAsia="ru-RU"/>
        </w:rPr>
        <w:t>1)</w:t>
      </w:r>
      <w:r w:rsidRPr="00DC744E">
        <w:rPr>
          <w:rFonts w:ascii="PT Astra Serif" w:eastAsia="Times New Roman" w:hAnsi="PT Astra Serif" w:cs="Times New Roman"/>
          <w:sz w:val="28"/>
          <w:szCs w:val="28"/>
        </w:rPr>
        <w:t xml:space="preserve"> мониторинг достижения значений целевых показателей, касающихся выявления теневой занятости на территории соответствующего муниципального образования Ульяновской области;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>2) анализ письменных обращений граждан и юридических лиц, поступивших в органы местного самоуправления муниципальных образований Ульяновской области, содержащих информацию о фактах (признаках) наличия нелегальной занятости, задолженности по выплате заработной плате и иных нарушений в сфере трудового законодательства;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>3) осуществление мониторинга деятельности работодателей                                на территории соответствующего муниципального образования Ульяновской области в целях реализации мероприятий, направленных на повышение уровня оплаты труда и предотвращение формирования просроченной задолженности по выплате заработной платы;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 xml:space="preserve">4) выявление причин формирования просроченной задолженности </w:t>
      </w:r>
      <w:r w:rsidRPr="00DC744E">
        <w:rPr>
          <w:rFonts w:ascii="PT Astra Serif" w:eastAsia="Times New Roman" w:hAnsi="PT Astra Serif" w:cs="Times New Roman"/>
          <w:sz w:val="28"/>
          <w:szCs w:val="28"/>
        </w:rPr>
        <w:br/>
        <w:t>по выплате заработной платы и выработка решений, способствующих реализации мер, направленных на погашение задолженности по выплате заработной платы;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>5) формирование плана деятельности рабочей группы;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 xml:space="preserve">6) направление ответственному секретарю Комиссии предложений                   для формирования повестки дня заседаний Комиссии, а также предложений                   о подготовке запросов и сведений, необходимых для обеспечения деятельности </w:t>
      </w:r>
      <w:r w:rsidRPr="00DC744E">
        <w:rPr>
          <w:rFonts w:ascii="PT Astra Serif" w:eastAsia="Times New Roman" w:hAnsi="PT Astra Serif" w:cs="Times New Roman"/>
          <w:sz w:val="28"/>
          <w:szCs w:val="28"/>
        </w:rPr>
        <w:lastRenderedPageBreak/>
        <w:t>рабочей группы;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>7) подготовка и направление в Комиссию результатов анализа деятельности рабочей группы.»;</w:t>
      </w:r>
    </w:p>
    <w:bookmarkEnd w:id="0"/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sz w:val="28"/>
          <w:szCs w:val="28"/>
        </w:rPr>
        <w:t>2) в абзаце первом пункта 3</w:t>
      </w:r>
      <w:r w:rsidRPr="00DC744E">
        <w:rPr>
          <w:rFonts w:ascii="PT Astra Serif" w:eastAsia="Times New Roman" w:hAnsi="PT Astra Serif" w:cs="Times New Roman"/>
          <w:color w:val="000000"/>
          <w:sz w:val="28"/>
          <w:szCs w:val="28"/>
        </w:rPr>
        <w:t>.5 раздела 3 слова «присутствующих на» заменить словами «участвующих в».</w:t>
      </w:r>
    </w:p>
    <w:p w:rsidR="00DC744E" w:rsidRPr="00DC744E" w:rsidRDefault="00DC744E" w:rsidP="00DC744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2. Признать пункт 2 постановления </w:t>
      </w:r>
      <w:r w:rsidRPr="00DC744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Правительства Ульяновской области от 04.09.2024 № 518-П «О внесении изменений в постановление Правительства Ульяновской области от 23.03.2017 № 131-П» утратившим силу.</w:t>
      </w:r>
    </w:p>
    <w:p w:rsidR="00DC744E" w:rsidRPr="00DC744E" w:rsidRDefault="00DC744E" w:rsidP="00DC744E">
      <w:pPr>
        <w:widowControl w:val="0"/>
        <w:shd w:val="clear" w:color="auto" w:fill="FFFFFF"/>
        <w:tabs>
          <w:tab w:val="num" w:pos="1855"/>
        </w:tabs>
        <w:suppressAutoHyphens/>
        <w:spacing w:after="0" w:line="240" w:lineRule="auto"/>
        <w:ind w:firstLine="743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DC744E">
        <w:rPr>
          <w:rFonts w:ascii="PT Astra Serif" w:eastAsia="Times New Roman" w:hAnsi="PT Astra Serif" w:cs="Times New Roman"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t xml:space="preserve">Исполняющий обязанности </w:t>
      </w:r>
    </w:p>
    <w:p w:rsidR="00DC744E" w:rsidRPr="00DC744E" w:rsidRDefault="00DC744E" w:rsidP="00DC744E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t xml:space="preserve">Председателя </w:t>
      </w:r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br/>
        <w:t>Правительства области</w:t>
      </w:r>
      <w:r w:rsidRPr="00DC744E">
        <w:rPr>
          <w:rFonts w:ascii="PT Astra Serif" w:eastAsia="Times New Roman" w:hAnsi="PT Astra Serif" w:cs="PT Astra Serif"/>
          <w:b/>
          <w:color w:val="000000"/>
          <w:sz w:val="28"/>
          <w:szCs w:val="28"/>
          <w:lang w:eastAsia="zh-CN"/>
        </w:rPr>
        <w:t xml:space="preserve">                                                                    </w:t>
      </w:r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t xml:space="preserve">    </w:t>
      </w:r>
      <w:proofErr w:type="spellStart"/>
      <w:r w:rsidRPr="00DC744E"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  <w:t>Г.С.Спирчагов</w:t>
      </w:r>
      <w:proofErr w:type="spellEnd"/>
    </w:p>
    <w:p w:rsidR="00DC744E" w:rsidRPr="00DC744E" w:rsidRDefault="00DC744E" w:rsidP="00DC744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8"/>
          <w:lang w:eastAsia="zh-CN"/>
        </w:rPr>
      </w:pPr>
    </w:p>
    <w:p w:rsidR="00DC744E" w:rsidRPr="00DC744E" w:rsidRDefault="00DC744E" w:rsidP="00DC744E">
      <w:pPr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86D27" w:rsidRDefault="00286D27">
      <w:bookmarkStart w:id="1" w:name="_GoBack"/>
      <w:bookmarkEnd w:id="1"/>
    </w:p>
    <w:sectPr w:rsidR="00286D27" w:rsidSect="00881F99">
      <w:headerReference w:type="default" r:id="rId4"/>
      <w:pgSz w:w="11906" w:h="16838"/>
      <w:pgMar w:top="680" w:right="567" w:bottom="539" w:left="1701" w:header="62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F99" w:rsidRPr="00881F99" w:rsidRDefault="00DC744E">
    <w:pPr>
      <w:pStyle w:val="a3"/>
      <w:jc w:val="center"/>
      <w:rPr>
        <w:rFonts w:ascii="PT Astra Serif" w:hAnsi="PT Astra Serif"/>
        <w:sz w:val="28"/>
        <w:szCs w:val="28"/>
      </w:rPr>
    </w:pPr>
    <w:r w:rsidRPr="00881F99">
      <w:rPr>
        <w:rFonts w:ascii="PT Astra Serif" w:hAnsi="PT Astra Serif"/>
        <w:sz w:val="28"/>
        <w:szCs w:val="28"/>
      </w:rPr>
      <w:fldChar w:fldCharType="begin"/>
    </w:r>
    <w:r w:rsidRPr="00881F99">
      <w:rPr>
        <w:rFonts w:ascii="PT Astra Serif" w:hAnsi="PT Astra Serif"/>
        <w:sz w:val="28"/>
        <w:szCs w:val="28"/>
      </w:rPr>
      <w:instrText>PAGE   \* MERGEFORMAT</w:instrText>
    </w:r>
    <w:r w:rsidRPr="00881F99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881F99">
      <w:rPr>
        <w:rFonts w:ascii="PT Astra Serif" w:hAnsi="PT Astra Serif"/>
        <w:sz w:val="28"/>
        <w:szCs w:val="28"/>
      </w:rPr>
      <w:fldChar w:fldCharType="end"/>
    </w:r>
  </w:p>
  <w:p w:rsidR="00DC210E" w:rsidRDefault="00DC74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4E"/>
    <w:rsid w:val="00286D27"/>
    <w:rsid w:val="00D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9762-077F-4B3C-8789-5534B931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74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C744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</cp:revision>
  <dcterms:created xsi:type="dcterms:W3CDTF">2024-11-20T05:14:00Z</dcterms:created>
  <dcterms:modified xsi:type="dcterms:W3CDTF">2024-11-20T05:15:00Z</dcterms:modified>
</cp:coreProperties>
</file>