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10" w:rsidRPr="0035172F" w:rsidRDefault="00F92B10" w:rsidP="00F92B1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color w:val="000000"/>
          <w:sz w:val="28"/>
        </w:rPr>
        <w:t xml:space="preserve">Сводный отчёт о проведении </w:t>
      </w:r>
      <w:r w:rsidRPr="0035172F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FB1C01" w:rsidRPr="0035172F" w:rsidRDefault="00FB1C01" w:rsidP="00FB1C01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FB1C01" w:rsidRPr="0035172F" w:rsidRDefault="00FB1C01" w:rsidP="00FB1C01">
      <w:pPr>
        <w:pStyle w:val="a8"/>
        <w:ind w:left="0" w:firstLine="709"/>
        <w:rPr>
          <w:rFonts w:ascii="PT Astra Serif" w:hAnsi="PT Astra Serif"/>
          <w:lang w:val="ru-RU" w:eastAsia="ru-RU"/>
        </w:rPr>
      </w:pPr>
      <w:r w:rsidRPr="0035172F">
        <w:rPr>
          <w:rFonts w:ascii="PT Astra Serif" w:hAnsi="PT Astra Serif"/>
        </w:rPr>
        <w:t xml:space="preserve">1.1. </w:t>
      </w:r>
      <w:r w:rsidRPr="0035172F">
        <w:rPr>
          <w:rFonts w:ascii="PT Astra Serif" w:hAnsi="PT Astra Serif"/>
          <w:lang w:val="ru-RU"/>
        </w:rPr>
        <w:t>Г</w:t>
      </w:r>
      <w:r w:rsidR="004C4CC9" w:rsidRPr="0035172F">
        <w:rPr>
          <w:rFonts w:ascii="PT Astra Serif" w:hAnsi="PT Astra Serif"/>
          <w:lang w:val="ru-RU"/>
        </w:rPr>
        <w:t>осударственный</w:t>
      </w:r>
      <w:r w:rsidRPr="0035172F">
        <w:rPr>
          <w:rFonts w:ascii="PT Astra Serif" w:hAnsi="PT Astra Serif"/>
        </w:rPr>
        <w:t xml:space="preserve"> орган Ульяновской власти (должностн</w:t>
      </w:r>
      <w:r w:rsidRPr="0035172F">
        <w:rPr>
          <w:rFonts w:ascii="PT Astra Serif" w:hAnsi="PT Astra Serif"/>
          <w:lang w:val="ru-RU"/>
        </w:rPr>
        <w:t>ое</w:t>
      </w:r>
      <w:r w:rsidRPr="0035172F">
        <w:rPr>
          <w:rFonts w:ascii="PT Astra Serif" w:hAnsi="PT Astra Serif"/>
        </w:rPr>
        <w:t xml:space="preserve"> лиц</w:t>
      </w:r>
      <w:r w:rsidRPr="0035172F">
        <w:rPr>
          <w:rFonts w:ascii="PT Astra Serif" w:hAnsi="PT Astra Serif"/>
          <w:lang w:val="ru-RU"/>
        </w:rPr>
        <w:t>о</w:t>
      </w:r>
      <w:r w:rsidRPr="0035172F">
        <w:rPr>
          <w:rFonts w:ascii="PT Astra Serif" w:hAnsi="PT Astra Serif"/>
        </w:rPr>
        <w:t xml:space="preserve"> государственн</w:t>
      </w:r>
      <w:r w:rsidRPr="0035172F">
        <w:rPr>
          <w:rFonts w:ascii="PT Astra Serif" w:hAnsi="PT Astra Serif"/>
          <w:lang w:val="ru-RU"/>
        </w:rPr>
        <w:t>ого</w:t>
      </w:r>
      <w:r w:rsidRPr="0035172F">
        <w:rPr>
          <w:rFonts w:ascii="PT Astra Serif" w:hAnsi="PT Astra Serif"/>
        </w:rPr>
        <w:t xml:space="preserve"> орган</w:t>
      </w:r>
      <w:r w:rsidRPr="0035172F">
        <w:rPr>
          <w:rFonts w:ascii="PT Astra Serif" w:hAnsi="PT Astra Serif"/>
          <w:lang w:val="ru-RU"/>
        </w:rPr>
        <w:t>а</w:t>
      </w:r>
      <w:r w:rsidRPr="0035172F">
        <w:rPr>
          <w:rFonts w:ascii="PT Astra Serif" w:hAnsi="PT Astra Serif"/>
        </w:rPr>
        <w:t xml:space="preserve"> Ульяновской области) (далее – разработчик акта)</w:t>
      </w:r>
      <w:r w:rsidRPr="0035172F">
        <w:rPr>
          <w:rFonts w:ascii="PT Astra Serif" w:hAnsi="PT Astra Serif"/>
          <w:lang w:val="ru-RU" w:eastAsia="ru-RU"/>
        </w:rPr>
        <w:t>:</w:t>
      </w:r>
    </w:p>
    <w:p w:rsidR="00FB1C01" w:rsidRPr="0035172F" w:rsidRDefault="007D2B32" w:rsidP="00F92B10">
      <w:pPr>
        <w:jc w:val="both"/>
        <w:rPr>
          <w:rFonts w:ascii="PT Astra Serif" w:hAnsi="PT Astra Serif"/>
          <w:sz w:val="20"/>
          <w:szCs w:val="20"/>
          <w:u w:val="single"/>
        </w:rPr>
      </w:pPr>
      <w:r w:rsidRPr="007D2B32">
        <w:rPr>
          <w:rFonts w:ascii="PT Astra Serif" w:hAnsi="PT Astra Serif"/>
          <w:sz w:val="28"/>
          <w:szCs w:val="28"/>
        </w:rPr>
        <w:t xml:space="preserve">         </w:t>
      </w:r>
      <w:r w:rsidR="00F92B10" w:rsidRPr="0035172F">
        <w:rPr>
          <w:rFonts w:ascii="PT Astra Serif" w:hAnsi="PT Astra Serif"/>
          <w:sz w:val="28"/>
          <w:szCs w:val="28"/>
          <w:u w:val="single"/>
        </w:rPr>
        <w:t>Агентств</w:t>
      </w:r>
      <w:r w:rsidR="00DA736F" w:rsidRPr="0035172F">
        <w:rPr>
          <w:rFonts w:ascii="PT Astra Serif" w:hAnsi="PT Astra Serif"/>
          <w:sz w:val="28"/>
          <w:szCs w:val="28"/>
          <w:u w:val="single"/>
        </w:rPr>
        <w:t>о</w:t>
      </w:r>
      <w:r w:rsidR="00F92B10" w:rsidRPr="0035172F">
        <w:rPr>
          <w:rFonts w:ascii="PT Astra Serif" w:hAnsi="PT Astra Serif"/>
          <w:sz w:val="28"/>
          <w:szCs w:val="28"/>
          <w:u w:val="single"/>
        </w:rPr>
        <w:t xml:space="preserve"> по развитию человеческого потенциала и трудовых ресурсов Ульяновс</w:t>
      </w:r>
      <w:r w:rsidR="00DA736F" w:rsidRPr="0035172F">
        <w:rPr>
          <w:rFonts w:ascii="PT Astra Serif" w:hAnsi="PT Astra Serif"/>
          <w:sz w:val="28"/>
          <w:szCs w:val="28"/>
          <w:u w:val="single"/>
        </w:rPr>
        <w:t>кой области</w:t>
      </w:r>
      <w:r w:rsidR="00F92B10" w:rsidRPr="0035172F">
        <w:rPr>
          <w:rFonts w:ascii="PT Astra Serif" w:hAnsi="PT Astra Serif"/>
          <w:sz w:val="28"/>
          <w:szCs w:val="28"/>
          <w:u w:val="single"/>
        </w:rPr>
        <w:t>.</w:t>
      </w:r>
    </w:p>
    <w:p w:rsidR="00FB1C01" w:rsidRPr="0035172F" w:rsidRDefault="00FB1C01" w:rsidP="00FB1C01">
      <w:pPr>
        <w:pStyle w:val="a8"/>
        <w:ind w:left="0" w:firstLine="709"/>
        <w:rPr>
          <w:rFonts w:ascii="PT Astra Serif" w:hAnsi="PT Astra Serif"/>
          <w:sz w:val="16"/>
          <w:szCs w:val="16"/>
          <w:lang w:val="ru-RU"/>
        </w:rPr>
      </w:pPr>
    </w:p>
    <w:p w:rsidR="00FB1C01" w:rsidRPr="007D2B32" w:rsidRDefault="00FB1C01" w:rsidP="0076050B">
      <w:pPr>
        <w:pStyle w:val="a8"/>
        <w:ind w:left="0" w:firstLine="709"/>
        <w:rPr>
          <w:rFonts w:ascii="PT Astra Serif" w:hAnsi="PT Astra Serif"/>
          <w:lang w:val="ru-RU" w:eastAsia="ru-RU"/>
        </w:rPr>
      </w:pPr>
      <w:r w:rsidRPr="007D2B32">
        <w:rPr>
          <w:rFonts w:ascii="PT Astra Serif" w:hAnsi="PT Astra Serif"/>
        </w:rPr>
        <w:t>1.</w:t>
      </w:r>
      <w:r w:rsidRPr="007D2B32">
        <w:rPr>
          <w:rFonts w:ascii="PT Astra Serif" w:hAnsi="PT Astra Serif"/>
          <w:lang w:val="ru-RU"/>
        </w:rPr>
        <w:t>2</w:t>
      </w:r>
      <w:r w:rsidRPr="007D2B32">
        <w:rPr>
          <w:rFonts w:ascii="PT Astra Serif" w:hAnsi="PT Astra Serif"/>
        </w:rPr>
        <w:t xml:space="preserve">. </w:t>
      </w:r>
      <w:r w:rsidRPr="007D2B32">
        <w:rPr>
          <w:rFonts w:ascii="PT Astra Serif" w:hAnsi="PT Astra Serif"/>
          <w:lang w:val="ru-RU" w:eastAsia="ru-RU"/>
        </w:rPr>
        <w:t>Вид и наименование проекта нормативного правового акта:</w:t>
      </w:r>
    </w:p>
    <w:p w:rsidR="00FB1C01" w:rsidRPr="007D2B32" w:rsidRDefault="00F92B10" w:rsidP="0076050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7D2B32">
        <w:rPr>
          <w:rFonts w:ascii="PT Astra Serif" w:hAnsi="PT Astra Serif"/>
          <w:color w:val="000000"/>
          <w:sz w:val="28"/>
          <w:szCs w:val="28"/>
        </w:rPr>
        <w:t>проект</w:t>
      </w:r>
      <w:r w:rsidRPr="007D2B32">
        <w:rPr>
          <w:rFonts w:ascii="PT Astra Serif" w:hAnsi="PT Astra Serif"/>
          <w:sz w:val="28"/>
          <w:szCs w:val="28"/>
        </w:rPr>
        <w:t xml:space="preserve"> постановления Пр</w:t>
      </w:r>
      <w:r w:rsidR="007D2B32" w:rsidRPr="007D2B32"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Pr="007D2B32">
        <w:rPr>
          <w:rFonts w:ascii="PT Astra Serif" w:hAnsi="PT Astra Serif"/>
          <w:sz w:val="28"/>
          <w:szCs w:val="28"/>
        </w:rPr>
        <w:t>«</w:t>
      </w:r>
      <w:r w:rsidR="0076050B" w:rsidRPr="007D2B32">
        <w:rPr>
          <w:rFonts w:ascii="PT Astra Serif" w:hAnsi="PT Astra Serif" w:cs="PT Astra Serif"/>
          <w:sz w:val="28"/>
          <w:szCs w:val="28"/>
        </w:rPr>
        <w:t>О дополнительных мероприятиях в сфере занятости населения, направленных на снижение напряжённости на рынке труда в Ульяновской области в 2024 году</w:t>
      </w:r>
      <w:r w:rsidR="00D92D77" w:rsidRPr="007D2B32">
        <w:rPr>
          <w:rFonts w:ascii="PT Astra Serif" w:hAnsi="PT Astra Serif"/>
          <w:sz w:val="28"/>
          <w:szCs w:val="28"/>
        </w:rPr>
        <w:t xml:space="preserve">» </w:t>
      </w:r>
      <w:r w:rsidRPr="007D2B32">
        <w:rPr>
          <w:rFonts w:ascii="PT Astra Serif" w:hAnsi="PT Astra Serif"/>
          <w:sz w:val="28"/>
          <w:szCs w:val="28"/>
        </w:rPr>
        <w:t xml:space="preserve"> (далее – проект постановления).</w:t>
      </w:r>
    </w:p>
    <w:p w:rsidR="00F92B10" w:rsidRPr="0035172F" w:rsidRDefault="00F92B10" w:rsidP="00F92B10">
      <w:pPr>
        <w:tabs>
          <w:tab w:val="left" w:pos="5896"/>
        </w:tabs>
        <w:jc w:val="both"/>
        <w:rPr>
          <w:rFonts w:ascii="PT Astra Serif" w:hAnsi="PT Astra Serif"/>
          <w:sz w:val="16"/>
          <w:szCs w:val="16"/>
        </w:rPr>
      </w:pPr>
    </w:p>
    <w:p w:rsidR="00FB1C01" w:rsidRPr="0035172F" w:rsidRDefault="00FB1C01" w:rsidP="00FB1C01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FB1C01" w:rsidRPr="0035172F" w:rsidRDefault="009B6CC1" w:rsidP="007D2B3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D2B32">
        <w:rPr>
          <w:rFonts w:ascii="PT Astra Serif" w:hAnsi="PT Astra Serif"/>
          <w:sz w:val="28"/>
          <w:szCs w:val="28"/>
        </w:rPr>
        <w:t xml:space="preserve">          </w:t>
      </w:r>
      <w:r w:rsidR="007D2B32" w:rsidRPr="007D2B32">
        <w:rPr>
          <w:rFonts w:ascii="PT Astra Serif" w:hAnsi="PT Astra Serif"/>
          <w:sz w:val="28"/>
          <w:szCs w:val="28"/>
          <w:u w:val="single"/>
        </w:rPr>
        <w:t>январь 2024</w:t>
      </w:r>
      <w:r w:rsidR="00F92B10" w:rsidRPr="007D2B32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F92B10" w:rsidRPr="0035172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E5294" w:rsidRPr="0035172F" w:rsidRDefault="006E5294" w:rsidP="00FB1C01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57226E" w:rsidRPr="007D2B32" w:rsidRDefault="006E5294" w:rsidP="0057226E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pacing w:val="2"/>
          <w:sz w:val="28"/>
          <w:szCs w:val="28"/>
        </w:rPr>
        <w:t xml:space="preserve">Принятие проекта постановления необходимо </w:t>
      </w:r>
      <w:r w:rsidR="00D742DF">
        <w:rPr>
          <w:rFonts w:ascii="PT Astra Serif" w:hAnsi="PT Astra Serif"/>
          <w:spacing w:val="2"/>
          <w:sz w:val="28"/>
          <w:szCs w:val="28"/>
        </w:rPr>
        <w:t>для</w:t>
      </w:r>
      <w:r w:rsidR="0057226E">
        <w:rPr>
          <w:rFonts w:ascii="PT Astra Serif" w:hAnsi="PT Astra Serif"/>
          <w:spacing w:val="2"/>
          <w:sz w:val="28"/>
          <w:szCs w:val="28"/>
        </w:rPr>
        <w:t xml:space="preserve"> </w:t>
      </w:r>
      <w:r w:rsidR="007D2B32">
        <w:rPr>
          <w:rFonts w:ascii="PT Astra Serif" w:hAnsi="PT Astra Serif"/>
          <w:spacing w:val="2"/>
          <w:sz w:val="28"/>
          <w:szCs w:val="28"/>
        </w:rPr>
        <w:t>реализации</w:t>
      </w:r>
      <w:r w:rsidR="007D2B32" w:rsidRPr="007D2B32">
        <w:rPr>
          <w:rFonts w:ascii="PT Astra Serif" w:hAnsi="PT Astra Serif" w:cs="Tahoma"/>
          <w:sz w:val="26"/>
          <w:szCs w:val="26"/>
        </w:rPr>
        <w:t xml:space="preserve"> </w:t>
      </w:r>
      <w:r w:rsidR="007D2B32" w:rsidRPr="007D2B32">
        <w:rPr>
          <w:rFonts w:ascii="PT Astra Serif" w:hAnsi="PT Astra Serif" w:cs="Tahoma"/>
          <w:sz w:val="28"/>
          <w:szCs w:val="28"/>
        </w:rPr>
        <w:t xml:space="preserve">дополнительных мероприятий, </w:t>
      </w:r>
      <w:r w:rsidR="00575BC2">
        <w:rPr>
          <w:rFonts w:ascii="PT Astra Serif" w:hAnsi="PT Astra Serif" w:cs="Tahoma"/>
          <w:sz w:val="28"/>
          <w:szCs w:val="28"/>
        </w:rPr>
        <w:t>направленных на снижение напряжё</w:t>
      </w:r>
      <w:r w:rsidR="007D2B32" w:rsidRPr="007D2B32">
        <w:rPr>
          <w:rFonts w:ascii="PT Astra Serif" w:hAnsi="PT Astra Serif" w:cs="Tahoma"/>
          <w:sz w:val="28"/>
          <w:szCs w:val="28"/>
        </w:rPr>
        <w:t>нности на рынке труда</w:t>
      </w:r>
      <w:r w:rsidR="007D2B32">
        <w:rPr>
          <w:rFonts w:ascii="PT Astra Serif" w:hAnsi="PT Astra Serif" w:cs="Tahoma"/>
          <w:sz w:val="28"/>
          <w:szCs w:val="28"/>
        </w:rPr>
        <w:t xml:space="preserve"> в Ульяновской области.</w:t>
      </w:r>
    </w:p>
    <w:p w:rsidR="00D742DF" w:rsidRPr="00D742DF" w:rsidRDefault="00D742DF" w:rsidP="00D742DF">
      <w:pPr>
        <w:ind w:firstLine="720"/>
        <w:jc w:val="both"/>
        <w:rPr>
          <w:rFonts w:ascii="PT Astra Serif" w:hAnsi="PT Astra Serif"/>
          <w:spacing w:val="2"/>
          <w:sz w:val="28"/>
          <w:szCs w:val="28"/>
        </w:rPr>
      </w:pPr>
    </w:p>
    <w:p w:rsidR="00FB1C01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575BC2" w:rsidRPr="00575BC2" w:rsidRDefault="00575BC2" w:rsidP="00575BC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</w:t>
      </w:r>
      <w:r w:rsidRPr="00575BC2">
        <w:rPr>
          <w:rFonts w:ascii="PT Astra Serif" w:hAnsi="PT Astra Serif"/>
          <w:sz w:val="28"/>
          <w:szCs w:val="28"/>
        </w:rPr>
        <w:t xml:space="preserve"> дополнительных мероприятий, направленных на снижение напряжённости на рынке труда в Ульяновской области.</w:t>
      </w:r>
    </w:p>
    <w:p w:rsidR="00575BC2" w:rsidRPr="0035172F" w:rsidRDefault="00575BC2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575BC2" w:rsidRPr="00A73D54" w:rsidRDefault="005C70CF" w:rsidP="00575BC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ahoma"/>
          <w:sz w:val="26"/>
          <w:szCs w:val="26"/>
        </w:rPr>
      </w:pPr>
      <w:proofErr w:type="gramStart"/>
      <w:r>
        <w:rPr>
          <w:rFonts w:ascii="PT Astra Serif" w:hAnsi="PT Astra Serif"/>
          <w:bCs/>
          <w:sz w:val="26"/>
          <w:szCs w:val="26"/>
        </w:rPr>
        <w:t>п</w:t>
      </w:r>
      <w:r w:rsidR="00575BC2" w:rsidRPr="00A73D54">
        <w:rPr>
          <w:rFonts w:ascii="PT Astra Serif" w:hAnsi="PT Astra Serif"/>
          <w:bCs/>
          <w:sz w:val="26"/>
          <w:szCs w:val="26"/>
        </w:rPr>
        <w:t>роект постановления</w:t>
      </w:r>
      <w:r w:rsidR="00575BC2" w:rsidRPr="00A73D54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575BC2" w:rsidRPr="00A73D54">
        <w:rPr>
          <w:rFonts w:ascii="PT Astra Serif" w:hAnsi="PT Astra Serif"/>
          <w:bCs/>
          <w:sz w:val="26"/>
          <w:szCs w:val="26"/>
        </w:rPr>
        <w:t xml:space="preserve">разработан в соответствии с постановлением Правительства Российской Федерации </w:t>
      </w:r>
      <w:r w:rsidR="00575BC2" w:rsidRPr="00A73D54">
        <w:rPr>
          <w:rFonts w:ascii="PT Astra Serif" w:hAnsi="PT Astra Serif" w:cs="PT Astra Serif"/>
          <w:sz w:val="26"/>
          <w:szCs w:val="26"/>
        </w:rPr>
        <w:t>от 29.11.2023 № 2021 «</w:t>
      </w:r>
      <w:r w:rsidR="00575BC2" w:rsidRPr="00A73D54">
        <w:rPr>
          <w:rFonts w:ascii="PT Astra Serif" w:hAnsi="PT Astra Serif" w:cs="Tahoma"/>
          <w:sz w:val="26"/>
          <w:szCs w:val="26"/>
        </w:rPr>
        <w:t xml:space="preserve">Об утверждении Правил предоставления и распределения в 2024 году субсидий из федерального бюджета бюджетам субъектов Российской Федерации в целях </w:t>
      </w:r>
      <w:proofErr w:type="spellStart"/>
      <w:r w:rsidR="00575BC2" w:rsidRPr="00A73D54">
        <w:rPr>
          <w:rFonts w:ascii="PT Astra Serif" w:hAnsi="PT Astra Serif" w:cs="Tahoma"/>
          <w:sz w:val="26"/>
          <w:szCs w:val="26"/>
        </w:rPr>
        <w:t>софинансирования</w:t>
      </w:r>
      <w:proofErr w:type="spellEnd"/>
      <w:r w:rsidR="00575BC2" w:rsidRPr="00A73D54">
        <w:rPr>
          <w:rFonts w:ascii="PT Astra Serif" w:hAnsi="PT Astra Serif" w:cs="Tahoma"/>
          <w:sz w:val="26"/>
          <w:szCs w:val="26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</w:t>
      </w:r>
      <w:proofErr w:type="gramEnd"/>
      <w:r w:rsidR="00575BC2" w:rsidRPr="00A73D54">
        <w:rPr>
          <w:rFonts w:ascii="PT Astra Serif" w:hAnsi="PT Astra Serif" w:cs="Tahoma"/>
          <w:sz w:val="26"/>
          <w:szCs w:val="26"/>
        </w:rPr>
        <w:t>, направленных на снижение напряженности на рынке труда субъектов Российской Федерации</w:t>
      </w:r>
      <w:r w:rsidR="00575BC2" w:rsidRPr="00A73D54">
        <w:rPr>
          <w:rFonts w:ascii="PT Astra Serif" w:hAnsi="PT Astra Serif" w:cs="PT Astra Serif"/>
          <w:sz w:val="26"/>
          <w:szCs w:val="26"/>
        </w:rPr>
        <w:t>».</w:t>
      </w:r>
    </w:p>
    <w:p w:rsidR="00575BC2" w:rsidRDefault="00575BC2" w:rsidP="00575B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A73D54">
        <w:rPr>
          <w:rFonts w:ascii="PT Astra Serif" w:hAnsi="PT Astra Serif"/>
          <w:bCs/>
          <w:sz w:val="26"/>
          <w:szCs w:val="26"/>
        </w:rPr>
        <w:t>Проектом постановления предлагается утвердить:</w:t>
      </w:r>
    </w:p>
    <w:p w:rsidR="00575BC2" w:rsidRPr="004D7414" w:rsidRDefault="00575BC2" w:rsidP="00575B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proofErr w:type="gramStart"/>
      <w:r w:rsidRPr="00A73D54">
        <w:rPr>
          <w:rFonts w:ascii="PT Astra Serif" w:hAnsi="PT Astra Serif"/>
          <w:sz w:val="26"/>
          <w:szCs w:val="26"/>
        </w:rPr>
        <w:t>Правила предоставления в 2024 году юридическим лицам,  не являющимся государственными (муниципальными) учреждениями, индивидуальным предпринимателям,</w:t>
      </w:r>
      <w:r w:rsidRPr="00A73D54">
        <w:rPr>
          <w:rFonts w:ascii="PT Astra Serif" w:hAnsi="PT Astra Serif" w:cs="PT Astra Serif"/>
          <w:sz w:val="26"/>
          <w:szCs w:val="26"/>
        </w:rPr>
        <w:t xml:space="preserve"> </w:t>
      </w:r>
      <w:r w:rsidRPr="00A73D54">
        <w:rPr>
          <w:rFonts w:ascii="PT Astra Serif" w:hAnsi="PT Astra Serif"/>
          <w:sz w:val="26"/>
          <w:szCs w:val="26"/>
        </w:rPr>
        <w:t xml:space="preserve">осуществляющим свою деятельность </w:t>
      </w:r>
      <w:r w:rsidRPr="00A73D54">
        <w:rPr>
          <w:rFonts w:ascii="PT Astra Serif" w:hAnsi="PT Astra Serif"/>
          <w:sz w:val="26"/>
          <w:szCs w:val="26"/>
        </w:rPr>
        <w:br/>
      </w:r>
      <w:r w:rsidRPr="00A73D54">
        <w:rPr>
          <w:rFonts w:ascii="PT Astra Serif" w:hAnsi="PT Astra Serif"/>
          <w:sz w:val="26"/>
          <w:szCs w:val="26"/>
        </w:rPr>
        <w:lastRenderedPageBreak/>
        <w:t xml:space="preserve">на территории Ульяновской области, субсидий из областного бюджета Ульяновской области в целях финансового обеспечения части их затрат, </w:t>
      </w:r>
      <w:r w:rsidRPr="00A73D54">
        <w:rPr>
          <w:rFonts w:ascii="PT Astra Serif" w:hAnsi="PT Astra Serif"/>
          <w:sz w:val="26"/>
          <w:szCs w:val="26"/>
        </w:rPr>
        <w:br/>
        <w:t xml:space="preserve">связанных с организацией оплачиваемых общественных работ для граждан, зарегистрированных в органах службы занятости Ульяновской области </w:t>
      </w:r>
      <w:r w:rsidRPr="00A73D54">
        <w:rPr>
          <w:rFonts w:ascii="PT Astra Serif" w:hAnsi="PT Astra Serif"/>
          <w:sz w:val="26"/>
          <w:szCs w:val="26"/>
        </w:rPr>
        <w:br/>
        <w:t>в целях поиска подходящей работы, включая безработных граждан</w:t>
      </w:r>
      <w:r w:rsidRPr="00A73D54">
        <w:rPr>
          <w:rFonts w:ascii="PT Astra Serif" w:hAnsi="PT Astra Serif" w:cs="PT Astra Serif"/>
          <w:sz w:val="26"/>
          <w:szCs w:val="26"/>
        </w:rPr>
        <w:t>.</w:t>
      </w:r>
      <w:proofErr w:type="gramEnd"/>
    </w:p>
    <w:p w:rsidR="00575BC2" w:rsidRPr="00A854DC" w:rsidRDefault="005C70CF" w:rsidP="00575BC2">
      <w:pPr>
        <w:pStyle w:val="af"/>
        <w:tabs>
          <w:tab w:val="left" w:pos="426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Пр</w:t>
      </w:r>
      <w:r w:rsidR="00575BC2">
        <w:rPr>
          <w:rFonts w:ascii="PT Astra Serif" w:hAnsi="PT Astra Serif"/>
          <w:sz w:val="26"/>
          <w:szCs w:val="26"/>
        </w:rPr>
        <w:t xml:space="preserve">авила </w:t>
      </w:r>
      <w:r w:rsidR="00575BC2" w:rsidRPr="00A73D54">
        <w:rPr>
          <w:rFonts w:ascii="PT Astra Serif" w:hAnsi="PT Astra Serif" w:cs="Arial"/>
          <w:sz w:val="26"/>
          <w:szCs w:val="26"/>
        </w:rPr>
        <w:t>предоставления в 2024 году юридическим лицам, не являющимся государственными (муниципальными) учреждениями, включённым 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возмещения части их затрат, связанных с организацией профессионального обучения и дополнительного профессионального образования работников, а также граждан, обратившихся в органы службы занятости за содействием в поиске подходящей работы</w:t>
      </w:r>
      <w:proofErr w:type="gramEnd"/>
      <w:r w:rsidR="00575BC2" w:rsidRPr="00A73D54">
        <w:rPr>
          <w:rFonts w:ascii="PT Astra Serif" w:hAnsi="PT Astra Serif" w:cs="Arial"/>
          <w:sz w:val="26"/>
          <w:szCs w:val="26"/>
        </w:rPr>
        <w:t xml:space="preserve"> и </w:t>
      </w:r>
      <w:proofErr w:type="gramStart"/>
      <w:r w:rsidR="00575BC2" w:rsidRPr="00A73D54">
        <w:rPr>
          <w:rFonts w:ascii="PT Astra Serif" w:hAnsi="PT Astra Serif" w:cs="Arial"/>
          <w:sz w:val="26"/>
          <w:szCs w:val="26"/>
        </w:rPr>
        <w:t>заключивших</w:t>
      </w:r>
      <w:proofErr w:type="gramEnd"/>
      <w:r w:rsidR="00575BC2" w:rsidRPr="00A73D54">
        <w:rPr>
          <w:rFonts w:ascii="PT Astra Serif" w:hAnsi="PT Astra Serif" w:cs="Arial"/>
          <w:sz w:val="26"/>
          <w:szCs w:val="26"/>
        </w:rPr>
        <w:t xml:space="preserve"> ученический договор.</w:t>
      </w:r>
    </w:p>
    <w:p w:rsidR="00575BC2" w:rsidRPr="00A73D54" w:rsidRDefault="00575BC2" w:rsidP="00575B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73D54">
        <w:rPr>
          <w:rFonts w:ascii="PT Astra Serif" w:hAnsi="PT Astra Serif"/>
          <w:sz w:val="26"/>
          <w:szCs w:val="26"/>
        </w:rPr>
        <w:t xml:space="preserve">Проект постановления позволит снизить напряжённость на рынке труда </w:t>
      </w:r>
      <w:r w:rsidRPr="00A73D54">
        <w:rPr>
          <w:rFonts w:ascii="PT Astra Serif" w:hAnsi="PT Astra Serif"/>
          <w:sz w:val="26"/>
          <w:szCs w:val="26"/>
        </w:rPr>
        <w:br/>
        <w:t xml:space="preserve">в условиях внешнего </w:t>
      </w:r>
      <w:proofErr w:type="spellStart"/>
      <w:r w:rsidRPr="00A73D54">
        <w:rPr>
          <w:rFonts w:ascii="PT Astra Serif" w:hAnsi="PT Astra Serif"/>
          <w:sz w:val="26"/>
          <w:szCs w:val="26"/>
        </w:rPr>
        <w:t>санкционного</w:t>
      </w:r>
      <w:proofErr w:type="spellEnd"/>
      <w:r w:rsidRPr="00A73D54">
        <w:rPr>
          <w:rFonts w:ascii="PT Astra Serif" w:hAnsi="PT Astra Serif"/>
          <w:sz w:val="26"/>
          <w:szCs w:val="26"/>
        </w:rPr>
        <w:t xml:space="preserve"> давления. Так, в результате переобучения работники будут востребованы и сохранят занятость, работодатели смогут преодолеть кадровый дефицит.</w:t>
      </w:r>
    </w:p>
    <w:p w:rsidR="00575BC2" w:rsidRDefault="00575BC2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1.7. Срок, в течение которого принимались предложения в связи </w:t>
      </w:r>
      <w:r w:rsidR="004C4CC9" w:rsidRPr="0035172F">
        <w:rPr>
          <w:rFonts w:ascii="PT Astra Serif" w:hAnsi="PT Astra Serif"/>
          <w:sz w:val="28"/>
          <w:szCs w:val="28"/>
        </w:rPr>
        <w:br/>
      </w:r>
      <w:r w:rsidRPr="0035172F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:rsidR="00FB1C01" w:rsidRPr="007C796E" w:rsidRDefault="00FB1C01" w:rsidP="00FB1C01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35172F">
        <w:rPr>
          <w:rFonts w:ascii="PT Astra Serif" w:hAnsi="PT Astra Serif"/>
          <w:sz w:val="28"/>
          <w:szCs w:val="28"/>
        </w:rPr>
        <w:t xml:space="preserve">         </w:t>
      </w:r>
      <w:r w:rsidR="007C796E" w:rsidRPr="007C796E">
        <w:rPr>
          <w:rFonts w:ascii="PT Astra Serif" w:hAnsi="PT Astra Serif"/>
          <w:sz w:val="28"/>
          <w:szCs w:val="28"/>
          <w:u w:val="single"/>
        </w:rPr>
        <w:t>Нет</w:t>
      </w:r>
      <w:r w:rsidR="007C796E">
        <w:rPr>
          <w:rFonts w:ascii="PT Astra Serif" w:hAnsi="PT Astra Serif"/>
          <w:sz w:val="28"/>
          <w:szCs w:val="28"/>
          <w:u w:val="single"/>
        </w:rPr>
        <w:t>.</w:t>
      </w:r>
    </w:p>
    <w:p w:rsidR="00FB1C01" w:rsidRPr="005C70CF" w:rsidRDefault="00FB1C01" w:rsidP="00FB1C01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1.8</w:t>
      </w:r>
      <w:r w:rsidRPr="00985BB4">
        <w:rPr>
          <w:rFonts w:ascii="PT Astra Serif" w:hAnsi="PT Astra Serif"/>
          <w:sz w:val="28"/>
          <w:szCs w:val="28"/>
        </w:rPr>
        <w:t xml:space="preserve">. Количество замечаний и предложений, полученных в связи </w:t>
      </w:r>
      <w:r w:rsidR="004C4CC9" w:rsidRPr="00985BB4">
        <w:rPr>
          <w:rFonts w:ascii="PT Astra Serif" w:hAnsi="PT Astra Serif"/>
          <w:sz w:val="28"/>
          <w:szCs w:val="28"/>
        </w:rPr>
        <w:br/>
      </w:r>
      <w:r w:rsidRPr="00985BB4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</w:t>
      </w:r>
      <w:r w:rsidRPr="005C70CF">
        <w:rPr>
          <w:rFonts w:ascii="PT Astra Serif" w:hAnsi="PT Astra Serif"/>
          <w:sz w:val="28"/>
          <w:szCs w:val="28"/>
        </w:rPr>
        <w:t xml:space="preserve">регулирования: </w:t>
      </w:r>
      <w:r w:rsidR="00AE3256" w:rsidRPr="005C70CF">
        <w:rPr>
          <w:rFonts w:ascii="PT Astra Serif" w:hAnsi="PT Astra Serif"/>
          <w:sz w:val="28"/>
          <w:szCs w:val="28"/>
        </w:rPr>
        <w:t>0</w:t>
      </w:r>
      <w:r w:rsidRPr="005C70CF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AE3256" w:rsidRPr="005C70CF">
        <w:rPr>
          <w:rFonts w:ascii="PT Astra Serif" w:hAnsi="PT Astra Serif"/>
          <w:sz w:val="28"/>
          <w:szCs w:val="28"/>
        </w:rPr>
        <w:t>0</w:t>
      </w:r>
      <w:r w:rsidRPr="005C70CF">
        <w:rPr>
          <w:rFonts w:ascii="PT Astra Serif" w:hAnsi="PT Astra Serif"/>
          <w:sz w:val="28"/>
          <w:szCs w:val="28"/>
        </w:rPr>
        <w:t>, учтено частично:</w:t>
      </w:r>
      <w:r w:rsidR="00AE3256" w:rsidRPr="005C70CF">
        <w:rPr>
          <w:rFonts w:ascii="PT Astra Serif" w:hAnsi="PT Astra Serif"/>
          <w:sz w:val="28"/>
          <w:szCs w:val="28"/>
        </w:rPr>
        <w:t xml:space="preserve"> 0</w:t>
      </w:r>
      <w:r w:rsidRPr="005C70CF">
        <w:rPr>
          <w:rFonts w:ascii="PT Astra Serif" w:hAnsi="PT Astra Serif"/>
          <w:sz w:val="28"/>
          <w:szCs w:val="28"/>
        </w:rPr>
        <w:t>.</w:t>
      </w:r>
    </w:p>
    <w:p w:rsidR="00511898" w:rsidRPr="005C70CF" w:rsidRDefault="00FB1C01" w:rsidP="00511898">
      <w:pPr>
        <w:tabs>
          <w:tab w:val="left" w:pos="720"/>
        </w:tabs>
        <w:jc w:val="both"/>
        <w:rPr>
          <w:rFonts w:ascii="PT Astra Serif" w:hAnsi="PT Astra Serif"/>
        </w:rPr>
      </w:pPr>
      <w:r w:rsidRPr="005C70CF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="00F179F1" w:rsidRPr="005C70CF">
        <w:rPr>
          <w:rFonts w:ascii="PT Astra Serif" w:hAnsi="PT Astra Serif"/>
        </w:rPr>
        <w:t xml:space="preserve"> </w:t>
      </w:r>
      <w:hyperlink r:id="rId9" w:history="1">
        <w:r w:rsidR="000F5D66" w:rsidRPr="005C70CF">
          <w:rPr>
            <w:rStyle w:val="ac"/>
            <w:rFonts w:ascii="PT Astra Serif" w:hAnsi="PT Astra Serif"/>
            <w:color w:val="auto"/>
          </w:rPr>
          <w:t>нет</w:t>
        </w:r>
      </w:hyperlink>
    </w:p>
    <w:p w:rsidR="00FB1C01" w:rsidRPr="005C70CF" w:rsidRDefault="00FB1C01" w:rsidP="00511898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5C70CF">
        <w:rPr>
          <w:rFonts w:ascii="PT Astra Serif" w:hAnsi="PT Astra Serif"/>
          <w:sz w:val="28"/>
          <w:szCs w:val="28"/>
        </w:rPr>
        <w:t xml:space="preserve">          1.10. Контактная информация исполнителя (разработчика):</w:t>
      </w:r>
    </w:p>
    <w:p w:rsidR="00FE1203" w:rsidRPr="005C70CF" w:rsidRDefault="00FB1C01" w:rsidP="00FE1203">
      <w:pPr>
        <w:spacing w:line="230" w:lineRule="auto"/>
        <w:rPr>
          <w:rFonts w:ascii="PT Astra Serif" w:hAnsi="PT Astra Serif"/>
          <w:sz w:val="28"/>
          <w:szCs w:val="28"/>
        </w:rPr>
      </w:pPr>
      <w:r w:rsidRPr="005C70CF">
        <w:rPr>
          <w:rFonts w:ascii="PT Astra Serif" w:hAnsi="PT Astra Serif"/>
          <w:sz w:val="28"/>
          <w:szCs w:val="28"/>
        </w:rPr>
        <w:t xml:space="preserve">          </w:t>
      </w:r>
      <w:r w:rsidR="00AB57E6" w:rsidRPr="005C70CF">
        <w:rPr>
          <w:rFonts w:ascii="PT Astra Serif" w:hAnsi="PT Astra Serif"/>
          <w:sz w:val="28"/>
          <w:szCs w:val="28"/>
        </w:rPr>
        <w:t xml:space="preserve"> </w:t>
      </w:r>
      <w:r w:rsidRPr="005C70CF">
        <w:rPr>
          <w:rFonts w:ascii="PT Astra Serif" w:hAnsi="PT Astra Serif"/>
          <w:sz w:val="28"/>
          <w:szCs w:val="28"/>
        </w:rPr>
        <w:t xml:space="preserve">Ф.И.О.: </w:t>
      </w:r>
      <w:r w:rsidR="00AB57E6" w:rsidRPr="005C70CF">
        <w:rPr>
          <w:rFonts w:ascii="PT Astra Serif" w:hAnsi="PT Astra Serif"/>
          <w:sz w:val="28"/>
          <w:szCs w:val="28"/>
        </w:rPr>
        <w:t>Парфенова Ирина Сергеевна</w:t>
      </w:r>
    </w:p>
    <w:p w:rsidR="00FE1203" w:rsidRPr="005C70CF" w:rsidRDefault="00FE1203" w:rsidP="00FE1203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70CF">
        <w:rPr>
          <w:rFonts w:ascii="PT Astra Serif" w:hAnsi="PT Astra Serif"/>
          <w:sz w:val="28"/>
          <w:szCs w:val="28"/>
        </w:rPr>
        <w:t xml:space="preserve"> Должность: </w:t>
      </w:r>
      <w:r w:rsidR="005C70CF">
        <w:rPr>
          <w:rFonts w:ascii="PT Astra Serif" w:hAnsi="PT Astra Serif"/>
          <w:sz w:val="28"/>
          <w:szCs w:val="28"/>
        </w:rPr>
        <w:t>заместитель директора</w:t>
      </w:r>
      <w:r w:rsidRPr="005C70CF">
        <w:rPr>
          <w:rFonts w:ascii="PT Astra Serif" w:hAnsi="PT Astra Serif"/>
          <w:sz w:val="28"/>
          <w:szCs w:val="28"/>
        </w:rPr>
        <w:t xml:space="preserve"> департамента </w:t>
      </w:r>
      <w:r w:rsidR="00AB57E6" w:rsidRPr="005C70CF">
        <w:rPr>
          <w:rFonts w:ascii="PT Astra Serif" w:hAnsi="PT Astra Serif"/>
          <w:sz w:val="28"/>
          <w:szCs w:val="28"/>
        </w:rPr>
        <w:t xml:space="preserve">административно-правового и финансового обеспечения </w:t>
      </w:r>
      <w:r w:rsidRPr="005C70CF">
        <w:rPr>
          <w:rFonts w:ascii="PT Astra Serif" w:hAnsi="PT Astra Serif"/>
          <w:sz w:val="28"/>
          <w:szCs w:val="28"/>
        </w:rPr>
        <w:t>Агентства по развитию человеческого потенциала и трудовых ресурсов Ульяновской области</w:t>
      </w:r>
    </w:p>
    <w:p w:rsidR="00FE1203" w:rsidRPr="005C70CF" w:rsidRDefault="00FE1203" w:rsidP="00FE1203">
      <w:pPr>
        <w:spacing w:line="230" w:lineRule="auto"/>
        <w:ind w:firstLine="708"/>
        <w:rPr>
          <w:rFonts w:ascii="PT Astra Serif" w:hAnsi="PT Astra Serif"/>
          <w:sz w:val="28"/>
          <w:szCs w:val="28"/>
        </w:rPr>
      </w:pPr>
      <w:r w:rsidRPr="005C70CF">
        <w:rPr>
          <w:rFonts w:ascii="PT Astra Serif" w:hAnsi="PT Astra Serif"/>
          <w:sz w:val="28"/>
          <w:szCs w:val="28"/>
        </w:rPr>
        <w:t xml:space="preserve">Тел: </w:t>
      </w:r>
      <w:r w:rsidR="005C70CF">
        <w:rPr>
          <w:rFonts w:ascii="PT Astra Serif" w:hAnsi="PT Astra Serif"/>
          <w:sz w:val="28"/>
          <w:szCs w:val="28"/>
        </w:rPr>
        <w:t>8 (422) 42-12-39</w:t>
      </w:r>
    </w:p>
    <w:p w:rsidR="00FE1203" w:rsidRPr="005C70CF" w:rsidRDefault="00FE1203" w:rsidP="00FE1203">
      <w:pPr>
        <w:spacing w:line="230" w:lineRule="auto"/>
        <w:ind w:firstLine="708"/>
        <w:rPr>
          <w:rFonts w:ascii="PT Astra Serif" w:hAnsi="PT Astra Serif"/>
          <w:sz w:val="28"/>
          <w:szCs w:val="28"/>
        </w:rPr>
      </w:pPr>
      <w:r w:rsidRPr="005C70CF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AB57E6" w:rsidRPr="005C70CF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AB57E6" w:rsidRPr="005C70CF">
        <w:rPr>
          <w:rFonts w:ascii="PT Astra Serif" w:hAnsi="PT Astra Serif"/>
          <w:sz w:val="28"/>
          <w:szCs w:val="28"/>
        </w:rPr>
        <w:t>_</w:t>
      </w:r>
      <w:proofErr w:type="spellStart"/>
      <w:r w:rsidR="00AB57E6" w:rsidRPr="005C70CF">
        <w:rPr>
          <w:rFonts w:ascii="PT Astra Serif" w:hAnsi="PT Astra Serif"/>
          <w:sz w:val="28"/>
          <w:szCs w:val="28"/>
          <w:lang w:val="en-US"/>
        </w:rPr>
        <w:t>mintrud</w:t>
      </w:r>
      <w:proofErr w:type="spellEnd"/>
      <w:r w:rsidR="00AB57E6" w:rsidRPr="005C70CF">
        <w:rPr>
          <w:rFonts w:ascii="PT Astra Serif" w:hAnsi="PT Astra Serif"/>
          <w:sz w:val="28"/>
          <w:szCs w:val="28"/>
        </w:rPr>
        <w:t>@</w:t>
      </w:r>
      <w:r w:rsidR="00AB57E6" w:rsidRPr="005C70CF">
        <w:rPr>
          <w:rFonts w:ascii="PT Astra Serif" w:hAnsi="PT Astra Serif"/>
          <w:sz w:val="28"/>
          <w:szCs w:val="28"/>
          <w:lang w:val="en-US"/>
        </w:rPr>
        <w:t>mail</w:t>
      </w:r>
      <w:r w:rsidR="00AB57E6" w:rsidRPr="005C70CF">
        <w:rPr>
          <w:rFonts w:ascii="PT Astra Serif" w:hAnsi="PT Astra Serif"/>
          <w:sz w:val="28"/>
          <w:szCs w:val="28"/>
        </w:rPr>
        <w:t>.</w:t>
      </w:r>
      <w:proofErr w:type="spellStart"/>
      <w:r w:rsidR="00AB57E6" w:rsidRPr="005C70CF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B1C01" w:rsidRPr="005C70CF" w:rsidRDefault="00FB1C01" w:rsidP="00FE1203">
      <w:pPr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5C70CF">
        <w:rPr>
          <w:rFonts w:ascii="PT Astra Serif" w:hAnsi="PT Astra Serif"/>
          <w:b/>
          <w:sz w:val="28"/>
          <w:szCs w:val="28"/>
        </w:rPr>
        <w:t>2. Описание проблемы, на решение которой</w:t>
      </w:r>
      <w:r w:rsidRPr="0035172F">
        <w:rPr>
          <w:rFonts w:ascii="PT Astra Serif" w:hAnsi="PT Astra Serif"/>
          <w:b/>
          <w:sz w:val="28"/>
          <w:szCs w:val="28"/>
        </w:rPr>
        <w:t xml:space="preserve"> направлен предлагаемый способ регулирования, оценка негативных эффектов, возникающих </w:t>
      </w:r>
      <w:r w:rsidR="004C4CC9" w:rsidRPr="0035172F">
        <w:rPr>
          <w:rFonts w:ascii="PT Astra Serif" w:hAnsi="PT Astra Serif"/>
          <w:b/>
          <w:sz w:val="28"/>
          <w:szCs w:val="28"/>
        </w:rPr>
        <w:br/>
      </w:r>
      <w:r w:rsidRPr="0035172F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FB1C01" w:rsidRPr="0055197C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2.1. </w:t>
      </w:r>
      <w:r w:rsidRPr="0055197C">
        <w:rPr>
          <w:rFonts w:ascii="PT Astra Serif" w:hAnsi="PT Astra Serif"/>
          <w:sz w:val="28"/>
          <w:szCs w:val="28"/>
        </w:rPr>
        <w:t>Формулировка проблемы, на решение которой направлен предлагаемый способ регулирования:</w:t>
      </w:r>
    </w:p>
    <w:p w:rsidR="00AB57E6" w:rsidRDefault="00AB57E6" w:rsidP="00AB57E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Необходимость </w:t>
      </w:r>
      <w:r w:rsidR="005C70CF">
        <w:rPr>
          <w:rFonts w:ascii="PT Astra Serif" w:hAnsi="PT Astra Serif"/>
          <w:sz w:val="28"/>
          <w:szCs w:val="28"/>
        </w:rPr>
        <w:t>реализации</w:t>
      </w:r>
      <w:r w:rsidR="005C70CF" w:rsidRPr="00575BC2">
        <w:rPr>
          <w:rFonts w:ascii="PT Astra Serif" w:hAnsi="PT Astra Serif"/>
          <w:sz w:val="28"/>
          <w:szCs w:val="28"/>
        </w:rPr>
        <w:t xml:space="preserve"> дополнительных мероприятий, направленных на снижение напряжённости на рынке труда в Ульяновской области.</w:t>
      </w:r>
    </w:p>
    <w:p w:rsidR="00FB1C01" w:rsidRPr="0035172F" w:rsidRDefault="00FB1C01" w:rsidP="00942B5A">
      <w:pPr>
        <w:widowControl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55197C">
        <w:rPr>
          <w:rFonts w:ascii="PT Astra Serif" w:hAnsi="PT Astra Serif"/>
          <w:sz w:val="28"/>
          <w:szCs w:val="28"/>
        </w:rPr>
        <w:t>2.2. Характеристика негативных эффектов, возникающих в</w:t>
      </w:r>
      <w:r w:rsidRPr="0035172F">
        <w:rPr>
          <w:rFonts w:ascii="PT Astra Serif" w:hAnsi="PT Astra Serif"/>
          <w:sz w:val="28"/>
          <w:szCs w:val="28"/>
        </w:rPr>
        <w:t xml:space="preserve"> связи </w:t>
      </w:r>
      <w:r w:rsidR="004C4CC9" w:rsidRPr="0035172F">
        <w:rPr>
          <w:rFonts w:ascii="PT Astra Serif" w:hAnsi="PT Astra Serif"/>
          <w:sz w:val="28"/>
          <w:szCs w:val="28"/>
        </w:rPr>
        <w:br/>
      </w:r>
      <w:r w:rsidRPr="0035172F">
        <w:rPr>
          <w:rFonts w:ascii="PT Astra Serif" w:hAnsi="PT Astra Serif"/>
          <w:sz w:val="28"/>
          <w:szCs w:val="28"/>
        </w:rPr>
        <w:lastRenderedPageBreak/>
        <w:t>с наличием проблемы, группы участников отношений, испытывающих негативные эффекты, и их количественные оценки:</w:t>
      </w:r>
    </w:p>
    <w:p w:rsidR="00DD7ABD" w:rsidRPr="00DD7ABD" w:rsidRDefault="00770461" w:rsidP="00DD7ABD">
      <w:pPr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Напряжённость на рынке труда </w:t>
      </w:r>
      <w:r w:rsidRPr="00D742DF">
        <w:rPr>
          <w:rFonts w:ascii="PT Astra Serif" w:hAnsi="PT Astra Serif"/>
          <w:spacing w:val="2"/>
          <w:sz w:val="28"/>
          <w:szCs w:val="28"/>
        </w:rPr>
        <w:t xml:space="preserve">в условиях внешнего </w:t>
      </w:r>
      <w:proofErr w:type="spellStart"/>
      <w:r w:rsidRPr="00D742DF">
        <w:rPr>
          <w:rFonts w:ascii="PT Astra Serif" w:hAnsi="PT Astra Serif"/>
          <w:spacing w:val="2"/>
          <w:sz w:val="28"/>
          <w:szCs w:val="28"/>
        </w:rPr>
        <w:t>санкционного</w:t>
      </w:r>
      <w:proofErr w:type="spellEnd"/>
      <w:r w:rsidRPr="00D742DF">
        <w:rPr>
          <w:rFonts w:ascii="PT Astra Serif" w:hAnsi="PT Astra Serif"/>
          <w:spacing w:val="2"/>
          <w:sz w:val="28"/>
          <w:szCs w:val="28"/>
        </w:rPr>
        <w:t xml:space="preserve"> давления</w:t>
      </w:r>
      <w:r>
        <w:rPr>
          <w:rFonts w:ascii="PT Astra Serif" w:hAnsi="PT Astra Serif"/>
          <w:spacing w:val="2"/>
          <w:sz w:val="28"/>
          <w:szCs w:val="28"/>
        </w:rPr>
        <w:t xml:space="preserve"> может привести к увеличению безработицы, снижению уровня жизни населения.</w:t>
      </w:r>
      <w:r w:rsidRPr="00D742DF">
        <w:rPr>
          <w:rFonts w:ascii="PT Astra Serif" w:hAnsi="PT Astra Serif"/>
          <w:spacing w:val="2"/>
          <w:sz w:val="28"/>
          <w:szCs w:val="28"/>
        </w:rPr>
        <w:t xml:space="preserve"> </w:t>
      </w:r>
      <w:r w:rsidR="009339AC">
        <w:rPr>
          <w:rFonts w:ascii="PT Astra Serif" w:hAnsi="PT Astra Serif"/>
          <w:spacing w:val="2"/>
          <w:sz w:val="28"/>
          <w:szCs w:val="28"/>
        </w:rPr>
        <w:t>В</w:t>
      </w:r>
      <w:r w:rsidR="00BE226C" w:rsidRPr="00BE226C">
        <w:rPr>
          <w:rFonts w:ascii="PT Astra Serif" w:hAnsi="PT Astra Serif"/>
          <w:spacing w:val="2"/>
          <w:sz w:val="28"/>
          <w:szCs w:val="28"/>
        </w:rPr>
        <w:t xml:space="preserve"> результате принятых мер граждане, ищущие работу и обратившиеся в органы службы занятости, будут трудоустроены на общественные работы</w:t>
      </w:r>
      <w:r w:rsidR="00DD7ABD">
        <w:rPr>
          <w:rFonts w:ascii="PT Astra Serif" w:hAnsi="PT Astra Serif"/>
          <w:spacing w:val="2"/>
          <w:sz w:val="28"/>
          <w:szCs w:val="28"/>
        </w:rPr>
        <w:t>, а</w:t>
      </w:r>
      <w:bookmarkStart w:id="0" w:name="_GoBack"/>
      <w:bookmarkEnd w:id="0"/>
      <w:r w:rsidR="00DD7ABD" w:rsidRPr="00DD7ABD">
        <w:rPr>
          <w:rFonts w:ascii="PT Astra Serif" w:hAnsi="PT Astra Serif"/>
          <w:sz w:val="26"/>
          <w:szCs w:val="26"/>
        </w:rPr>
        <w:t xml:space="preserve"> </w:t>
      </w:r>
      <w:r w:rsidR="00DD7ABD" w:rsidRPr="00DD7ABD">
        <w:rPr>
          <w:rFonts w:ascii="PT Astra Serif" w:hAnsi="PT Astra Serif"/>
          <w:spacing w:val="2"/>
          <w:sz w:val="28"/>
          <w:szCs w:val="28"/>
        </w:rPr>
        <w:t>в результате переобучения работники будут востребованы и сохранят занятость, работодатели смогут преодолеть кадровый дефицит.</w:t>
      </w:r>
    </w:p>
    <w:p w:rsidR="004874A1" w:rsidRPr="0035172F" w:rsidRDefault="004874A1" w:rsidP="00FB1C01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F71C33" w:rsidRPr="008928F6" w:rsidRDefault="00F71C33" w:rsidP="00F71C3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 w:rsidR="0095747C" w:rsidRPr="008928F6">
        <w:rPr>
          <w:rFonts w:ascii="PT Astra Serif" w:hAnsi="PT Astra Serif"/>
          <w:sz w:val="28"/>
          <w:szCs w:val="28"/>
        </w:rPr>
        <w:t>В</w:t>
      </w:r>
      <w:r w:rsidRPr="008928F6">
        <w:rPr>
          <w:rFonts w:ascii="PT Astra Serif" w:hAnsi="PT Astra Serif"/>
          <w:sz w:val="28"/>
          <w:szCs w:val="28"/>
        </w:rPr>
        <w:t xml:space="preserve"> связи с принятием </w:t>
      </w:r>
      <w:r w:rsidR="008928F6" w:rsidRPr="008928F6">
        <w:rPr>
          <w:rFonts w:ascii="PT Astra Serif" w:hAnsi="PT Astra Serif"/>
          <w:bCs/>
          <w:sz w:val="28"/>
          <w:szCs w:val="28"/>
        </w:rPr>
        <w:t xml:space="preserve">постановлением Правительства Российской Федерации </w:t>
      </w:r>
      <w:r w:rsidR="008928F6" w:rsidRPr="008928F6">
        <w:rPr>
          <w:rFonts w:ascii="PT Astra Serif" w:hAnsi="PT Astra Serif" w:cs="PT Astra Serif"/>
          <w:sz w:val="28"/>
          <w:szCs w:val="28"/>
        </w:rPr>
        <w:t>от 29.11.2023 № 2021 «</w:t>
      </w:r>
      <w:r w:rsidR="008928F6" w:rsidRPr="008928F6">
        <w:rPr>
          <w:rFonts w:ascii="PT Astra Serif" w:hAnsi="PT Astra Serif" w:cs="Tahoma"/>
          <w:sz w:val="28"/>
          <w:szCs w:val="28"/>
        </w:rPr>
        <w:t xml:space="preserve">Об утверждении Правил предоставления и распределения в 2024 году субсидий из федерального бюджета бюджетам субъектов Российской Федерации в целях </w:t>
      </w:r>
      <w:proofErr w:type="spellStart"/>
      <w:r w:rsidR="008928F6" w:rsidRPr="008928F6">
        <w:rPr>
          <w:rFonts w:ascii="PT Astra Serif" w:hAnsi="PT Astra Serif" w:cs="Tahoma"/>
          <w:sz w:val="28"/>
          <w:szCs w:val="28"/>
        </w:rPr>
        <w:t>софинансирования</w:t>
      </w:r>
      <w:proofErr w:type="spellEnd"/>
      <w:r w:rsidR="008928F6" w:rsidRPr="008928F6">
        <w:rPr>
          <w:rFonts w:ascii="PT Astra Serif" w:hAnsi="PT Astra Serif" w:cs="Tahoma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</w:t>
      </w:r>
      <w:proofErr w:type="gramEnd"/>
      <w:r w:rsidR="008928F6" w:rsidRPr="008928F6">
        <w:rPr>
          <w:rFonts w:ascii="PT Astra Serif" w:hAnsi="PT Astra Serif" w:cs="Tahoma"/>
          <w:sz w:val="28"/>
          <w:szCs w:val="28"/>
        </w:rPr>
        <w:t xml:space="preserve"> снижение напряжённости на рынке труда субъектов Российской Федерации</w:t>
      </w:r>
      <w:r w:rsidR="008928F6" w:rsidRPr="008928F6">
        <w:rPr>
          <w:rFonts w:ascii="PT Astra Serif" w:hAnsi="PT Astra Serif" w:cs="PT Astra Serif"/>
          <w:sz w:val="28"/>
          <w:szCs w:val="28"/>
        </w:rPr>
        <w:t>»</w:t>
      </w:r>
      <w:r w:rsidRPr="008928F6">
        <w:rPr>
          <w:rFonts w:ascii="PT Astra Serif" w:hAnsi="PT Astra Serif" w:cs="PT Astra Serif"/>
          <w:sz w:val="28"/>
          <w:szCs w:val="28"/>
        </w:rPr>
        <w:t xml:space="preserve"> возникла необходимость в принятии нормативного правового акта. </w:t>
      </w:r>
    </w:p>
    <w:p w:rsidR="00FB1C01" w:rsidRPr="0035172F" w:rsidRDefault="00FB1C01" w:rsidP="00E80C71">
      <w:pPr>
        <w:widowControl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E80C71" w:rsidRDefault="00FF7A33" w:rsidP="00FB1C01">
      <w:pPr>
        <w:ind w:firstLine="709"/>
        <w:jc w:val="both"/>
        <w:rPr>
          <w:rFonts w:ascii="PT Astra Serif" w:eastAsia="Bookman Old Style" w:hAnsi="PT Astra Serif" w:cs="Bookman Old Style"/>
          <w:sz w:val="28"/>
          <w:szCs w:val="28"/>
          <w:lang w:eastAsia="en-US"/>
        </w:rPr>
      </w:pPr>
      <w:r w:rsidRPr="0035172F">
        <w:rPr>
          <w:rFonts w:ascii="PT Astra Serif" w:hAnsi="PT Astra Serif"/>
          <w:sz w:val="28"/>
          <w:szCs w:val="28"/>
        </w:rPr>
        <w:t xml:space="preserve">Необходимо на региональном уровне </w:t>
      </w:r>
      <w:r w:rsidR="00F257A9">
        <w:rPr>
          <w:rFonts w:ascii="PT Astra Serif" w:hAnsi="PT Astra Serif"/>
          <w:sz w:val="28"/>
          <w:szCs w:val="28"/>
        </w:rPr>
        <w:t xml:space="preserve">принять </w:t>
      </w:r>
      <w:r w:rsidR="00BA5C44">
        <w:rPr>
          <w:rFonts w:ascii="PT Astra Serif" w:hAnsi="PT Astra Serif"/>
          <w:sz w:val="28"/>
          <w:szCs w:val="28"/>
        </w:rPr>
        <w:t>нормативный правовой акт</w:t>
      </w:r>
      <w:r w:rsidR="00BE226C">
        <w:rPr>
          <w:rFonts w:ascii="PT Astra Serif" w:hAnsi="PT Astra Serif"/>
          <w:sz w:val="28"/>
          <w:szCs w:val="28"/>
        </w:rPr>
        <w:t>.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2.5. Источники данных:</w:t>
      </w:r>
    </w:p>
    <w:p w:rsidR="00F257A9" w:rsidRDefault="00F257A9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257A9">
        <w:rPr>
          <w:rFonts w:ascii="PT Astra Serif" w:hAnsi="PT Astra Serif"/>
          <w:bCs/>
          <w:sz w:val="28"/>
          <w:szCs w:val="28"/>
        </w:rPr>
        <w:t xml:space="preserve">постановление Правительства Российской Федерации </w:t>
      </w:r>
      <w:r w:rsidRPr="00F257A9">
        <w:rPr>
          <w:rFonts w:ascii="PT Astra Serif" w:hAnsi="PT Astra Serif" w:cs="PT Astra Serif"/>
          <w:sz w:val="28"/>
          <w:szCs w:val="28"/>
        </w:rPr>
        <w:t xml:space="preserve">от 29.11.2023 </w:t>
      </w:r>
      <w:r>
        <w:rPr>
          <w:rFonts w:ascii="PT Astra Serif" w:hAnsi="PT Astra Serif" w:cs="PT Astra Serif"/>
          <w:sz w:val="28"/>
          <w:szCs w:val="28"/>
        </w:rPr>
        <w:t xml:space="preserve">        </w:t>
      </w:r>
      <w:r w:rsidRPr="00F257A9">
        <w:rPr>
          <w:rFonts w:ascii="PT Astra Serif" w:hAnsi="PT Astra Serif" w:cs="PT Astra Serif"/>
          <w:sz w:val="28"/>
          <w:szCs w:val="28"/>
        </w:rPr>
        <w:t>№ 2021 «</w:t>
      </w:r>
      <w:r w:rsidRPr="00F257A9">
        <w:rPr>
          <w:rFonts w:ascii="PT Astra Serif" w:hAnsi="PT Astra Serif" w:cs="Tahoma"/>
          <w:sz w:val="28"/>
          <w:szCs w:val="28"/>
        </w:rPr>
        <w:t xml:space="preserve">Об утверждении Правил предоставления и распределения в 2024 году субсидий из федерального бюджета бюджетам субъектов Российской Федерации в целях </w:t>
      </w:r>
      <w:proofErr w:type="spellStart"/>
      <w:r w:rsidRPr="00F257A9">
        <w:rPr>
          <w:rFonts w:ascii="PT Astra Serif" w:hAnsi="PT Astra Serif" w:cs="Tahoma"/>
          <w:sz w:val="28"/>
          <w:szCs w:val="28"/>
        </w:rPr>
        <w:t>софинансирования</w:t>
      </w:r>
      <w:proofErr w:type="spellEnd"/>
      <w:r w:rsidRPr="00F257A9">
        <w:rPr>
          <w:rFonts w:ascii="PT Astra Serif" w:hAnsi="PT Astra Serif" w:cs="Tahoma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 снижение напряженности на рынке</w:t>
      </w:r>
      <w:proofErr w:type="gramEnd"/>
      <w:r w:rsidRPr="00F257A9">
        <w:rPr>
          <w:rFonts w:ascii="PT Astra Serif" w:hAnsi="PT Astra Serif" w:cs="Tahoma"/>
          <w:sz w:val="28"/>
          <w:szCs w:val="28"/>
        </w:rPr>
        <w:t xml:space="preserve"> труда субъектов Российской Федерации</w:t>
      </w:r>
      <w:r w:rsidRPr="00F257A9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CA27E6" w:rsidRPr="0035172F" w:rsidRDefault="00CA27E6" w:rsidP="00CA27E6">
      <w:pPr>
        <w:ind w:firstLine="720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Не имеется.</w:t>
      </w:r>
    </w:p>
    <w:p w:rsidR="00FB1C01" w:rsidRDefault="00FB1C01" w:rsidP="00FB1C01">
      <w:pPr>
        <w:rPr>
          <w:rFonts w:ascii="PT Astra Serif" w:hAnsi="PT Astra Serif"/>
          <w:sz w:val="16"/>
          <w:szCs w:val="16"/>
        </w:rPr>
      </w:pPr>
    </w:p>
    <w:p w:rsidR="00BA5C44" w:rsidRPr="0035172F" w:rsidRDefault="00BA5C44" w:rsidP="00FB1C01">
      <w:pPr>
        <w:rPr>
          <w:rFonts w:ascii="PT Astra Serif" w:hAnsi="PT Astra Serif"/>
          <w:sz w:val="16"/>
          <w:szCs w:val="16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Российской Федерации в соответствующей сфере </w:t>
      </w:r>
    </w:p>
    <w:p w:rsidR="00137BE2" w:rsidRDefault="00137BE2" w:rsidP="00137BE2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Постановление Правительства РМ от 19.01.2024 № 33 «Об утверждении Порядка предоставления в 2024 году субсидий из республиканского бюджета </w:t>
      </w:r>
      <w:r>
        <w:rPr>
          <w:rFonts w:ascii="PT Astra Serif" w:hAnsi="PT Astra Serif" w:cs="PT Astra Serif"/>
          <w:sz w:val="28"/>
          <w:szCs w:val="28"/>
        </w:rPr>
        <w:lastRenderedPageBreak/>
        <w:t>Республики Мордовия на возмещение затрат работодателям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(организациями) оборонно-промышленного комплекса».</w:t>
      </w:r>
      <w:proofErr w:type="gramEnd"/>
    </w:p>
    <w:p w:rsidR="00745397" w:rsidRDefault="00137BE2" w:rsidP="00137BE2">
      <w:pPr>
        <w:autoSpaceDE w:val="0"/>
        <w:autoSpaceDN w:val="0"/>
        <w:adjustRightInd w:val="0"/>
        <w:jc w:val="both"/>
        <w:rPr>
          <w:rFonts w:ascii="PT Astra Serif" w:hAnsi="PT Astra Serif"/>
          <w:bCs/>
          <w:kern w:val="32"/>
          <w:sz w:val="28"/>
          <w:szCs w:val="28"/>
          <w:lang w:eastAsia="x-none"/>
        </w:rPr>
      </w:pPr>
      <w:r>
        <w:rPr>
          <w:rFonts w:ascii="PT Astra Serif" w:hAnsi="PT Astra Serif" w:cs="PT Astra Serif"/>
          <w:sz w:val="28"/>
          <w:szCs w:val="28"/>
        </w:rPr>
        <w:t xml:space="preserve">          </w:t>
      </w:r>
    </w:p>
    <w:p w:rsidR="00FB1C01" w:rsidRPr="0035172F" w:rsidRDefault="00FB1C01" w:rsidP="00745397">
      <w:pPr>
        <w:jc w:val="both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6F2DE4" w:rsidRDefault="006F2DE4" w:rsidP="006F2DE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257A9">
        <w:rPr>
          <w:rFonts w:ascii="PT Astra Serif" w:hAnsi="PT Astra Serif"/>
          <w:bCs/>
          <w:sz w:val="28"/>
          <w:szCs w:val="28"/>
        </w:rPr>
        <w:t xml:space="preserve">постановление Правительства Российской Федерации </w:t>
      </w:r>
      <w:r w:rsidRPr="00F257A9">
        <w:rPr>
          <w:rFonts w:ascii="PT Astra Serif" w:hAnsi="PT Astra Serif" w:cs="PT Astra Serif"/>
          <w:sz w:val="28"/>
          <w:szCs w:val="28"/>
        </w:rPr>
        <w:t xml:space="preserve">от 29.11.2023 </w:t>
      </w:r>
      <w:r>
        <w:rPr>
          <w:rFonts w:ascii="PT Astra Serif" w:hAnsi="PT Astra Serif" w:cs="PT Astra Serif"/>
          <w:sz w:val="28"/>
          <w:szCs w:val="28"/>
        </w:rPr>
        <w:t xml:space="preserve">        </w:t>
      </w:r>
      <w:r w:rsidRPr="00F257A9">
        <w:rPr>
          <w:rFonts w:ascii="PT Astra Serif" w:hAnsi="PT Astra Serif" w:cs="PT Astra Serif"/>
          <w:sz w:val="28"/>
          <w:szCs w:val="28"/>
        </w:rPr>
        <w:t>№ 2021 «</w:t>
      </w:r>
      <w:r w:rsidRPr="00F257A9">
        <w:rPr>
          <w:rFonts w:ascii="PT Astra Serif" w:hAnsi="PT Astra Serif" w:cs="Tahoma"/>
          <w:sz w:val="28"/>
          <w:szCs w:val="28"/>
        </w:rPr>
        <w:t xml:space="preserve">Об утверждении Правил предоставления и распределения в 2024 году субсидий из федерального бюджета бюджетам субъектов Российской Федерации в целях </w:t>
      </w:r>
      <w:proofErr w:type="spellStart"/>
      <w:r w:rsidRPr="00F257A9">
        <w:rPr>
          <w:rFonts w:ascii="PT Astra Serif" w:hAnsi="PT Astra Serif" w:cs="Tahoma"/>
          <w:sz w:val="28"/>
          <w:szCs w:val="28"/>
        </w:rPr>
        <w:t>софинансирования</w:t>
      </w:r>
      <w:proofErr w:type="spellEnd"/>
      <w:r w:rsidRPr="00F257A9">
        <w:rPr>
          <w:rFonts w:ascii="PT Astra Serif" w:hAnsi="PT Astra Serif" w:cs="Tahoma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 снижение напряженности на рынке</w:t>
      </w:r>
      <w:proofErr w:type="gramEnd"/>
      <w:r w:rsidRPr="00F257A9">
        <w:rPr>
          <w:rFonts w:ascii="PT Astra Serif" w:hAnsi="PT Astra Serif" w:cs="Tahoma"/>
          <w:sz w:val="28"/>
          <w:szCs w:val="28"/>
        </w:rPr>
        <w:t xml:space="preserve"> труда субъектов Российской Федерации</w:t>
      </w:r>
      <w:r w:rsidRPr="00F257A9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E80C71" w:rsidRPr="0035172F" w:rsidRDefault="00E80C71" w:rsidP="006F2DE4">
      <w:pPr>
        <w:autoSpaceDE w:val="0"/>
        <w:autoSpaceDN w:val="0"/>
        <w:adjustRightInd w:val="0"/>
        <w:jc w:val="both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FB1C01" w:rsidRPr="0035172F" w:rsidTr="00D05BF9">
        <w:tc>
          <w:tcPr>
            <w:tcW w:w="2943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4.2. Описание целей предлагаемого регулирования, </w:t>
            </w:r>
            <w:r w:rsidR="004C4CC9" w:rsidRPr="0035172F">
              <w:rPr>
                <w:rFonts w:ascii="PT Astra Serif" w:hAnsi="PT Astra Serif"/>
                <w:sz w:val="28"/>
                <w:szCs w:val="28"/>
              </w:rPr>
              <w:br/>
            </w:r>
            <w:r w:rsidRPr="0035172F">
              <w:rPr>
                <w:rFonts w:ascii="PT Astra Serif" w:hAnsi="PT Astra Serif"/>
                <w:sz w:val="28"/>
                <w:szCs w:val="28"/>
              </w:rPr>
              <w:t xml:space="preserve">их соотношение </w:t>
            </w:r>
            <w:r w:rsidR="004C4CC9" w:rsidRPr="0035172F">
              <w:rPr>
                <w:rFonts w:ascii="PT Astra Serif" w:hAnsi="PT Astra Serif"/>
                <w:sz w:val="28"/>
                <w:szCs w:val="28"/>
              </w:rPr>
              <w:br/>
            </w:r>
            <w:r w:rsidRPr="0035172F">
              <w:rPr>
                <w:rFonts w:ascii="PT Astra Serif" w:hAnsi="PT Astra Serif"/>
                <w:sz w:val="28"/>
                <w:szCs w:val="28"/>
              </w:rPr>
              <w:t>с проблемой</w:t>
            </w:r>
          </w:p>
        </w:tc>
        <w:tc>
          <w:tcPr>
            <w:tcW w:w="3002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4.4. Индикаторы достижения целей регулирования </w:t>
            </w:r>
            <w:r w:rsidR="004C4CC9" w:rsidRPr="0035172F">
              <w:rPr>
                <w:rFonts w:ascii="PT Astra Serif" w:hAnsi="PT Astra Serif"/>
                <w:sz w:val="28"/>
                <w:szCs w:val="28"/>
              </w:rPr>
              <w:br/>
            </w:r>
            <w:r w:rsidRPr="0035172F">
              <w:rPr>
                <w:rFonts w:ascii="PT Astra Serif" w:hAnsi="PT Astra Serif"/>
                <w:sz w:val="28"/>
                <w:szCs w:val="28"/>
              </w:rPr>
              <w:t>по годам, периодичность мониторинга достижения целей предлагаемого регулирования</w:t>
            </w:r>
          </w:p>
        </w:tc>
      </w:tr>
      <w:tr w:rsidR="00746862" w:rsidRPr="0035172F" w:rsidTr="00D05BF9">
        <w:tc>
          <w:tcPr>
            <w:tcW w:w="2943" w:type="dxa"/>
          </w:tcPr>
          <w:p w:rsidR="00E92594" w:rsidRPr="0035172F" w:rsidRDefault="00D373B7" w:rsidP="00E92594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8A5953">
              <w:rPr>
                <w:rFonts w:ascii="PT Astra Serif" w:hAnsi="PT Astra Serif"/>
                <w:spacing w:val="2"/>
              </w:rPr>
              <w:t>Приведение региональной правовой баз</w:t>
            </w:r>
            <w:r w:rsidR="00E92594">
              <w:rPr>
                <w:rFonts w:ascii="PT Astra Serif" w:hAnsi="PT Astra Serif"/>
                <w:spacing w:val="2"/>
              </w:rPr>
              <w:t>ы в соответствие с законодательством</w:t>
            </w:r>
          </w:p>
          <w:p w:rsidR="00746862" w:rsidRPr="0035172F" w:rsidRDefault="00746862" w:rsidP="008A5953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002" w:type="dxa"/>
          </w:tcPr>
          <w:p w:rsidR="00746862" w:rsidRPr="0035172F" w:rsidRDefault="00E92594" w:rsidP="00CB12F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 2024</w:t>
            </w:r>
          </w:p>
          <w:p w:rsidR="00746862" w:rsidRPr="0035172F" w:rsidRDefault="00746862" w:rsidP="00CB12FF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3909" w:type="dxa"/>
          </w:tcPr>
          <w:p w:rsidR="00746862" w:rsidRPr="0035172F" w:rsidRDefault="00746862" w:rsidP="00CB12F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Не предусмотрено</w:t>
            </w:r>
          </w:p>
          <w:p w:rsidR="00746862" w:rsidRPr="0035172F" w:rsidRDefault="00746862" w:rsidP="00CB12F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B1C01" w:rsidRPr="0035172F" w:rsidTr="00D05BF9">
        <w:tc>
          <w:tcPr>
            <w:tcW w:w="2943" w:type="dxa"/>
          </w:tcPr>
          <w:p w:rsidR="00FB1C01" w:rsidRPr="0035172F" w:rsidRDefault="00FB1C01" w:rsidP="0074686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3002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0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1C01" w:rsidRPr="0035172F" w:rsidRDefault="00FB1C01" w:rsidP="00D373B7">
      <w:pPr>
        <w:spacing w:before="120"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31174" w:rsidRDefault="00FB1C01" w:rsidP="00907E1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proofErr w:type="gramStart"/>
      <w:r w:rsidRPr="0035172F">
        <w:rPr>
          <w:rFonts w:ascii="PT Astra Serif" w:hAnsi="PT Astra Serif"/>
          <w:sz w:val="28"/>
          <w:szCs w:val="28"/>
        </w:rPr>
        <w:t>преодоления</w:t>
      </w:r>
      <w:proofErr w:type="gramEnd"/>
      <w:r w:rsidRPr="0035172F">
        <w:rPr>
          <w:rFonts w:ascii="PT Astra Serif" w:hAnsi="PT Astra Serif"/>
          <w:sz w:val="28"/>
          <w:szCs w:val="28"/>
        </w:rPr>
        <w:t xml:space="preserve"> связанных с ней негативных эффектов:</w:t>
      </w:r>
      <w:r w:rsidR="00907E1C">
        <w:rPr>
          <w:rFonts w:ascii="PT Astra Serif" w:hAnsi="PT Astra Serif"/>
          <w:sz w:val="28"/>
          <w:szCs w:val="28"/>
        </w:rPr>
        <w:t xml:space="preserve"> </w:t>
      </w:r>
      <w:r w:rsidR="00A97561">
        <w:rPr>
          <w:rFonts w:ascii="PT Astra Serif" w:hAnsi="PT Astra Serif"/>
          <w:sz w:val="28"/>
          <w:szCs w:val="28"/>
        </w:rPr>
        <w:t>п</w:t>
      </w:r>
      <w:r w:rsidR="00831174">
        <w:rPr>
          <w:rFonts w:ascii="PT Astra Serif" w:hAnsi="PT Astra Serif"/>
          <w:sz w:val="28"/>
          <w:szCs w:val="28"/>
        </w:rPr>
        <w:t xml:space="preserve">ринятие </w:t>
      </w:r>
      <w:r w:rsidR="00831174" w:rsidRPr="0035172F">
        <w:rPr>
          <w:rFonts w:ascii="PT Astra Serif" w:hAnsi="PT Astra Serif"/>
          <w:sz w:val="28"/>
          <w:szCs w:val="28"/>
        </w:rPr>
        <w:t>постановления Правительства Ульяновской области «</w:t>
      </w:r>
      <w:r w:rsidR="00E92594" w:rsidRPr="007D2B32">
        <w:rPr>
          <w:rFonts w:ascii="PT Astra Serif" w:hAnsi="PT Astra Serif" w:cs="PT Astra Serif"/>
          <w:sz w:val="28"/>
          <w:szCs w:val="28"/>
        </w:rPr>
        <w:t>О дополнительных мероприятиях в сфере занятости населения, направленных на снижение напряжённости на рынке труда в Ульяновской области в 2024 году</w:t>
      </w:r>
      <w:r w:rsidR="00831174">
        <w:rPr>
          <w:rFonts w:ascii="PT Astra Serif" w:hAnsi="PT Astra Serif"/>
          <w:sz w:val="28"/>
          <w:szCs w:val="28"/>
        </w:rPr>
        <w:t>»</w:t>
      </w:r>
      <w:r w:rsidR="00436028">
        <w:rPr>
          <w:rFonts w:ascii="PT Astra Serif" w:hAnsi="PT Astra Serif"/>
          <w:sz w:val="28"/>
          <w:szCs w:val="28"/>
        </w:rPr>
        <w:t>.</w:t>
      </w:r>
    </w:p>
    <w:p w:rsidR="00FB1C01" w:rsidRPr="0035172F" w:rsidRDefault="00FB1C01" w:rsidP="00FA36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831174" w:rsidRDefault="00831174" w:rsidP="00FA3671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3671" w:rsidRPr="0035172F" w:rsidRDefault="00FA3671" w:rsidP="00FA3671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lastRenderedPageBreak/>
        <w:t>Иных способов решения проблем не имеется.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FA3671" w:rsidRPr="0035172F" w:rsidRDefault="006420BA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имеется</w:t>
      </w:r>
    </w:p>
    <w:p w:rsidR="006420BA" w:rsidRDefault="006420BA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FB1C01" w:rsidRPr="0035172F" w:rsidRDefault="00FA3671" w:rsidP="00B934CF">
      <w:pPr>
        <w:pStyle w:val="a8"/>
        <w:ind w:left="0" w:firstLine="709"/>
        <w:jc w:val="left"/>
        <w:rPr>
          <w:rFonts w:ascii="PT Astra Serif" w:hAnsi="PT Astra Serif"/>
          <w:bCs w:val="0"/>
          <w:kern w:val="0"/>
          <w:lang w:val="ru-RU" w:eastAsia="ru-RU"/>
        </w:rPr>
      </w:pPr>
      <w:r w:rsidRPr="0035172F">
        <w:rPr>
          <w:rFonts w:ascii="PT Astra Serif" w:hAnsi="PT Astra Serif"/>
          <w:bCs w:val="0"/>
          <w:kern w:val="0"/>
          <w:lang w:val="ru-RU" w:eastAsia="ru-RU"/>
        </w:rPr>
        <w:t>Не имеется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="004C4CC9" w:rsidRPr="0035172F">
        <w:rPr>
          <w:rFonts w:ascii="PT Astra Serif" w:hAnsi="PT Astra Serif"/>
          <w:b/>
          <w:sz w:val="28"/>
          <w:szCs w:val="28"/>
        </w:rPr>
        <w:br/>
      </w:r>
      <w:r w:rsidRPr="0035172F">
        <w:rPr>
          <w:rFonts w:ascii="PT Astra Serif" w:hAnsi="PT Astra Serif"/>
          <w:b/>
          <w:sz w:val="28"/>
          <w:szCs w:val="28"/>
        </w:rPr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FB1C01" w:rsidRPr="0035172F" w:rsidTr="00D05BF9">
        <w:tc>
          <w:tcPr>
            <w:tcW w:w="3888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444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6.3. Прогноз изменения количества </w:t>
            </w:r>
            <w:r w:rsidR="004C4CC9" w:rsidRPr="0035172F">
              <w:rPr>
                <w:rFonts w:ascii="PT Astra Serif" w:hAnsi="PT Astra Serif"/>
                <w:sz w:val="28"/>
                <w:szCs w:val="28"/>
              </w:rPr>
              <w:br/>
            </w:r>
            <w:r w:rsidRPr="0035172F">
              <w:rPr>
                <w:rFonts w:ascii="PT Astra Serif" w:hAnsi="PT Astra Serif"/>
                <w:sz w:val="28"/>
                <w:szCs w:val="28"/>
              </w:rPr>
              <w:t>в среднесрочном периоде</w:t>
            </w:r>
          </w:p>
        </w:tc>
      </w:tr>
      <w:tr w:rsidR="00FB1C01" w:rsidRPr="0035172F" w:rsidTr="00D05BF9">
        <w:tc>
          <w:tcPr>
            <w:tcW w:w="3888" w:type="dxa"/>
          </w:tcPr>
          <w:p w:rsidR="00FB1C01" w:rsidRDefault="00465FD2" w:rsidP="00465FD2">
            <w:pPr>
              <w:jc w:val="both"/>
              <w:rPr>
                <w:rFonts w:ascii="PT Astra Serif" w:eastAsiaTheme="minorHAnsi" w:hAnsi="PT Astra Serif" w:cs="Arial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eastAsiaTheme="minorHAnsi" w:hAnsi="PT Astra Serif" w:cs="Arial"/>
                <w:lang w:eastAsia="en-US"/>
              </w:rPr>
              <w:t>юридические лица, не являющие</w:t>
            </w:r>
            <w:r w:rsidRPr="00465FD2">
              <w:rPr>
                <w:rFonts w:ascii="PT Astra Serif" w:eastAsiaTheme="minorHAnsi" w:hAnsi="PT Astra Serif" w:cs="Arial"/>
                <w:lang w:eastAsia="en-US"/>
              </w:rPr>
              <w:t>ся государственными (муниципальны</w:t>
            </w:r>
            <w:r>
              <w:rPr>
                <w:rFonts w:ascii="PT Astra Serif" w:eastAsiaTheme="minorHAnsi" w:hAnsi="PT Astra Serif" w:cs="Arial"/>
                <w:lang w:eastAsia="en-US"/>
              </w:rPr>
              <w:t>ми) учреждениями, индивидуальные предприниматели, осуществляющие</w:t>
            </w:r>
            <w:r w:rsidRPr="00465FD2">
              <w:rPr>
                <w:rFonts w:ascii="PT Astra Serif" w:eastAsiaTheme="minorHAnsi" w:hAnsi="PT Astra Serif" w:cs="Arial"/>
                <w:lang w:eastAsia="en-US"/>
              </w:rPr>
              <w:t xml:space="preserve"> свою деятельность на территории Ульяновской области, субсидий из областного бюджета Ульяновской области в целях финансового обеспечения части их затрат, связанных с организацией оплачиваемых общественных работ для граждан, зарегистрированных в органах службы занятости Ульяновской области в целях поиска подходящей работы, включая безработных граждан</w:t>
            </w:r>
            <w:r>
              <w:rPr>
                <w:rFonts w:ascii="PT Astra Serif" w:eastAsiaTheme="minorHAnsi" w:hAnsi="PT Astra Serif" w:cs="Arial"/>
                <w:lang w:eastAsia="en-US"/>
              </w:rPr>
              <w:t>;</w:t>
            </w:r>
            <w:proofErr w:type="gramEnd"/>
          </w:p>
          <w:p w:rsidR="00465FD2" w:rsidRPr="0035172F" w:rsidRDefault="00465FD2" w:rsidP="00907E1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eastAsiaTheme="minorHAnsi" w:hAnsi="PT Astra Serif" w:cs="Arial"/>
                <w:lang w:eastAsia="en-US"/>
              </w:rPr>
              <w:t>- юридические лица, не являющие</w:t>
            </w:r>
            <w:r w:rsidRPr="00465FD2">
              <w:rPr>
                <w:rFonts w:ascii="PT Astra Serif" w:eastAsiaTheme="minorHAnsi" w:hAnsi="PT Astra Serif" w:cs="Arial"/>
                <w:lang w:eastAsia="en-US"/>
              </w:rPr>
              <w:t>ся государственными (муниципальными) учреждениями, включё</w:t>
            </w:r>
            <w:r>
              <w:rPr>
                <w:rFonts w:ascii="PT Astra Serif" w:eastAsiaTheme="minorHAnsi" w:hAnsi="PT Astra Serif" w:cs="Arial"/>
                <w:lang w:eastAsia="en-US"/>
              </w:rPr>
              <w:t>нные</w:t>
            </w:r>
            <w:r w:rsidRPr="00465FD2">
              <w:rPr>
                <w:rFonts w:ascii="PT Astra Serif" w:eastAsiaTheme="minorHAnsi" w:hAnsi="PT Astra Serif" w:cs="Arial"/>
                <w:lang w:eastAsia="en-US"/>
              </w:rPr>
              <w:t xml:space="preserve"> 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возмещения части их затрат, связанных с организацией профессионального обучения и дополнительного </w:t>
            </w:r>
            <w:r w:rsidRPr="00465FD2">
              <w:rPr>
                <w:rFonts w:ascii="PT Astra Serif" w:eastAsiaTheme="minorHAnsi" w:hAnsi="PT Astra Serif" w:cs="Arial"/>
                <w:lang w:eastAsia="en-US"/>
              </w:rPr>
              <w:lastRenderedPageBreak/>
              <w:t>профессионального образования работников, а также граждан, обратившихся в органы службы занятости за содействием в поиске подходящей работы и заключивших ученический договор</w:t>
            </w:r>
            <w:proofErr w:type="gramEnd"/>
          </w:p>
        </w:tc>
        <w:tc>
          <w:tcPr>
            <w:tcW w:w="2415" w:type="dxa"/>
          </w:tcPr>
          <w:p w:rsidR="00FB1C01" w:rsidRDefault="008A5953" w:rsidP="008A5953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</w:t>
            </w:r>
            <w:r w:rsidRPr="008A5953">
              <w:rPr>
                <w:rFonts w:ascii="PT Astra Serif" w:hAnsi="PT Astra Serif"/>
              </w:rPr>
              <w:t>ргани</w:t>
            </w:r>
            <w:r w:rsidR="00041564">
              <w:rPr>
                <w:rFonts w:ascii="PT Astra Serif" w:hAnsi="PT Astra Serif"/>
              </w:rPr>
              <w:t>зация общественных работ для 200</w:t>
            </w:r>
            <w:r w:rsidRPr="008A5953">
              <w:rPr>
                <w:rFonts w:ascii="PT Astra Serif" w:hAnsi="PT Astra Serif"/>
              </w:rPr>
              <w:t xml:space="preserve"> граждан, зарегистрированных в органах службы занятости в целях поиска подходящей работы, включая безработных граждан</w:t>
            </w:r>
            <w:r>
              <w:rPr>
                <w:rFonts w:ascii="PT Astra Serif" w:hAnsi="PT Astra Serif"/>
              </w:rPr>
              <w:t>.</w:t>
            </w:r>
          </w:p>
          <w:p w:rsidR="008A5953" w:rsidRPr="008A5953" w:rsidRDefault="00FC1B24" w:rsidP="00FC1B24">
            <w:pPr>
              <w:pStyle w:val="ConsPlusNormal"/>
              <w:tabs>
                <w:tab w:val="left" w:pos="1134"/>
              </w:tabs>
              <w:adjustRightInd w:val="0"/>
              <w:jc w:val="both"/>
              <w:rPr>
                <w:rFonts w:ascii="PT Astra Serif" w:hAnsi="PT Astra Serif"/>
              </w:rPr>
            </w:pPr>
            <w:r w:rsidRPr="00FC1B24">
              <w:rPr>
                <w:rFonts w:ascii="PT Astra Serif" w:hAnsi="PT Astra Serif"/>
              </w:rPr>
              <w:t xml:space="preserve">Организация </w:t>
            </w:r>
            <w:r w:rsidRPr="00FC1B24">
              <w:rPr>
                <w:rFonts w:ascii="PT Astra Serif" w:hAnsi="PT Astra Serif" w:cs="ArialMT"/>
                <w:szCs w:val="28"/>
              </w:rPr>
              <w:t xml:space="preserve">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</w:t>
            </w:r>
            <w:r w:rsidRPr="00FC1B24">
              <w:rPr>
                <w:rFonts w:ascii="PT Astra Serif" w:hAnsi="PT Astra Serif" w:cs="ArialMT"/>
                <w:szCs w:val="28"/>
              </w:rPr>
              <w:lastRenderedPageBreak/>
              <w:t>комплекса</w:t>
            </w:r>
            <w:r>
              <w:rPr>
                <w:rFonts w:ascii="PT Astra Serif" w:hAnsi="PT Astra Serif" w:cs="ArialMT"/>
                <w:szCs w:val="28"/>
              </w:rPr>
              <w:t xml:space="preserve"> в количестве 200 человек</w:t>
            </w:r>
          </w:p>
        </w:tc>
        <w:tc>
          <w:tcPr>
            <w:tcW w:w="3444" w:type="dxa"/>
          </w:tcPr>
          <w:p w:rsidR="00FB1C01" w:rsidRPr="0035172F" w:rsidRDefault="00BB7B21" w:rsidP="00BB7B2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lastRenderedPageBreak/>
              <w:t>–</w:t>
            </w:r>
          </w:p>
        </w:tc>
      </w:tr>
      <w:tr w:rsidR="00FB1C01" w:rsidRPr="0035172F" w:rsidTr="00D05BF9">
        <w:tc>
          <w:tcPr>
            <w:tcW w:w="3888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FB1C01" w:rsidRPr="0035172F" w:rsidRDefault="00FB1C01" w:rsidP="00FB1C01">
      <w:pPr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6.4. Источники данных:</w:t>
      </w:r>
    </w:p>
    <w:p w:rsidR="00070724" w:rsidRDefault="00070724" w:rsidP="00070724">
      <w:pPr>
        <w:spacing w:after="2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</w:t>
      </w:r>
      <w:r w:rsidR="00041564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размещённые на единой цифровой платформе в сфере занятости и трудовых отношений </w:t>
      </w:r>
      <w:r w:rsidRPr="00F76707">
        <w:rPr>
          <w:rFonts w:ascii="PT Astra Serif" w:hAnsi="PT Astra Serif" w:cs="PT Astra Serif"/>
          <w:sz w:val="28"/>
          <w:szCs w:val="28"/>
        </w:rPr>
        <w:t>«Работа в России»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 xml:space="preserve">7. Новые функции, полномочия, обязанности и права государственных органов Ульяновской области и органов местного самоуправления </w:t>
      </w:r>
      <w:r w:rsidR="004C4CC9" w:rsidRPr="0035172F">
        <w:rPr>
          <w:rFonts w:ascii="PT Astra Serif" w:hAnsi="PT Astra Serif"/>
          <w:b/>
          <w:sz w:val="28"/>
          <w:szCs w:val="28"/>
        </w:rPr>
        <w:br/>
      </w:r>
      <w:r w:rsidRPr="0035172F">
        <w:rPr>
          <w:rFonts w:ascii="PT Astra Serif" w:hAnsi="PT Astra Serif"/>
          <w:b/>
          <w:sz w:val="28"/>
          <w:szCs w:val="28"/>
        </w:rPr>
        <w:t>или сведения об их изменении, а также порядок их реализации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94"/>
        <w:gridCol w:w="2114"/>
        <w:gridCol w:w="1849"/>
        <w:gridCol w:w="1939"/>
      </w:tblGrid>
      <w:tr w:rsidR="00FB1C01" w:rsidRPr="0035172F" w:rsidTr="004C4CC9">
        <w:tc>
          <w:tcPr>
            <w:tcW w:w="1985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7.1.Наимено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894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 / отменяемая)</w:t>
            </w:r>
          </w:p>
        </w:tc>
        <w:tc>
          <w:tcPr>
            <w:tcW w:w="2114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FB1C01" w:rsidRPr="0035172F" w:rsidRDefault="00FB1C01" w:rsidP="00D05BF9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ния числен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ности со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трудников (чел.)</w:t>
            </w:r>
          </w:p>
        </w:tc>
        <w:tc>
          <w:tcPr>
            <w:tcW w:w="1939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FB1C01" w:rsidRPr="0035172F" w:rsidTr="004C4CC9">
        <w:tc>
          <w:tcPr>
            <w:tcW w:w="9781" w:type="dxa"/>
            <w:gridSpan w:val="5"/>
          </w:tcPr>
          <w:p w:rsidR="00FB1C01" w:rsidRPr="00745397" w:rsidRDefault="00551ED2" w:rsidP="00D05BF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45397">
              <w:rPr>
                <w:rFonts w:ascii="PT Astra Serif" w:hAnsi="PT Astra Serif"/>
                <w:sz w:val="28"/>
                <w:szCs w:val="28"/>
              </w:rPr>
              <w:t>Новых функций не имеется</w:t>
            </w:r>
          </w:p>
        </w:tc>
      </w:tr>
      <w:tr w:rsidR="00FB1C01" w:rsidRPr="0035172F" w:rsidTr="004C4CC9">
        <w:tc>
          <w:tcPr>
            <w:tcW w:w="1985" w:type="dxa"/>
          </w:tcPr>
          <w:p w:rsidR="00FB1C01" w:rsidRPr="0035172F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894" w:type="dxa"/>
          </w:tcPr>
          <w:p w:rsidR="00FB1C01" w:rsidRPr="00745397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114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3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  <w:highlight w:val="lightGray"/>
              </w:rPr>
            </w:pPr>
          </w:p>
        </w:tc>
      </w:tr>
      <w:tr w:rsidR="00FB1C01" w:rsidRPr="0035172F" w:rsidTr="004C4CC9">
        <w:tc>
          <w:tcPr>
            <w:tcW w:w="1985" w:type="dxa"/>
          </w:tcPr>
          <w:p w:rsidR="00FB1C01" w:rsidRPr="0035172F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894" w:type="dxa"/>
          </w:tcPr>
          <w:p w:rsidR="00FB1C01" w:rsidRPr="0035172F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114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3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  <w:highlight w:val="lightGray"/>
              </w:rPr>
            </w:pPr>
          </w:p>
        </w:tc>
      </w:tr>
      <w:tr w:rsidR="00FB1C01" w:rsidRPr="0035172F" w:rsidTr="004C4CC9">
        <w:tc>
          <w:tcPr>
            <w:tcW w:w="9781" w:type="dxa"/>
            <w:gridSpan w:val="5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B1C01" w:rsidRPr="0035172F" w:rsidTr="004C4CC9">
        <w:tc>
          <w:tcPr>
            <w:tcW w:w="1985" w:type="dxa"/>
          </w:tcPr>
          <w:p w:rsidR="00FB1C01" w:rsidRPr="0035172F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894" w:type="dxa"/>
          </w:tcPr>
          <w:p w:rsidR="00FB1C01" w:rsidRPr="0035172F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114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3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  <w:highlight w:val="lightGray"/>
              </w:rPr>
            </w:pPr>
          </w:p>
        </w:tc>
      </w:tr>
      <w:tr w:rsidR="00FB1C01" w:rsidRPr="0035172F" w:rsidTr="004C4CC9">
        <w:tc>
          <w:tcPr>
            <w:tcW w:w="1985" w:type="dxa"/>
          </w:tcPr>
          <w:p w:rsidR="00FB1C01" w:rsidRPr="0035172F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894" w:type="dxa"/>
          </w:tcPr>
          <w:p w:rsidR="00FB1C01" w:rsidRPr="0035172F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114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39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  <w:highlight w:val="lightGray"/>
              </w:rPr>
            </w:pPr>
          </w:p>
        </w:tc>
      </w:tr>
    </w:tbl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FB1C01" w:rsidRPr="0035172F" w:rsidTr="00D05BF9">
        <w:tc>
          <w:tcPr>
            <w:tcW w:w="2448" w:type="dxa"/>
          </w:tcPr>
          <w:p w:rsidR="00FB1C01" w:rsidRPr="0035172F" w:rsidRDefault="00FB1C01" w:rsidP="00D05BF9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FB1C01" w:rsidRPr="0035172F" w:rsidRDefault="00FB1C01" w:rsidP="00D05BF9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8.3. Количественная оценка расходов </w:t>
            </w:r>
            <w:r w:rsidR="004C4CC9" w:rsidRPr="0035172F">
              <w:rPr>
                <w:rFonts w:ascii="PT Astra Serif" w:hAnsi="PT Astra Serif"/>
                <w:sz w:val="28"/>
                <w:szCs w:val="28"/>
              </w:rPr>
              <w:br/>
            </w:r>
            <w:r w:rsidRPr="0035172F">
              <w:rPr>
                <w:rFonts w:ascii="PT Astra Serif" w:hAnsi="PT Astra Serif"/>
                <w:sz w:val="28"/>
                <w:szCs w:val="28"/>
              </w:rPr>
              <w:t>и возможных поступ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лений, тыс. рублей</w:t>
            </w:r>
          </w:p>
        </w:tc>
      </w:tr>
      <w:tr w:rsidR="00FB1C01" w:rsidRPr="0035172F" w:rsidTr="00D05BF9">
        <w:tc>
          <w:tcPr>
            <w:tcW w:w="9754" w:type="dxa"/>
            <w:gridSpan w:val="3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Наименование государственного органа (органа местного самоуправления) </w:t>
            </w:r>
            <w:r w:rsidR="004C4CC9" w:rsidRPr="0035172F">
              <w:rPr>
                <w:rFonts w:ascii="PT Astra Serif" w:hAnsi="PT Astra Serif"/>
                <w:i/>
                <w:sz w:val="26"/>
                <w:szCs w:val="26"/>
              </w:rPr>
              <w:br/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(от 1 до К)</w:t>
            </w:r>
          </w:p>
        </w:tc>
      </w:tr>
      <w:tr w:rsidR="00FB1C01" w:rsidRPr="0035172F" w:rsidTr="00D05BF9">
        <w:trPr>
          <w:trHeight w:val="1640"/>
        </w:trPr>
        <w:tc>
          <w:tcPr>
            <w:tcW w:w="2448" w:type="dxa"/>
          </w:tcPr>
          <w:p w:rsidR="00FB1C01" w:rsidRPr="0035172F" w:rsidRDefault="00FB1C01" w:rsidP="00D05BF9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 xml:space="preserve">Функция 1.1 </w:t>
            </w:r>
            <w:r w:rsidR="004C4CC9" w:rsidRPr="0035172F">
              <w:rPr>
                <w:rFonts w:ascii="PT Astra Serif" w:hAnsi="PT Astra Serif"/>
                <w:i/>
                <w:sz w:val="26"/>
                <w:szCs w:val="26"/>
              </w:rPr>
              <w:br/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(в со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softHyphen/>
              <w:t xml:space="preserve">ответствии </w:t>
            </w:r>
            <w:r w:rsidR="004C4CC9" w:rsidRPr="0035172F">
              <w:rPr>
                <w:rFonts w:ascii="PT Astra Serif" w:hAnsi="PT Astra Serif"/>
                <w:i/>
                <w:sz w:val="26"/>
                <w:szCs w:val="26"/>
              </w:rPr>
              <w:br/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с разделом 7)</w:t>
            </w:r>
          </w:p>
        </w:tc>
        <w:tc>
          <w:tcPr>
            <w:tcW w:w="4606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Единовременные расходы (от 1 до 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) </w:t>
            </w:r>
          </w:p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>в ___</w:t>
            </w:r>
            <w:proofErr w:type="gramStart"/>
            <w:r w:rsidRPr="0035172F">
              <w:rPr>
                <w:rFonts w:ascii="PT Astra Serif" w:hAnsi="PT Astra Serif"/>
                <w:i/>
                <w:sz w:val="26"/>
                <w:szCs w:val="26"/>
              </w:rPr>
              <w:t>г</w:t>
            </w:r>
            <w:proofErr w:type="gramEnd"/>
            <w:r w:rsidRPr="0035172F">
              <w:rPr>
                <w:rFonts w:ascii="PT Astra Serif" w:hAnsi="PT Astra Serif"/>
                <w:i/>
                <w:sz w:val="26"/>
                <w:szCs w:val="26"/>
              </w:rPr>
              <w:t>.;</w:t>
            </w:r>
          </w:p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Периодические расходы  (от 1 до 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)</w:t>
            </w:r>
            <w:r w:rsidR="004C4CC9" w:rsidRPr="0035172F">
              <w:rPr>
                <w:rFonts w:ascii="PT Astra Serif" w:hAnsi="PT Astra Serif"/>
                <w:i/>
                <w:sz w:val="26"/>
                <w:szCs w:val="26"/>
              </w:rPr>
              <w:br/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 за период ____ гг.:</w:t>
            </w:r>
          </w:p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Возможные доходы (от 1 до 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) </w:t>
            </w:r>
            <w:r w:rsidR="004C4CC9" w:rsidRPr="0035172F">
              <w:rPr>
                <w:rFonts w:ascii="PT Astra Serif" w:hAnsi="PT Astra Serif"/>
                <w:i/>
                <w:sz w:val="26"/>
                <w:szCs w:val="26"/>
              </w:rPr>
              <w:br/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за период ____</w:t>
            </w:r>
            <w:proofErr w:type="spellStart"/>
            <w:proofErr w:type="gramStart"/>
            <w:r w:rsidRPr="0035172F">
              <w:rPr>
                <w:rFonts w:ascii="PT Astra Serif" w:hAnsi="PT Astra Serif"/>
                <w:i/>
                <w:sz w:val="26"/>
                <w:szCs w:val="26"/>
              </w:rPr>
              <w:t>гг</w:t>
            </w:r>
            <w:proofErr w:type="spellEnd"/>
            <w:proofErr w:type="gramEnd"/>
            <w:r w:rsidRPr="0035172F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  <w:tc>
          <w:tcPr>
            <w:tcW w:w="2700" w:type="dxa"/>
          </w:tcPr>
          <w:p w:rsidR="00FB1C01" w:rsidRPr="0035172F" w:rsidRDefault="006630BF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</w:tr>
      <w:tr w:rsidR="00FB1C01" w:rsidRPr="0035172F" w:rsidTr="00D05BF9">
        <w:trPr>
          <w:trHeight w:val="1190"/>
        </w:trPr>
        <w:tc>
          <w:tcPr>
            <w:tcW w:w="2448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>Функция 1.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</w:p>
        </w:tc>
        <w:tc>
          <w:tcPr>
            <w:tcW w:w="4606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Единовременные расходы (от 1 до 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) </w:t>
            </w:r>
          </w:p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>в ___</w:t>
            </w:r>
            <w:proofErr w:type="gramStart"/>
            <w:r w:rsidRPr="0035172F">
              <w:rPr>
                <w:rFonts w:ascii="PT Astra Serif" w:hAnsi="PT Astra Serif"/>
                <w:i/>
                <w:sz w:val="26"/>
                <w:szCs w:val="26"/>
              </w:rPr>
              <w:t>г</w:t>
            </w:r>
            <w:proofErr w:type="gramEnd"/>
            <w:r w:rsidRPr="0035172F">
              <w:rPr>
                <w:rFonts w:ascii="PT Astra Serif" w:hAnsi="PT Astra Serif"/>
                <w:i/>
                <w:sz w:val="26"/>
                <w:szCs w:val="26"/>
              </w:rPr>
              <w:t>.;</w:t>
            </w:r>
          </w:p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Периодические расходы  (от 1 до 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) </w:t>
            </w:r>
            <w:r w:rsidR="004C4CC9" w:rsidRPr="0035172F">
              <w:rPr>
                <w:rFonts w:ascii="PT Astra Serif" w:hAnsi="PT Astra Serif"/>
                <w:i/>
                <w:sz w:val="26"/>
                <w:szCs w:val="26"/>
              </w:rPr>
              <w:br/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за период ____ гг.:</w:t>
            </w:r>
          </w:p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Возможные доходы (от 1 до 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) </w:t>
            </w:r>
            <w:r w:rsidR="004C4CC9" w:rsidRPr="0035172F">
              <w:rPr>
                <w:rFonts w:ascii="PT Astra Serif" w:hAnsi="PT Astra Serif"/>
                <w:i/>
                <w:sz w:val="26"/>
                <w:szCs w:val="26"/>
              </w:rPr>
              <w:br/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за период ____</w:t>
            </w:r>
            <w:proofErr w:type="spellStart"/>
            <w:proofErr w:type="gramStart"/>
            <w:r w:rsidRPr="0035172F">
              <w:rPr>
                <w:rFonts w:ascii="PT Astra Serif" w:hAnsi="PT Astra Serif"/>
                <w:i/>
                <w:sz w:val="26"/>
                <w:szCs w:val="26"/>
              </w:rPr>
              <w:t>гг</w:t>
            </w:r>
            <w:proofErr w:type="spellEnd"/>
            <w:proofErr w:type="gramEnd"/>
            <w:r w:rsidRPr="0035172F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  <w:tc>
          <w:tcPr>
            <w:tcW w:w="2700" w:type="dxa"/>
          </w:tcPr>
          <w:p w:rsidR="00FB1C01" w:rsidRPr="0035172F" w:rsidRDefault="006630BF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</w:tr>
      <w:tr w:rsidR="00FB1C01" w:rsidRPr="0035172F" w:rsidTr="00D05BF9">
        <w:tc>
          <w:tcPr>
            <w:tcW w:w="7054" w:type="dxa"/>
            <w:gridSpan w:val="2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Итого единовременные расходы за период ____ гг.</w:t>
            </w:r>
          </w:p>
        </w:tc>
        <w:tc>
          <w:tcPr>
            <w:tcW w:w="2700" w:type="dxa"/>
          </w:tcPr>
          <w:p w:rsidR="00FB1C01" w:rsidRPr="0035172F" w:rsidRDefault="006630BF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</w:tr>
      <w:tr w:rsidR="00FB1C01" w:rsidRPr="0035172F" w:rsidTr="00D05BF9">
        <w:tc>
          <w:tcPr>
            <w:tcW w:w="7054" w:type="dxa"/>
            <w:gridSpan w:val="2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Итого периодические расходы за период _____ гг.</w:t>
            </w:r>
          </w:p>
        </w:tc>
        <w:tc>
          <w:tcPr>
            <w:tcW w:w="2700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B1C01" w:rsidRPr="0035172F" w:rsidTr="00D05BF9">
        <w:tc>
          <w:tcPr>
            <w:tcW w:w="7054" w:type="dxa"/>
            <w:gridSpan w:val="2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Итого возможные доходы за период _____ гг.</w:t>
            </w:r>
          </w:p>
        </w:tc>
        <w:tc>
          <w:tcPr>
            <w:tcW w:w="2700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       8.2. Иные сведения о дополнительных расходах (доходах) бюджета Ульяновской области</w:t>
      </w:r>
      <w:r w:rsidRPr="0035172F">
        <w:rPr>
          <w:rFonts w:ascii="PT Astra Serif" w:hAnsi="PT Astra Serif"/>
          <w:i/>
          <w:sz w:val="28"/>
          <w:szCs w:val="28"/>
        </w:rPr>
        <w:t xml:space="preserve"> </w:t>
      </w:r>
      <w:r w:rsidRPr="0035172F">
        <w:rPr>
          <w:rFonts w:ascii="PT Astra Serif" w:hAnsi="PT Astra Serif"/>
          <w:sz w:val="28"/>
          <w:szCs w:val="28"/>
        </w:rPr>
        <w:t>и местных бюджетов:</w:t>
      </w:r>
    </w:p>
    <w:p w:rsidR="00070724" w:rsidRPr="00070724" w:rsidRDefault="00EF167B" w:rsidP="00070724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Не имеется.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      8.3. Источники данных:</w:t>
      </w:r>
    </w:p>
    <w:p w:rsidR="00FB1C01" w:rsidRPr="0035172F" w:rsidRDefault="00FB1C01" w:rsidP="00FB1C01">
      <w:pPr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B1C01" w:rsidRPr="0035172F" w:rsidRDefault="00FB1C01" w:rsidP="00FB1C01">
      <w:pPr>
        <w:pStyle w:val="a8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35172F">
        <w:rPr>
          <w:rFonts w:ascii="PT Astra Serif" w:hAnsi="PT Astra Serif"/>
          <w:sz w:val="20"/>
          <w:szCs w:val="20"/>
          <w:lang w:val="ru-RU" w:eastAsia="ru-RU"/>
        </w:rPr>
        <w:t>место для текстового описания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32"/>
          <w:szCs w:val="32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180"/>
        <w:gridCol w:w="2375"/>
      </w:tblGrid>
      <w:tr w:rsidR="00FB1C01" w:rsidRPr="0035172F" w:rsidTr="00D05BF9">
        <w:tc>
          <w:tcPr>
            <w:tcW w:w="2426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9.1. Группы по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тенциальных ад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ресатов предлага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 xml:space="preserve">емого правового регулирования </w:t>
            </w:r>
            <w:r w:rsidR="004C4CC9" w:rsidRPr="0035172F">
              <w:rPr>
                <w:rFonts w:ascii="PT Astra Serif" w:hAnsi="PT Astra Serif"/>
                <w:sz w:val="28"/>
                <w:szCs w:val="28"/>
              </w:rPr>
              <w:br/>
            </w:r>
            <w:r w:rsidRPr="0035172F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00" w:type="dxa"/>
          </w:tcPr>
          <w:p w:rsidR="00FB1C01" w:rsidRPr="0035172F" w:rsidRDefault="00FB1C01" w:rsidP="00D05BF9">
            <w:pPr>
              <w:ind w:left="-57" w:right="-57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9.2. </w:t>
            </w:r>
            <w:proofErr w:type="gramStart"/>
            <w:r w:rsidRPr="0035172F">
              <w:rPr>
                <w:rFonts w:ascii="PT Astra Serif" w:hAnsi="PT Astra Serif"/>
                <w:sz w:val="28"/>
                <w:szCs w:val="28"/>
              </w:rPr>
              <w:t>Новые обязанно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сти (ограничения), изменения существу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ющих  обязанностей (ограничений), вво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димые предлагаемым правовым регулиро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вание (</w:t>
            </w:r>
            <w:r w:rsidRPr="0035172F">
              <w:rPr>
                <w:rFonts w:ascii="PT Astra Serif" w:hAnsi="PT Astra Serif"/>
                <w:i/>
                <w:sz w:val="28"/>
                <w:szCs w:val="28"/>
              </w:rPr>
              <w:t xml:space="preserve">указать </w:t>
            </w:r>
            <w:proofErr w:type="gramEnd"/>
          </w:p>
          <w:p w:rsidR="00FB1C01" w:rsidRPr="0035172F" w:rsidRDefault="00FB1C01" w:rsidP="00D05BF9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i/>
                <w:sz w:val="28"/>
                <w:szCs w:val="28"/>
              </w:rPr>
              <w:t>соответствующие положения НПА)</w:t>
            </w:r>
          </w:p>
        </w:tc>
        <w:tc>
          <w:tcPr>
            <w:tcW w:w="2180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9.3. Описание расходов </w:t>
            </w:r>
            <w:r w:rsidR="004C4CC9" w:rsidRPr="0035172F">
              <w:rPr>
                <w:rFonts w:ascii="PT Astra Serif" w:hAnsi="PT Astra Serif"/>
                <w:sz w:val="28"/>
                <w:szCs w:val="28"/>
              </w:rPr>
              <w:br/>
            </w:r>
            <w:r w:rsidRPr="0035172F">
              <w:rPr>
                <w:rFonts w:ascii="PT Astra Serif" w:hAnsi="PT Astra Serif"/>
                <w:sz w:val="28"/>
                <w:szCs w:val="28"/>
              </w:rPr>
              <w:t>(дохо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дов) связанных с введением предлагаемого правового регу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лирования</w:t>
            </w:r>
          </w:p>
        </w:tc>
        <w:tc>
          <w:tcPr>
            <w:tcW w:w="2375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9.4.</w:t>
            </w:r>
            <w:proofErr w:type="gramStart"/>
            <w:r w:rsidRPr="0035172F">
              <w:rPr>
                <w:rFonts w:ascii="PT Astra Serif" w:hAnsi="PT Astra Serif"/>
                <w:sz w:val="28"/>
                <w:szCs w:val="28"/>
              </w:rPr>
              <w:t>Количест-венная</w:t>
            </w:r>
            <w:proofErr w:type="gramEnd"/>
            <w:r w:rsidRPr="0035172F">
              <w:rPr>
                <w:rFonts w:ascii="PT Astra Serif" w:hAnsi="PT Astra Serif"/>
                <w:sz w:val="28"/>
                <w:szCs w:val="28"/>
              </w:rPr>
              <w:t xml:space="preserve"> оценка, тыс. рублей</w:t>
            </w:r>
          </w:p>
        </w:tc>
      </w:tr>
      <w:tr w:rsidR="00FB1C01" w:rsidRPr="0035172F" w:rsidTr="00D05BF9">
        <w:tc>
          <w:tcPr>
            <w:tcW w:w="2426" w:type="dxa"/>
            <w:vMerge w:val="restart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>(Группа 1)</w:t>
            </w:r>
          </w:p>
        </w:tc>
        <w:tc>
          <w:tcPr>
            <w:tcW w:w="2800" w:type="dxa"/>
          </w:tcPr>
          <w:p w:rsidR="00FB1C01" w:rsidRPr="0035172F" w:rsidRDefault="00494EE3" w:rsidP="00D05BF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2180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75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B1C01" w:rsidRPr="0035172F" w:rsidTr="00D05BF9">
        <w:trPr>
          <w:trHeight w:val="225"/>
        </w:trPr>
        <w:tc>
          <w:tcPr>
            <w:tcW w:w="2426" w:type="dxa"/>
            <w:vMerge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00" w:type="dxa"/>
          </w:tcPr>
          <w:p w:rsidR="00FB1C01" w:rsidRPr="0035172F" w:rsidRDefault="00FB1C01" w:rsidP="00D05BF9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80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75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B1C01" w:rsidRPr="0035172F" w:rsidTr="00D05BF9">
        <w:tc>
          <w:tcPr>
            <w:tcW w:w="2426" w:type="dxa"/>
            <w:vMerge w:val="restart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(Группа 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2800" w:type="dxa"/>
          </w:tcPr>
          <w:p w:rsidR="00FB1C01" w:rsidRPr="0035172F" w:rsidRDefault="00494EE3" w:rsidP="00D05BF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35172F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2180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75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B1C01" w:rsidRPr="0035172F" w:rsidTr="00D05BF9">
        <w:trPr>
          <w:trHeight w:val="70"/>
        </w:trPr>
        <w:tc>
          <w:tcPr>
            <w:tcW w:w="2426" w:type="dxa"/>
            <w:vMerge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00" w:type="dxa"/>
          </w:tcPr>
          <w:p w:rsidR="00FB1C01" w:rsidRPr="0035172F" w:rsidRDefault="00FB1C01" w:rsidP="00D05BF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180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75" w:type="dxa"/>
          </w:tcPr>
          <w:p w:rsidR="00FB1C01" w:rsidRPr="0035172F" w:rsidRDefault="00FB1C01" w:rsidP="00D05B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FB1C01" w:rsidRPr="0035172F" w:rsidRDefault="00FB1C01" w:rsidP="00FB1C01">
      <w:pPr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</w:p>
    <w:p w:rsidR="00FB1C01" w:rsidRPr="0035172F" w:rsidRDefault="00494EE3" w:rsidP="00494EE3">
      <w:pPr>
        <w:pStyle w:val="a8"/>
        <w:ind w:left="0" w:firstLine="709"/>
        <w:jc w:val="left"/>
        <w:rPr>
          <w:rFonts w:ascii="PT Astra Serif" w:hAnsi="PT Astra Serif"/>
          <w:lang w:val="ru-RU" w:eastAsia="ru-RU"/>
        </w:rPr>
      </w:pPr>
      <w:r w:rsidRPr="0035172F">
        <w:rPr>
          <w:rFonts w:ascii="PT Astra Serif" w:hAnsi="PT Astra Serif"/>
          <w:lang w:val="ru-RU" w:eastAsia="ru-RU"/>
        </w:rPr>
        <w:lastRenderedPageBreak/>
        <w:t>Не имеется</w:t>
      </w:r>
    </w:p>
    <w:p w:rsidR="00494EE3" w:rsidRPr="0035172F" w:rsidRDefault="00494EE3" w:rsidP="00494EE3">
      <w:pPr>
        <w:rPr>
          <w:rFonts w:ascii="PT Astra Serif" w:hAnsi="PT Astra Serif"/>
          <w:sz w:val="16"/>
          <w:szCs w:val="16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9.6. Источники данных:</w:t>
      </w:r>
    </w:p>
    <w:p w:rsidR="00FB1C01" w:rsidRPr="0035172F" w:rsidRDefault="00FB1C01" w:rsidP="00FB1C01">
      <w:pPr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B1C01" w:rsidRPr="0035172F" w:rsidRDefault="00FB1C01" w:rsidP="00FB1C01">
      <w:pPr>
        <w:pStyle w:val="a8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35172F">
        <w:rPr>
          <w:rFonts w:ascii="PT Astra Serif" w:hAnsi="PT Astra Serif"/>
          <w:sz w:val="20"/>
          <w:szCs w:val="20"/>
          <w:lang w:val="ru-RU" w:eastAsia="ru-RU"/>
        </w:rPr>
        <w:t>место для текстового описания</w:t>
      </w:r>
    </w:p>
    <w:p w:rsidR="00FB1C01" w:rsidRPr="0035172F" w:rsidRDefault="00FB1C01" w:rsidP="00FB1C01">
      <w:pPr>
        <w:jc w:val="center"/>
        <w:rPr>
          <w:rFonts w:ascii="PT Astra Serif" w:hAnsi="PT Astra Serif"/>
          <w:b/>
          <w:sz w:val="28"/>
          <w:szCs w:val="28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FB1C01" w:rsidRPr="0035172F" w:rsidTr="00D05BF9">
        <w:tc>
          <w:tcPr>
            <w:tcW w:w="1908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:rsidR="00FB1C01" w:rsidRPr="0035172F" w:rsidRDefault="00FB1C01" w:rsidP="00D05BF9">
            <w:pPr>
              <w:autoSpaceDE w:val="0"/>
              <w:autoSpaceDN w:val="0"/>
              <w:adjustRightInd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10.2. </w:t>
            </w:r>
            <w:proofErr w:type="gramStart"/>
            <w:r w:rsidRPr="0035172F">
              <w:rPr>
                <w:rFonts w:ascii="PT Astra Serif" w:hAnsi="PT Astra Serif"/>
                <w:sz w:val="28"/>
                <w:szCs w:val="28"/>
              </w:rPr>
              <w:t>Оценки вероятности наступления рисков</w:t>
            </w:r>
            <w:r w:rsidRPr="0035172F">
              <w:rPr>
                <w:rFonts w:ascii="PT Astra Serif" w:hAnsi="PT Astra Serif"/>
                <w:i/>
                <w:sz w:val="28"/>
                <w:szCs w:val="28"/>
              </w:rPr>
              <w:t xml:space="preserve"> (очень высокая вероятность /</w:t>
            </w:r>
            <w:proofErr w:type="gramEnd"/>
          </w:p>
          <w:p w:rsidR="00FB1C01" w:rsidRPr="0035172F" w:rsidRDefault="00FB1C01" w:rsidP="00D05BF9">
            <w:pPr>
              <w:autoSpaceDE w:val="0"/>
              <w:autoSpaceDN w:val="0"/>
              <w:adjustRightInd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35172F">
              <w:rPr>
                <w:rFonts w:ascii="PT Astra Serif" w:hAnsi="PT Astra Serif"/>
                <w:i/>
                <w:sz w:val="28"/>
                <w:szCs w:val="28"/>
              </w:rPr>
              <w:t xml:space="preserve">высокая </w:t>
            </w:r>
          </w:p>
          <w:p w:rsidR="00FB1C01" w:rsidRPr="0035172F" w:rsidRDefault="00FB1C01" w:rsidP="00D05BF9">
            <w:pPr>
              <w:autoSpaceDE w:val="0"/>
              <w:autoSpaceDN w:val="0"/>
              <w:adjustRightInd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35172F">
              <w:rPr>
                <w:rFonts w:ascii="PT Astra Serif" w:hAnsi="PT Astra Serif"/>
                <w:i/>
                <w:sz w:val="28"/>
                <w:szCs w:val="28"/>
              </w:rPr>
              <w:t>вероятность /</w:t>
            </w:r>
          </w:p>
          <w:p w:rsidR="00FB1C01" w:rsidRPr="0035172F" w:rsidRDefault="00FB1C01" w:rsidP="00D05BF9">
            <w:pPr>
              <w:ind w:left="-65" w:righ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35172F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494EE3" w:rsidRPr="0035172F" w:rsidTr="00CB12FF">
        <w:trPr>
          <w:trHeight w:val="50"/>
        </w:trPr>
        <w:tc>
          <w:tcPr>
            <w:tcW w:w="1908" w:type="dxa"/>
          </w:tcPr>
          <w:p w:rsidR="00494EE3" w:rsidRPr="0035172F" w:rsidRDefault="00494EE3" w:rsidP="00D05B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6"/>
                <w:szCs w:val="26"/>
                <w:lang w:val="en-US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(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>Риск 1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)</w:t>
            </w:r>
          </w:p>
        </w:tc>
        <w:tc>
          <w:tcPr>
            <w:tcW w:w="7657" w:type="dxa"/>
            <w:gridSpan w:val="3"/>
          </w:tcPr>
          <w:p w:rsidR="00494EE3" w:rsidRPr="0035172F" w:rsidRDefault="00494EE3" w:rsidP="00494EE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 xml:space="preserve">Отрицательных </w:t>
            </w:r>
            <w:r w:rsidR="006420BA">
              <w:rPr>
                <w:rFonts w:ascii="PT Astra Serif" w:hAnsi="PT Astra Serif"/>
                <w:sz w:val="28"/>
                <w:szCs w:val="28"/>
              </w:rPr>
              <w:t xml:space="preserve">последствий </w:t>
            </w:r>
            <w:r w:rsidRPr="0035172F">
              <w:rPr>
                <w:rFonts w:ascii="PT Astra Serif" w:hAnsi="PT Astra Serif"/>
                <w:sz w:val="28"/>
                <w:szCs w:val="28"/>
              </w:rPr>
              <w:t>не прогнозируется</w:t>
            </w:r>
          </w:p>
          <w:p w:rsidR="00494EE3" w:rsidRPr="0035172F" w:rsidRDefault="00494EE3" w:rsidP="00D05BF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FB1C01" w:rsidRPr="0035172F" w:rsidTr="00D05BF9">
        <w:trPr>
          <w:trHeight w:val="50"/>
        </w:trPr>
        <w:tc>
          <w:tcPr>
            <w:tcW w:w="1908" w:type="dxa"/>
          </w:tcPr>
          <w:p w:rsidR="00FB1C01" w:rsidRPr="0035172F" w:rsidRDefault="00FB1C01" w:rsidP="00D05B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6"/>
                <w:szCs w:val="26"/>
                <w:lang w:val="en-US"/>
              </w:rPr>
            </w:pP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(</w:t>
            </w:r>
            <w:r w:rsidRPr="0035172F">
              <w:rPr>
                <w:rFonts w:ascii="PT Astra Serif" w:hAnsi="PT Astra Serif"/>
                <w:i/>
                <w:sz w:val="26"/>
                <w:szCs w:val="26"/>
              </w:rPr>
              <w:t xml:space="preserve">Риск </w:t>
            </w:r>
            <w:r w:rsidRPr="0035172F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N)</w:t>
            </w:r>
          </w:p>
        </w:tc>
        <w:tc>
          <w:tcPr>
            <w:tcW w:w="2700" w:type="dxa"/>
          </w:tcPr>
          <w:p w:rsidR="00FB1C01" w:rsidRPr="0035172F" w:rsidRDefault="00FB1C01" w:rsidP="00D05BF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92" w:type="dxa"/>
          </w:tcPr>
          <w:p w:rsidR="00FB1C01" w:rsidRPr="0035172F" w:rsidRDefault="00FB1C01" w:rsidP="00D05BF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65" w:type="dxa"/>
          </w:tcPr>
          <w:p w:rsidR="00FB1C01" w:rsidRPr="0035172F" w:rsidRDefault="00FB1C01" w:rsidP="00D05BF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</w:tbl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10.5. Источники данных:</w:t>
      </w:r>
    </w:p>
    <w:p w:rsidR="006420BA" w:rsidRDefault="00436028" w:rsidP="006420B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имеется</w:t>
      </w:r>
      <w:r w:rsidR="006420BA">
        <w:rPr>
          <w:rFonts w:ascii="PT Astra Serif" w:hAnsi="PT Astra Serif"/>
          <w:sz w:val="28"/>
          <w:szCs w:val="28"/>
        </w:rPr>
        <w:t>.</w:t>
      </w:r>
    </w:p>
    <w:p w:rsidR="00FB1C01" w:rsidRPr="0035172F" w:rsidRDefault="00FB1C01" w:rsidP="006420BA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9B6CC1" w:rsidRDefault="009B6CC1" w:rsidP="009B6CC1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B6CC1">
        <w:rPr>
          <w:rFonts w:ascii="PT Astra Serif" w:hAnsi="PT Astra Serif"/>
          <w:sz w:val="28"/>
          <w:szCs w:val="28"/>
        </w:rPr>
        <w:t xml:space="preserve">          </w:t>
      </w:r>
      <w:r w:rsidR="00041564">
        <w:rPr>
          <w:rFonts w:ascii="PT Astra Serif" w:hAnsi="PT Astra Serif"/>
          <w:sz w:val="28"/>
          <w:szCs w:val="28"/>
        </w:rPr>
        <w:t>1 января 2024 г</w:t>
      </w:r>
      <w:r w:rsidR="00494EE3" w:rsidRPr="009B6CC1">
        <w:rPr>
          <w:rFonts w:ascii="PT Astra Serif" w:hAnsi="PT Astra Serif"/>
          <w:sz w:val="28"/>
          <w:szCs w:val="28"/>
        </w:rPr>
        <w:t>ода</w:t>
      </w:r>
      <w:r w:rsidRPr="009B6CC1">
        <w:rPr>
          <w:rFonts w:ascii="PT Astra Serif" w:hAnsi="PT Astra Serif"/>
          <w:sz w:val="28"/>
          <w:szCs w:val="28"/>
        </w:rPr>
        <w:t>.</w:t>
      </w:r>
      <w:r w:rsidRPr="009B6CC1">
        <w:rPr>
          <w:rFonts w:ascii="PT Astra Serif" w:hAnsi="PT Astra Serif"/>
        </w:rPr>
        <w:t xml:space="preserve"> 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35172F">
        <w:rPr>
          <w:rFonts w:ascii="PT Astra Serif" w:hAnsi="PT Astra Serif"/>
          <w:i/>
          <w:sz w:val="28"/>
          <w:szCs w:val="28"/>
        </w:rPr>
        <w:t>нет</w:t>
      </w:r>
      <w:r w:rsidRPr="0035172F">
        <w:rPr>
          <w:rFonts w:ascii="PT Astra Serif" w:hAnsi="PT Astra Serif"/>
          <w:sz w:val="28"/>
          <w:szCs w:val="28"/>
        </w:rPr>
        <w:t>.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494EE3" w:rsidRPr="0035172F">
        <w:rPr>
          <w:rFonts w:ascii="PT Astra Serif" w:hAnsi="PT Astra Serif"/>
          <w:sz w:val="28"/>
          <w:szCs w:val="28"/>
        </w:rPr>
        <w:t>0</w:t>
      </w:r>
      <w:r w:rsidRPr="0035172F">
        <w:rPr>
          <w:rFonts w:ascii="PT Astra Serif" w:hAnsi="PT Astra Serif"/>
          <w:sz w:val="28"/>
          <w:szCs w:val="28"/>
        </w:rPr>
        <w:t xml:space="preserve"> дней с момента принятия проекта нормативного правового акта.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11.3. Обоснование необходимости установления переходного периода </w:t>
      </w:r>
      <w:r w:rsidR="004C4CC9" w:rsidRPr="0035172F">
        <w:rPr>
          <w:rFonts w:ascii="PT Astra Serif" w:hAnsi="PT Astra Serif"/>
          <w:sz w:val="28"/>
          <w:szCs w:val="28"/>
        </w:rPr>
        <w:br/>
      </w:r>
      <w:r w:rsidRPr="0035172F">
        <w:rPr>
          <w:rFonts w:ascii="PT Astra Serif" w:hAnsi="PT Astra Serif"/>
          <w:sz w:val="28"/>
          <w:szCs w:val="28"/>
        </w:rPr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FB1C01" w:rsidRPr="0035172F" w:rsidRDefault="00260124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  <w:u w:val="single"/>
        </w:rPr>
        <w:t>не имеется.</w:t>
      </w:r>
    </w:p>
    <w:p w:rsidR="00FB1C01" w:rsidRPr="0035172F" w:rsidRDefault="00FB1C01" w:rsidP="00260124">
      <w:pPr>
        <w:spacing w:before="120"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35172F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35172F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66"/>
        <w:gridCol w:w="1966"/>
        <w:gridCol w:w="1966"/>
        <w:gridCol w:w="1966"/>
      </w:tblGrid>
      <w:tr w:rsidR="00FB1C01" w:rsidRPr="0035172F" w:rsidTr="009D392A">
        <w:tc>
          <w:tcPr>
            <w:tcW w:w="1990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12.1. Наиме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</w: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нование целей регулирования (</w:t>
            </w:r>
            <w:r w:rsidRPr="0035172F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35172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966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12.2. Показа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</w: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тели (индика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торы) достиже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ния целей регу</w:t>
            </w:r>
            <w:r w:rsidRPr="0035172F">
              <w:rPr>
                <w:rFonts w:ascii="PT Astra Serif" w:hAnsi="PT Astra Serif"/>
                <w:sz w:val="28"/>
                <w:szCs w:val="28"/>
              </w:rPr>
              <w:softHyphen/>
              <w:t>лирования</w:t>
            </w:r>
          </w:p>
        </w:tc>
        <w:tc>
          <w:tcPr>
            <w:tcW w:w="1966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35172F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35172F">
              <w:rPr>
                <w:rFonts w:ascii="PT Astra Serif" w:hAnsi="PT Astra Serif"/>
                <w:sz w:val="28"/>
                <w:szCs w:val="28"/>
              </w:rPr>
              <w:t xml:space="preserve">.3. Ед. </w:t>
            </w: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измерения показателя (индикатора)</w:t>
            </w:r>
          </w:p>
        </w:tc>
        <w:tc>
          <w:tcPr>
            <w:tcW w:w="1966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35172F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35172F">
              <w:rPr>
                <w:rFonts w:ascii="PT Astra Serif" w:hAnsi="PT Astra Serif"/>
                <w:sz w:val="28"/>
                <w:szCs w:val="28"/>
              </w:rPr>
              <w:t xml:space="preserve">.4. Способ </w:t>
            </w: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расчета показателя (индикатора)</w:t>
            </w:r>
          </w:p>
        </w:tc>
        <w:tc>
          <w:tcPr>
            <w:tcW w:w="1966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35172F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35172F">
              <w:rPr>
                <w:rFonts w:ascii="PT Astra Serif" w:hAnsi="PT Astra Serif"/>
                <w:sz w:val="28"/>
                <w:szCs w:val="28"/>
              </w:rPr>
              <w:t xml:space="preserve">.5. </w:t>
            </w:r>
            <w:r w:rsidRPr="0035172F">
              <w:rPr>
                <w:rFonts w:ascii="PT Astra Serif" w:hAnsi="PT Astra Serif"/>
                <w:sz w:val="28"/>
                <w:szCs w:val="28"/>
              </w:rPr>
              <w:lastRenderedPageBreak/>
              <w:t>Источники информации для расчета</w:t>
            </w:r>
          </w:p>
        </w:tc>
      </w:tr>
      <w:tr w:rsidR="009D392A" w:rsidRPr="0035172F" w:rsidTr="009D392A">
        <w:tc>
          <w:tcPr>
            <w:tcW w:w="1990" w:type="dxa"/>
          </w:tcPr>
          <w:p w:rsidR="009D392A" w:rsidRPr="0035172F" w:rsidRDefault="009D392A" w:rsidP="005117C6">
            <w:pPr>
              <w:rPr>
                <w:rFonts w:ascii="PT Astra Serif" w:eastAsia="Calibri" w:hAnsi="PT Astra Serif"/>
                <w:color w:val="000000"/>
                <w:sz w:val="27"/>
                <w:szCs w:val="27"/>
              </w:rPr>
            </w:pPr>
            <w:r w:rsidRPr="0035172F">
              <w:rPr>
                <w:rFonts w:ascii="PT Astra Serif" w:hAnsi="PT Astra Serif"/>
                <w:sz w:val="27"/>
                <w:szCs w:val="27"/>
              </w:rPr>
              <w:lastRenderedPageBreak/>
              <w:t>Не предусмотрено</w:t>
            </w:r>
          </w:p>
          <w:p w:rsidR="009D392A" w:rsidRPr="0035172F" w:rsidRDefault="009D392A" w:rsidP="005117C6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i/>
                <w:sz w:val="27"/>
                <w:szCs w:val="27"/>
              </w:rPr>
            </w:pPr>
          </w:p>
        </w:tc>
        <w:tc>
          <w:tcPr>
            <w:tcW w:w="1966" w:type="dxa"/>
          </w:tcPr>
          <w:p w:rsidR="009D392A" w:rsidRPr="0035172F" w:rsidRDefault="009D392A" w:rsidP="005117C6">
            <w:pPr>
              <w:rPr>
                <w:rFonts w:ascii="PT Astra Serif" w:eastAsia="Calibri" w:hAnsi="PT Astra Serif"/>
                <w:color w:val="000000"/>
                <w:sz w:val="27"/>
                <w:szCs w:val="27"/>
              </w:rPr>
            </w:pPr>
            <w:r w:rsidRPr="0035172F">
              <w:rPr>
                <w:rFonts w:ascii="PT Astra Serif" w:hAnsi="PT Astra Serif"/>
                <w:sz w:val="27"/>
                <w:szCs w:val="27"/>
              </w:rPr>
              <w:t>Не предусмотрено</w:t>
            </w:r>
          </w:p>
          <w:p w:rsidR="009D392A" w:rsidRPr="0035172F" w:rsidRDefault="009D392A" w:rsidP="005117C6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66" w:type="dxa"/>
          </w:tcPr>
          <w:p w:rsidR="009D392A" w:rsidRPr="0035172F" w:rsidRDefault="009D392A" w:rsidP="005117C6">
            <w:pPr>
              <w:rPr>
                <w:rFonts w:ascii="PT Astra Serif" w:eastAsia="Calibri" w:hAnsi="PT Astra Serif"/>
                <w:color w:val="000000"/>
                <w:sz w:val="27"/>
                <w:szCs w:val="27"/>
              </w:rPr>
            </w:pPr>
            <w:r w:rsidRPr="0035172F">
              <w:rPr>
                <w:rFonts w:ascii="PT Astra Serif" w:hAnsi="PT Astra Serif"/>
                <w:sz w:val="27"/>
                <w:szCs w:val="27"/>
              </w:rPr>
              <w:t>Не предусмотрено</w:t>
            </w:r>
          </w:p>
          <w:p w:rsidR="009D392A" w:rsidRPr="0035172F" w:rsidRDefault="009D392A" w:rsidP="005117C6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66" w:type="dxa"/>
          </w:tcPr>
          <w:p w:rsidR="009D392A" w:rsidRPr="0035172F" w:rsidRDefault="009D392A" w:rsidP="005117C6">
            <w:pPr>
              <w:rPr>
                <w:rFonts w:ascii="PT Astra Serif" w:eastAsia="Calibri" w:hAnsi="PT Astra Serif"/>
                <w:color w:val="000000"/>
                <w:sz w:val="27"/>
                <w:szCs w:val="27"/>
              </w:rPr>
            </w:pPr>
            <w:r w:rsidRPr="0035172F">
              <w:rPr>
                <w:rFonts w:ascii="PT Astra Serif" w:hAnsi="PT Astra Serif"/>
                <w:sz w:val="27"/>
                <w:szCs w:val="27"/>
              </w:rPr>
              <w:t>Не предусмотрено</w:t>
            </w:r>
          </w:p>
          <w:p w:rsidR="009D392A" w:rsidRPr="0035172F" w:rsidRDefault="009D392A" w:rsidP="005117C6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66" w:type="dxa"/>
          </w:tcPr>
          <w:p w:rsidR="009D392A" w:rsidRPr="0035172F" w:rsidRDefault="009D392A" w:rsidP="005117C6">
            <w:pPr>
              <w:rPr>
                <w:rFonts w:ascii="PT Astra Serif" w:eastAsia="Calibri" w:hAnsi="PT Astra Serif"/>
                <w:color w:val="000000"/>
                <w:sz w:val="27"/>
                <w:szCs w:val="27"/>
              </w:rPr>
            </w:pPr>
            <w:r w:rsidRPr="0035172F">
              <w:rPr>
                <w:rFonts w:ascii="PT Astra Serif" w:hAnsi="PT Astra Serif"/>
                <w:sz w:val="27"/>
                <w:szCs w:val="27"/>
              </w:rPr>
              <w:t>Не предусмотрено</w:t>
            </w:r>
          </w:p>
          <w:p w:rsidR="009D392A" w:rsidRPr="0035172F" w:rsidRDefault="009D392A" w:rsidP="005117C6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262824" w:rsidRPr="0035172F">
        <w:rPr>
          <w:rFonts w:ascii="PT Astra Serif" w:hAnsi="PT Astra Serif"/>
          <w:sz w:val="28"/>
          <w:szCs w:val="28"/>
        </w:rPr>
        <w:t xml:space="preserve">                </w:t>
      </w:r>
      <w:r w:rsidR="00262824" w:rsidRPr="0035172F">
        <w:rPr>
          <w:rFonts w:ascii="PT Astra Serif" w:hAnsi="PT Astra Serif"/>
          <w:sz w:val="28"/>
          <w:szCs w:val="28"/>
          <w:u w:val="single"/>
        </w:rPr>
        <w:t>0</w:t>
      </w:r>
      <w:r w:rsidR="00262824" w:rsidRPr="0035172F">
        <w:rPr>
          <w:rFonts w:ascii="PT Astra Serif" w:hAnsi="PT Astra Serif"/>
          <w:sz w:val="28"/>
          <w:szCs w:val="28"/>
        </w:rPr>
        <w:t xml:space="preserve"> </w:t>
      </w:r>
      <w:r w:rsidRPr="0035172F">
        <w:rPr>
          <w:rFonts w:ascii="PT Astra Serif" w:hAnsi="PT Astra Serif"/>
          <w:sz w:val="28"/>
          <w:szCs w:val="28"/>
        </w:rPr>
        <w:t>тыс. руб.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35172F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35172F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9D392A" w:rsidRPr="0035172F" w:rsidRDefault="009D392A" w:rsidP="009D392A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мониторинг изменений федерального и регионального законодательства.</w:t>
      </w: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 xml:space="preserve">13. Необходимые для достижения заявленных целей регулирования организационно-технические, методологические, информационные </w:t>
      </w:r>
      <w:r w:rsidR="004C4CC9" w:rsidRPr="0035172F">
        <w:rPr>
          <w:rFonts w:ascii="PT Astra Serif" w:hAnsi="PT Astra Serif"/>
          <w:b/>
          <w:sz w:val="28"/>
          <w:szCs w:val="28"/>
        </w:rPr>
        <w:br/>
      </w:r>
      <w:r w:rsidRPr="0035172F">
        <w:rPr>
          <w:rFonts w:ascii="PT Astra Serif" w:hAnsi="PT Astra Serif"/>
          <w:b/>
          <w:sz w:val="28"/>
          <w:szCs w:val="28"/>
        </w:rPr>
        <w:t>и иные мероприятия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FB1C01" w:rsidRPr="0035172F" w:rsidTr="00D05BF9">
        <w:tc>
          <w:tcPr>
            <w:tcW w:w="2410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1</w:t>
            </w:r>
            <w:r w:rsidRPr="0035172F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35172F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1</w:t>
            </w:r>
            <w:r w:rsidRPr="0035172F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35172F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1</w:t>
            </w:r>
            <w:r w:rsidRPr="0035172F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35172F">
              <w:rPr>
                <w:rFonts w:ascii="PT Astra Serif" w:hAnsi="PT Astra Serif"/>
                <w:sz w:val="28"/>
                <w:szCs w:val="28"/>
              </w:rPr>
              <w:t>.4. Объём финансирования</w:t>
            </w:r>
          </w:p>
        </w:tc>
        <w:tc>
          <w:tcPr>
            <w:tcW w:w="1559" w:type="dxa"/>
          </w:tcPr>
          <w:p w:rsidR="00FB1C01" w:rsidRPr="0035172F" w:rsidRDefault="00FB1C01" w:rsidP="00D05BF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172F">
              <w:rPr>
                <w:rFonts w:ascii="PT Astra Serif" w:hAnsi="PT Astra Serif"/>
                <w:sz w:val="28"/>
                <w:szCs w:val="28"/>
              </w:rPr>
              <w:t>1</w:t>
            </w:r>
            <w:r w:rsidRPr="0035172F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35172F">
              <w:rPr>
                <w:rFonts w:ascii="PT Astra Serif" w:hAnsi="PT Astra Serif"/>
                <w:sz w:val="28"/>
                <w:szCs w:val="28"/>
              </w:rPr>
              <w:t xml:space="preserve">.5. </w:t>
            </w:r>
            <w:proofErr w:type="spellStart"/>
            <w:proofErr w:type="gramStart"/>
            <w:r w:rsidRPr="0035172F">
              <w:rPr>
                <w:rFonts w:ascii="PT Astra Serif" w:hAnsi="PT Astra Serif"/>
                <w:sz w:val="28"/>
                <w:szCs w:val="28"/>
              </w:rPr>
              <w:t>Источ-ники</w:t>
            </w:r>
            <w:proofErr w:type="spellEnd"/>
            <w:proofErr w:type="gramEnd"/>
            <w:r w:rsidRPr="003517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5172F">
              <w:rPr>
                <w:rFonts w:ascii="PT Astra Serif" w:hAnsi="PT Astra Serif"/>
                <w:sz w:val="28"/>
                <w:szCs w:val="28"/>
              </w:rPr>
              <w:t>финан-сирования</w:t>
            </w:r>
            <w:proofErr w:type="spellEnd"/>
          </w:p>
        </w:tc>
      </w:tr>
      <w:tr w:rsidR="00F92F0B" w:rsidRPr="0035172F" w:rsidTr="005117C6">
        <w:tc>
          <w:tcPr>
            <w:tcW w:w="9639" w:type="dxa"/>
            <w:gridSpan w:val="5"/>
          </w:tcPr>
          <w:p w:rsidR="00F92F0B" w:rsidRPr="0035172F" w:rsidRDefault="00F92F0B" w:rsidP="00D05BF9">
            <w:pPr>
              <w:jc w:val="both"/>
              <w:rPr>
                <w:rFonts w:ascii="PT Astra Serif" w:hAnsi="PT Astra Serif"/>
              </w:rPr>
            </w:pPr>
            <w:r w:rsidRPr="0035172F">
              <w:rPr>
                <w:rFonts w:ascii="PT Astra Serif" w:hAnsi="PT Astra Serif"/>
                <w:i/>
              </w:rPr>
              <w:t>Доведение принятого постановления до хозяйствующих субъектов Ульяновской области</w:t>
            </w:r>
          </w:p>
        </w:tc>
      </w:tr>
    </w:tbl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F92F0B" w:rsidRPr="0035172F">
        <w:rPr>
          <w:rFonts w:ascii="PT Astra Serif" w:hAnsi="PT Astra Serif"/>
          <w:sz w:val="28"/>
          <w:szCs w:val="28"/>
        </w:rPr>
        <w:t>0</w:t>
      </w:r>
      <w:r w:rsidRPr="0035172F">
        <w:rPr>
          <w:rFonts w:ascii="PT Astra Serif" w:hAnsi="PT Astra Serif"/>
          <w:sz w:val="28"/>
          <w:szCs w:val="28"/>
        </w:rPr>
        <w:t xml:space="preserve"> тыс. руб.</w:t>
      </w:r>
    </w:p>
    <w:p w:rsidR="00FB1C01" w:rsidRPr="0035172F" w:rsidRDefault="00FB1C01" w:rsidP="00FB1C01">
      <w:pPr>
        <w:jc w:val="both"/>
        <w:rPr>
          <w:rFonts w:ascii="PT Astra Serif" w:hAnsi="PT Astra Serif"/>
          <w:sz w:val="16"/>
          <w:szCs w:val="16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FB1C01" w:rsidRPr="000274C4" w:rsidRDefault="00371124" w:rsidP="000274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не имеется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14.2.1. вводят административные и иные ограничения и обязанности </w:t>
      </w:r>
      <w:r w:rsidR="004C4CC9" w:rsidRPr="0035172F">
        <w:rPr>
          <w:rFonts w:ascii="PT Astra Serif" w:hAnsi="PT Astra Serif"/>
          <w:sz w:val="28"/>
          <w:szCs w:val="28"/>
        </w:rPr>
        <w:br/>
      </w:r>
      <w:r w:rsidRPr="0035172F">
        <w:rPr>
          <w:rFonts w:ascii="PT Astra Serif" w:hAnsi="PT Astra Serif"/>
          <w:sz w:val="28"/>
          <w:szCs w:val="28"/>
        </w:rPr>
        <w:t xml:space="preserve">для субъектов предпринимательской, инвестиционной и иной деятельности </w:t>
      </w:r>
      <w:r w:rsidR="004C4CC9" w:rsidRPr="0035172F">
        <w:rPr>
          <w:rFonts w:ascii="PT Astra Serif" w:hAnsi="PT Astra Serif"/>
          <w:sz w:val="28"/>
          <w:szCs w:val="28"/>
        </w:rPr>
        <w:br/>
      </w:r>
      <w:r w:rsidRPr="0035172F">
        <w:rPr>
          <w:rFonts w:ascii="PT Astra Serif" w:hAnsi="PT Astra Serif"/>
          <w:sz w:val="28"/>
          <w:szCs w:val="28"/>
        </w:rPr>
        <w:t>или способствуют их введению:</w:t>
      </w:r>
    </w:p>
    <w:p w:rsidR="00371124" w:rsidRPr="0035172F" w:rsidRDefault="00371124" w:rsidP="003711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5172F">
        <w:rPr>
          <w:rFonts w:ascii="PT Astra Serif" w:hAnsi="PT Astra Serif"/>
          <w:sz w:val="28"/>
          <w:szCs w:val="28"/>
          <w:u w:val="single"/>
        </w:rPr>
        <w:t>Нет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371124" w:rsidRPr="0035172F" w:rsidRDefault="00371124" w:rsidP="003711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5172F">
        <w:rPr>
          <w:rFonts w:ascii="PT Astra Serif" w:hAnsi="PT Astra Serif"/>
          <w:sz w:val="28"/>
          <w:szCs w:val="28"/>
          <w:u w:val="single"/>
        </w:rPr>
        <w:lastRenderedPageBreak/>
        <w:t>Нет</w:t>
      </w:r>
    </w:p>
    <w:p w:rsidR="00FB1C01" w:rsidRPr="00745397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45397">
        <w:rPr>
          <w:rFonts w:ascii="PT Astra Serif" w:hAnsi="PT Astra Serif"/>
          <w:sz w:val="28"/>
          <w:szCs w:val="28"/>
        </w:rPr>
        <w:t>14.2.3.</w:t>
      </w:r>
      <w:r w:rsidRPr="00745397">
        <w:rPr>
          <w:rFonts w:ascii="PT Astra Serif" w:hAnsi="PT Astra Serif"/>
        </w:rPr>
        <w:t xml:space="preserve">  </w:t>
      </w:r>
      <w:r w:rsidRPr="00745397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371124" w:rsidRPr="0035172F" w:rsidRDefault="00745397" w:rsidP="003711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Да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14.2.4.</w:t>
      </w:r>
      <w:r w:rsidRPr="0035172F">
        <w:rPr>
          <w:rFonts w:ascii="PT Astra Serif" w:hAnsi="PT Astra Serif"/>
        </w:rPr>
        <w:t xml:space="preserve"> </w:t>
      </w:r>
      <w:r w:rsidRPr="0035172F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2B6483" w:rsidRPr="0035172F" w:rsidRDefault="002B6483" w:rsidP="002B648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5172F">
        <w:rPr>
          <w:rFonts w:ascii="PT Astra Serif" w:hAnsi="PT Astra Serif"/>
          <w:sz w:val="28"/>
          <w:szCs w:val="28"/>
          <w:u w:val="single"/>
        </w:rPr>
        <w:t>Нет</w:t>
      </w:r>
    </w:p>
    <w:p w:rsidR="00FB1C01" w:rsidRPr="0035172F" w:rsidRDefault="00FB1C01" w:rsidP="00FB1C01">
      <w:pPr>
        <w:jc w:val="center"/>
        <w:rPr>
          <w:rFonts w:ascii="PT Astra Serif" w:hAnsi="PT Astra Serif"/>
          <w:i/>
          <w:sz w:val="28"/>
          <w:szCs w:val="28"/>
        </w:rPr>
      </w:pPr>
    </w:p>
    <w:p w:rsidR="00FB1C01" w:rsidRPr="0035172F" w:rsidRDefault="00FB1C01" w:rsidP="00FB1C01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35172F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FB1C01" w:rsidRPr="0035172F" w:rsidRDefault="00FB1C01" w:rsidP="000274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274C4">
        <w:rPr>
          <w:rFonts w:ascii="PT Astra Serif" w:hAnsi="PT Astra Serif"/>
          <w:sz w:val="28"/>
          <w:szCs w:val="28"/>
        </w:rPr>
        <w:t xml:space="preserve">начало:   </w:t>
      </w:r>
      <w:r w:rsidR="000274C4">
        <w:rPr>
          <w:rFonts w:ascii="PT Astra Serif" w:hAnsi="PT Astra Serif"/>
          <w:sz w:val="28"/>
          <w:szCs w:val="28"/>
        </w:rPr>
        <w:t>0</w:t>
      </w:r>
      <w:r w:rsidR="00D1094F" w:rsidRPr="000274C4">
        <w:rPr>
          <w:rFonts w:ascii="PT Astra Serif" w:hAnsi="PT Astra Serif"/>
          <w:sz w:val="28"/>
          <w:szCs w:val="28"/>
        </w:rPr>
        <w:t>,</w:t>
      </w:r>
      <w:r w:rsidRPr="000274C4">
        <w:rPr>
          <w:rFonts w:ascii="PT Astra Serif" w:hAnsi="PT Astra Serif"/>
          <w:sz w:val="28"/>
          <w:szCs w:val="28"/>
        </w:rPr>
        <w:t xml:space="preserve">   окончание:   </w:t>
      </w:r>
      <w:r w:rsidR="000274C4">
        <w:rPr>
          <w:rFonts w:ascii="PT Astra Serif" w:hAnsi="PT Astra Serif"/>
          <w:sz w:val="28"/>
          <w:szCs w:val="28"/>
        </w:rPr>
        <w:t>0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</w:t>
      </w:r>
      <w:r w:rsidR="004C4CC9" w:rsidRPr="0035172F">
        <w:rPr>
          <w:rFonts w:ascii="PT Astra Serif" w:hAnsi="PT Astra Serif"/>
          <w:sz w:val="28"/>
          <w:szCs w:val="28"/>
        </w:rPr>
        <w:br/>
      </w:r>
      <w:r w:rsidRPr="0035172F">
        <w:rPr>
          <w:rFonts w:ascii="PT Astra Serif" w:hAnsi="PT Astra Serif"/>
          <w:sz w:val="28"/>
          <w:szCs w:val="28"/>
        </w:rPr>
        <w:t>в связи с публичными обсуждениями по проекту акта: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D1094F" w:rsidRPr="0035172F">
        <w:rPr>
          <w:rFonts w:ascii="PT Astra Serif" w:hAnsi="PT Astra Serif"/>
          <w:sz w:val="28"/>
          <w:szCs w:val="28"/>
        </w:rPr>
        <w:t>0</w:t>
      </w:r>
      <w:r w:rsidRPr="0035172F">
        <w:rPr>
          <w:rFonts w:ascii="PT Astra Serif" w:hAnsi="PT Astra Serif"/>
          <w:sz w:val="28"/>
          <w:szCs w:val="28"/>
        </w:rPr>
        <w:t xml:space="preserve">, из них учтено: </w:t>
      </w:r>
    </w:p>
    <w:p w:rsidR="00FB1C01" w:rsidRPr="0035172F" w:rsidRDefault="00FB1C01" w:rsidP="00FB1C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полностью: </w:t>
      </w:r>
      <w:r w:rsidR="00D1094F" w:rsidRPr="0035172F">
        <w:rPr>
          <w:rFonts w:ascii="PT Astra Serif" w:hAnsi="PT Astra Serif"/>
          <w:sz w:val="28"/>
          <w:szCs w:val="28"/>
        </w:rPr>
        <w:t>0</w:t>
      </w:r>
      <w:r w:rsidRPr="0035172F">
        <w:rPr>
          <w:rFonts w:ascii="PT Astra Serif" w:hAnsi="PT Astra Serif"/>
          <w:sz w:val="28"/>
          <w:szCs w:val="28"/>
        </w:rPr>
        <w:t xml:space="preserve">, учтено частично: </w:t>
      </w:r>
      <w:r w:rsidR="00D1094F" w:rsidRPr="0035172F">
        <w:rPr>
          <w:rFonts w:ascii="PT Astra Serif" w:hAnsi="PT Astra Serif"/>
          <w:sz w:val="28"/>
          <w:szCs w:val="28"/>
        </w:rPr>
        <w:t>0.</w:t>
      </w:r>
    </w:p>
    <w:p w:rsidR="0027141C" w:rsidRPr="009339AC" w:rsidRDefault="00FB1C01" w:rsidP="0027141C">
      <w:pPr>
        <w:ind w:firstLine="709"/>
        <w:jc w:val="both"/>
        <w:rPr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27141C" w:rsidRPr="0027141C">
        <w:rPr>
          <w:sz w:val="28"/>
          <w:szCs w:val="28"/>
        </w:rPr>
        <w:t xml:space="preserve"> </w:t>
      </w:r>
      <w:hyperlink r:id="rId10" w:history="1">
        <w:r w:rsidR="009339AC" w:rsidRPr="009339AC">
          <w:rPr>
            <w:rStyle w:val="ac"/>
            <w:color w:val="auto"/>
            <w:sz w:val="28"/>
            <w:szCs w:val="28"/>
          </w:rPr>
          <w:t>http://regulation.ulgov.ru/Dashboard#</w:t>
        </w:r>
      </w:hyperlink>
    </w:p>
    <w:p w:rsidR="009339AC" w:rsidRDefault="009339AC" w:rsidP="0027141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39AC" w:rsidRPr="0035172F" w:rsidRDefault="009339AC" w:rsidP="0027141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1094F" w:rsidRPr="0035172F" w:rsidRDefault="00FA1B4D" w:rsidP="00D1094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D1094F" w:rsidRPr="0035172F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 xml:space="preserve">ь </w:t>
      </w:r>
      <w:r w:rsidR="00D1094F" w:rsidRPr="0035172F">
        <w:rPr>
          <w:rFonts w:ascii="PT Astra Serif" w:hAnsi="PT Astra Serif"/>
          <w:sz w:val="28"/>
          <w:szCs w:val="28"/>
        </w:rPr>
        <w:t xml:space="preserve"> Агентства </w:t>
      </w:r>
    </w:p>
    <w:p w:rsidR="00D1094F" w:rsidRPr="0035172F" w:rsidRDefault="00D1094F" w:rsidP="00D1094F">
      <w:pPr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по развитию человеческого потенциала </w:t>
      </w:r>
    </w:p>
    <w:p w:rsidR="00D1094F" w:rsidRPr="0035172F" w:rsidRDefault="00D1094F" w:rsidP="00D1094F">
      <w:pPr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и трудовых ресурсов Ульяновской области </w:t>
      </w:r>
    </w:p>
    <w:p w:rsidR="00D1094F" w:rsidRPr="0035172F" w:rsidRDefault="00D1094F" w:rsidP="00D1094F">
      <w:pPr>
        <w:rPr>
          <w:rFonts w:ascii="PT Astra Serif" w:hAnsi="PT Astra Serif"/>
          <w:sz w:val="28"/>
          <w:szCs w:val="28"/>
        </w:rPr>
      </w:pPr>
      <w:r w:rsidRPr="0035172F">
        <w:rPr>
          <w:rFonts w:ascii="PT Astra Serif" w:hAnsi="PT Astra Serif"/>
          <w:sz w:val="28"/>
          <w:szCs w:val="28"/>
        </w:rPr>
        <w:t xml:space="preserve">                  </w:t>
      </w:r>
    </w:p>
    <w:p w:rsidR="00D1094F" w:rsidRPr="0035172F" w:rsidRDefault="00041564" w:rsidP="00D1094F">
      <w:pPr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  <w:u w:val="single"/>
        </w:rPr>
        <w:t>П.Н.Калашников</w:t>
      </w:r>
      <w:proofErr w:type="spellEnd"/>
      <w:r w:rsidR="00D1094F" w:rsidRPr="0035172F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______    _____________</w:t>
      </w:r>
      <w:r w:rsidR="00D1094F" w:rsidRPr="0035172F">
        <w:rPr>
          <w:rFonts w:ascii="PT Astra Serif" w:hAnsi="PT Astra Serif"/>
          <w:i/>
          <w:sz w:val="28"/>
          <w:szCs w:val="28"/>
        </w:rPr>
        <w:t xml:space="preserve"> </w:t>
      </w:r>
      <w:r w:rsidR="00D1094F" w:rsidRPr="0035172F">
        <w:rPr>
          <w:rFonts w:ascii="PT Astra Serif" w:hAnsi="PT Astra Serif"/>
          <w:i/>
        </w:rPr>
        <w:t>(инициалы, фамилия)                                                                            Дата               Подпись</w:t>
      </w:r>
    </w:p>
    <w:p w:rsidR="00FB1C01" w:rsidRDefault="00FB1C01" w:rsidP="00FB1C01">
      <w:pPr>
        <w:autoSpaceDE w:val="0"/>
        <w:autoSpaceDN w:val="0"/>
        <w:adjustRightInd w:val="0"/>
        <w:jc w:val="both"/>
      </w:pPr>
    </w:p>
    <w:sectPr w:rsidR="00FB1C01" w:rsidSect="002F2C47">
      <w:headerReference w:type="default" r:id="rId11"/>
      <w:headerReference w:type="first" r:id="rId12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EB" w:rsidRDefault="00AA2BEB">
      <w:r>
        <w:separator/>
      </w:r>
    </w:p>
  </w:endnote>
  <w:endnote w:type="continuationSeparator" w:id="0">
    <w:p w:rsidR="00AA2BEB" w:rsidRDefault="00AA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EB" w:rsidRDefault="00AA2BEB">
      <w:r>
        <w:separator/>
      </w:r>
    </w:p>
  </w:footnote>
  <w:footnote w:type="continuationSeparator" w:id="0">
    <w:p w:rsidR="00AA2BEB" w:rsidRDefault="00AA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E4" w:rsidRPr="00C52AE4" w:rsidRDefault="00C52AE4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DD7ABD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C52AE4" w:rsidRDefault="00C52A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E4" w:rsidRDefault="00C52AE4">
    <w:pPr>
      <w:pStyle w:val="a5"/>
      <w:jc w:val="center"/>
    </w:pPr>
  </w:p>
  <w:p w:rsidR="00C52AE4" w:rsidRDefault="00C52A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BB794D"/>
    <w:multiLevelType w:val="hybridMultilevel"/>
    <w:tmpl w:val="0DB67AE0"/>
    <w:lvl w:ilvl="0" w:tplc="26AAC7D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361272"/>
    <w:multiLevelType w:val="hybridMultilevel"/>
    <w:tmpl w:val="166C934E"/>
    <w:lvl w:ilvl="0" w:tplc="8A5C9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04"/>
    <w:rsid w:val="00001E22"/>
    <w:rsid w:val="00001EE4"/>
    <w:rsid w:val="00001FD7"/>
    <w:rsid w:val="00010E72"/>
    <w:rsid w:val="00023AC9"/>
    <w:rsid w:val="000274C4"/>
    <w:rsid w:val="0003063E"/>
    <w:rsid w:val="00035720"/>
    <w:rsid w:val="00041564"/>
    <w:rsid w:val="000452C6"/>
    <w:rsid w:val="000463B9"/>
    <w:rsid w:val="00057750"/>
    <w:rsid w:val="0006371A"/>
    <w:rsid w:val="000638A9"/>
    <w:rsid w:val="000650B7"/>
    <w:rsid w:val="00065391"/>
    <w:rsid w:val="00067A54"/>
    <w:rsid w:val="00070724"/>
    <w:rsid w:val="00073175"/>
    <w:rsid w:val="00082DC0"/>
    <w:rsid w:val="000918AE"/>
    <w:rsid w:val="000A2DC9"/>
    <w:rsid w:val="000B2008"/>
    <w:rsid w:val="000B618D"/>
    <w:rsid w:val="000C3395"/>
    <w:rsid w:val="000C38E3"/>
    <w:rsid w:val="000E70EE"/>
    <w:rsid w:val="000F0A8A"/>
    <w:rsid w:val="000F47FF"/>
    <w:rsid w:val="000F5D66"/>
    <w:rsid w:val="001069D1"/>
    <w:rsid w:val="00106A3F"/>
    <w:rsid w:val="00110AB4"/>
    <w:rsid w:val="001160B3"/>
    <w:rsid w:val="00127A36"/>
    <w:rsid w:val="0013040F"/>
    <w:rsid w:val="001351BC"/>
    <w:rsid w:val="00137BE2"/>
    <w:rsid w:val="001411D4"/>
    <w:rsid w:val="00150AED"/>
    <w:rsid w:val="00151EFF"/>
    <w:rsid w:val="00155A66"/>
    <w:rsid w:val="00155E5F"/>
    <w:rsid w:val="00164965"/>
    <w:rsid w:val="001801BB"/>
    <w:rsid w:val="001818CE"/>
    <w:rsid w:val="0018632B"/>
    <w:rsid w:val="00194A9D"/>
    <w:rsid w:val="00194F15"/>
    <w:rsid w:val="001A154C"/>
    <w:rsid w:val="001A1D12"/>
    <w:rsid w:val="001A72BA"/>
    <w:rsid w:val="001B181D"/>
    <w:rsid w:val="001C1BA6"/>
    <w:rsid w:val="001C1E68"/>
    <w:rsid w:val="001D5E56"/>
    <w:rsid w:val="001E02F7"/>
    <w:rsid w:val="001E5CD8"/>
    <w:rsid w:val="001F08A8"/>
    <w:rsid w:val="001F0DC4"/>
    <w:rsid w:val="001F1C2B"/>
    <w:rsid w:val="002014D8"/>
    <w:rsid w:val="00221989"/>
    <w:rsid w:val="0022487F"/>
    <w:rsid w:val="00225372"/>
    <w:rsid w:val="00231525"/>
    <w:rsid w:val="00231A0D"/>
    <w:rsid w:val="00233311"/>
    <w:rsid w:val="00233BB3"/>
    <w:rsid w:val="00246BC7"/>
    <w:rsid w:val="00256E14"/>
    <w:rsid w:val="0025759F"/>
    <w:rsid w:val="00260124"/>
    <w:rsid w:val="00260B44"/>
    <w:rsid w:val="00262824"/>
    <w:rsid w:val="00270C28"/>
    <w:rsid w:val="0027141C"/>
    <w:rsid w:val="00277DE1"/>
    <w:rsid w:val="00283B9D"/>
    <w:rsid w:val="00286F1D"/>
    <w:rsid w:val="002928EE"/>
    <w:rsid w:val="002B1F10"/>
    <w:rsid w:val="002B216B"/>
    <w:rsid w:val="002B53DA"/>
    <w:rsid w:val="002B6483"/>
    <w:rsid w:val="002B78A5"/>
    <w:rsid w:val="002D3A93"/>
    <w:rsid w:val="002E40FF"/>
    <w:rsid w:val="002F2A3B"/>
    <w:rsid w:val="002F2C47"/>
    <w:rsid w:val="002F2F45"/>
    <w:rsid w:val="002F7415"/>
    <w:rsid w:val="00306472"/>
    <w:rsid w:val="003075E1"/>
    <w:rsid w:val="0031143F"/>
    <w:rsid w:val="00324EE2"/>
    <w:rsid w:val="00332302"/>
    <w:rsid w:val="0033367A"/>
    <w:rsid w:val="00334789"/>
    <w:rsid w:val="00341AFB"/>
    <w:rsid w:val="0035172F"/>
    <w:rsid w:val="00353CA8"/>
    <w:rsid w:val="0036193B"/>
    <w:rsid w:val="003664F6"/>
    <w:rsid w:val="0036691A"/>
    <w:rsid w:val="00367D80"/>
    <w:rsid w:val="00371124"/>
    <w:rsid w:val="00373461"/>
    <w:rsid w:val="00375A2C"/>
    <w:rsid w:val="00381D5F"/>
    <w:rsid w:val="00386230"/>
    <w:rsid w:val="00393DC0"/>
    <w:rsid w:val="00394C49"/>
    <w:rsid w:val="003A6DC4"/>
    <w:rsid w:val="003C0F5D"/>
    <w:rsid w:val="003C60E0"/>
    <w:rsid w:val="003D22F9"/>
    <w:rsid w:val="003D4D48"/>
    <w:rsid w:val="003E2066"/>
    <w:rsid w:val="003E2165"/>
    <w:rsid w:val="003E2E9E"/>
    <w:rsid w:val="003F1501"/>
    <w:rsid w:val="003F7235"/>
    <w:rsid w:val="004043A1"/>
    <w:rsid w:val="004211AC"/>
    <w:rsid w:val="004258F7"/>
    <w:rsid w:val="00425D90"/>
    <w:rsid w:val="0042706D"/>
    <w:rsid w:val="00430B3C"/>
    <w:rsid w:val="00436028"/>
    <w:rsid w:val="00436ACB"/>
    <w:rsid w:val="00437031"/>
    <w:rsid w:val="00437642"/>
    <w:rsid w:val="0044477E"/>
    <w:rsid w:val="004469CC"/>
    <w:rsid w:val="00452279"/>
    <w:rsid w:val="004578A6"/>
    <w:rsid w:val="00457F37"/>
    <w:rsid w:val="004616F2"/>
    <w:rsid w:val="00464B19"/>
    <w:rsid w:val="00465FD2"/>
    <w:rsid w:val="00471300"/>
    <w:rsid w:val="00484252"/>
    <w:rsid w:val="004865A7"/>
    <w:rsid w:val="004874A1"/>
    <w:rsid w:val="00494EE3"/>
    <w:rsid w:val="004A34E5"/>
    <w:rsid w:val="004B25C2"/>
    <w:rsid w:val="004B2865"/>
    <w:rsid w:val="004B57F5"/>
    <w:rsid w:val="004B71B9"/>
    <w:rsid w:val="004C1C9B"/>
    <w:rsid w:val="004C4183"/>
    <w:rsid w:val="004C4CC9"/>
    <w:rsid w:val="004C71BE"/>
    <w:rsid w:val="004D3E27"/>
    <w:rsid w:val="004D69BD"/>
    <w:rsid w:val="004E128C"/>
    <w:rsid w:val="004E5CA9"/>
    <w:rsid w:val="005077D2"/>
    <w:rsid w:val="005117C6"/>
    <w:rsid w:val="00511898"/>
    <w:rsid w:val="00512F36"/>
    <w:rsid w:val="00521209"/>
    <w:rsid w:val="005212A0"/>
    <w:rsid w:val="00531136"/>
    <w:rsid w:val="005338D8"/>
    <w:rsid w:val="0055009F"/>
    <w:rsid w:val="00550EE1"/>
    <w:rsid w:val="0055197C"/>
    <w:rsid w:val="00551ED2"/>
    <w:rsid w:val="00562A4D"/>
    <w:rsid w:val="0056654A"/>
    <w:rsid w:val="0057226E"/>
    <w:rsid w:val="005740F3"/>
    <w:rsid w:val="00575BC2"/>
    <w:rsid w:val="00583583"/>
    <w:rsid w:val="00596D66"/>
    <w:rsid w:val="005B0690"/>
    <w:rsid w:val="005B4033"/>
    <w:rsid w:val="005C0233"/>
    <w:rsid w:val="005C18D8"/>
    <w:rsid w:val="005C647A"/>
    <w:rsid w:val="005C70CF"/>
    <w:rsid w:val="005D2791"/>
    <w:rsid w:val="005D339F"/>
    <w:rsid w:val="005D6385"/>
    <w:rsid w:val="005E4CAF"/>
    <w:rsid w:val="00600A6D"/>
    <w:rsid w:val="0060613B"/>
    <w:rsid w:val="00606F76"/>
    <w:rsid w:val="00615CB4"/>
    <w:rsid w:val="006218DD"/>
    <w:rsid w:val="00627922"/>
    <w:rsid w:val="00630327"/>
    <w:rsid w:val="00635F21"/>
    <w:rsid w:val="00636790"/>
    <w:rsid w:val="006420BA"/>
    <w:rsid w:val="00654855"/>
    <w:rsid w:val="00654DFB"/>
    <w:rsid w:val="00661550"/>
    <w:rsid w:val="006630BF"/>
    <w:rsid w:val="0067164B"/>
    <w:rsid w:val="0067653C"/>
    <w:rsid w:val="006866DB"/>
    <w:rsid w:val="0068782B"/>
    <w:rsid w:val="006972B3"/>
    <w:rsid w:val="006A141C"/>
    <w:rsid w:val="006A6237"/>
    <w:rsid w:val="006B4BE9"/>
    <w:rsid w:val="006C4BFC"/>
    <w:rsid w:val="006C790D"/>
    <w:rsid w:val="006D1FA2"/>
    <w:rsid w:val="006D56AF"/>
    <w:rsid w:val="006D73BF"/>
    <w:rsid w:val="006E5294"/>
    <w:rsid w:val="006E6147"/>
    <w:rsid w:val="006E7A37"/>
    <w:rsid w:val="006F0AFC"/>
    <w:rsid w:val="006F2DE4"/>
    <w:rsid w:val="0070321C"/>
    <w:rsid w:val="00706380"/>
    <w:rsid w:val="007112F5"/>
    <w:rsid w:val="0071387E"/>
    <w:rsid w:val="00717A7E"/>
    <w:rsid w:val="00722FC7"/>
    <w:rsid w:val="00723660"/>
    <w:rsid w:val="00730573"/>
    <w:rsid w:val="00744C84"/>
    <w:rsid w:val="00745397"/>
    <w:rsid w:val="00746103"/>
    <w:rsid w:val="00746862"/>
    <w:rsid w:val="00751D47"/>
    <w:rsid w:val="0076050B"/>
    <w:rsid w:val="00761145"/>
    <w:rsid w:val="007634DF"/>
    <w:rsid w:val="00764861"/>
    <w:rsid w:val="00765494"/>
    <w:rsid w:val="00766CA4"/>
    <w:rsid w:val="00770461"/>
    <w:rsid w:val="007709B7"/>
    <w:rsid w:val="00773D01"/>
    <w:rsid w:val="00776F09"/>
    <w:rsid w:val="007809BC"/>
    <w:rsid w:val="007859FB"/>
    <w:rsid w:val="007912D7"/>
    <w:rsid w:val="0079378F"/>
    <w:rsid w:val="007967B0"/>
    <w:rsid w:val="007A335D"/>
    <w:rsid w:val="007B25AE"/>
    <w:rsid w:val="007C1ADD"/>
    <w:rsid w:val="007C36FF"/>
    <w:rsid w:val="007C60AB"/>
    <w:rsid w:val="007C796E"/>
    <w:rsid w:val="007D2B32"/>
    <w:rsid w:val="007D32EB"/>
    <w:rsid w:val="007D5E64"/>
    <w:rsid w:val="007D6F47"/>
    <w:rsid w:val="007D7EEC"/>
    <w:rsid w:val="007F3E31"/>
    <w:rsid w:val="008064E9"/>
    <w:rsid w:val="00816402"/>
    <w:rsid w:val="00827BEE"/>
    <w:rsid w:val="0083034C"/>
    <w:rsid w:val="00831174"/>
    <w:rsid w:val="00836D1F"/>
    <w:rsid w:val="00846F96"/>
    <w:rsid w:val="0085324C"/>
    <w:rsid w:val="00860287"/>
    <w:rsid w:val="00861C4F"/>
    <w:rsid w:val="00863119"/>
    <w:rsid w:val="008654A6"/>
    <w:rsid w:val="008743E6"/>
    <w:rsid w:val="0087625C"/>
    <w:rsid w:val="00881659"/>
    <w:rsid w:val="00881F1C"/>
    <w:rsid w:val="008928F6"/>
    <w:rsid w:val="00893294"/>
    <w:rsid w:val="0089776A"/>
    <w:rsid w:val="008A0AE4"/>
    <w:rsid w:val="008A15B4"/>
    <w:rsid w:val="008A29FF"/>
    <w:rsid w:val="008A3D0C"/>
    <w:rsid w:val="008A478D"/>
    <w:rsid w:val="008A5953"/>
    <w:rsid w:val="008C73F3"/>
    <w:rsid w:val="008D16F8"/>
    <w:rsid w:val="008D5327"/>
    <w:rsid w:val="008D7E1F"/>
    <w:rsid w:val="008E0810"/>
    <w:rsid w:val="008E0A7B"/>
    <w:rsid w:val="008E25A1"/>
    <w:rsid w:val="008E75CB"/>
    <w:rsid w:val="008F0EF3"/>
    <w:rsid w:val="008F347F"/>
    <w:rsid w:val="008F4495"/>
    <w:rsid w:val="00907834"/>
    <w:rsid w:val="00907E1C"/>
    <w:rsid w:val="009104A7"/>
    <w:rsid w:val="009125AB"/>
    <w:rsid w:val="009136EB"/>
    <w:rsid w:val="009147F5"/>
    <w:rsid w:val="0091710A"/>
    <w:rsid w:val="00922CE2"/>
    <w:rsid w:val="009318E1"/>
    <w:rsid w:val="009339AC"/>
    <w:rsid w:val="00942B5A"/>
    <w:rsid w:val="0095562C"/>
    <w:rsid w:val="0095747C"/>
    <w:rsid w:val="00963C7E"/>
    <w:rsid w:val="00985BB4"/>
    <w:rsid w:val="00996871"/>
    <w:rsid w:val="009A15AE"/>
    <w:rsid w:val="009A74E3"/>
    <w:rsid w:val="009B3932"/>
    <w:rsid w:val="009B4A34"/>
    <w:rsid w:val="009B6CC1"/>
    <w:rsid w:val="009C2C53"/>
    <w:rsid w:val="009C5443"/>
    <w:rsid w:val="009C699B"/>
    <w:rsid w:val="009C6EF4"/>
    <w:rsid w:val="009D392A"/>
    <w:rsid w:val="009D545A"/>
    <w:rsid w:val="009E1F68"/>
    <w:rsid w:val="009E36DD"/>
    <w:rsid w:val="009E3B71"/>
    <w:rsid w:val="009F6CC5"/>
    <w:rsid w:val="009F7356"/>
    <w:rsid w:val="00A05CD5"/>
    <w:rsid w:val="00A129C7"/>
    <w:rsid w:val="00A20168"/>
    <w:rsid w:val="00A22F28"/>
    <w:rsid w:val="00A27177"/>
    <w:rsid w:val="00A37B4D"/>
    <w:rsid w:val="00A615E9"/>
    <w:rsid w:val="00A61A5D"/>
    <w:rsid w:val="00A644D5"/>
    <w:rsid w:val="00A71326"/>
    <w:rsid w:val="00A72735"/>
    <w:rsid w:val="00A8631F"/>
    <w:rsid w:val="00A8796C"/>
    <w:rsid w:val="00A939E1"/>
    <w:rsid w:val="00A96457"/>
    <w:rsid w:val="00A97561"/>
    <w:rsid w:val="00AA2BEB"/>
    <w:rsid w:val="00AB57E6"/>
    <w:rsid w:val="00AD1974"/>
    <w:rsid w:val="00AD1B64"/>
    <w:rsid w:val="00AD769E"/>
    <w:rsid w:val="00AE138E"/>
    <w:rsid w:val="00AE2A2C"/>
    <w:rsid w:val="00AE3256"/>
    <w:rsid w:val="00AE4829"/>
    <w:rsid w:val="00AF2A7C"/>
    <w:rsid w:val="00AF2CA8"/>
    <w:rsid w:val="00AF4BA9"/>
    <w:rsid w:val="00AF5706"/>
    <w:rsid w:val="00AF77B0"/>
    <w:rsid w:val="00B07C0C"/>
    <w:rsid w:val="00B10A14"/>
    <w:rsid w:val="00B167AC"/>
    <w:rsid w:val="00B21BA9"/>
    <w:rsid w:val="00B2657F"/>
    <w:rsid w:val="00B35348"/>
    <w:rsid w:val="00B37AAC"/>
    <w:rsid w:val="00B4052B"/>
    <w:rsid w:val="00B40D28"/>
    <w:rsid w:val="00B42D2B"/>
    <w:rsid w:val="00B44FF3"/>
    <w:rsid w:val="00B53B35"/>
    <w:rsid w:val="00B707BE"/>
    <w:rsid w:val="00B73895"/>
    <w:rsid w:val="00B74CFD"/>
    <w:rsid w:val="00B76E8C"/>
    <w:rsid w:val="00B91B9D"/>
    <w:rsid w:val="00B934CF"/>
    <w:rsid w:val="00B94B8C"/>
    <w:rsid w:val="00B96E01"/>
    <w:rsid w:val="00BA1C5D"/>
    <w:rsid w:val="00BA53C3"/>
    <w:rsid w:val="00BA5C44"/>
    <w:rsid w:val="00BA5C55"/>
    <w:rsid w:val="00BA6073"/>
    <w:rsid w:val="00BB12FF"/>
    <w:rsid w:val="00BB7B21"/>
    <w:rsid w:val="00BC040C"/>
    <w:rsid w:val="00BD18BD"/>
    <w:rsid w:val="00BD2076"/>
    <w:rsid w:val="00BE110A"/>
    <w:rsid w:val="00BE226C"/>
    <w:rsid w:val="00BE5774"/>
    <w:rsid w:val="00BE5943"/>
    <w:rsid w:val="00BE6A4C"/>
    <w:rsid w:val="00BF0590"/>
    <w:rsid w:val="00BF583B"/>
    <w:rsid w:val="00BF7BC2"/>
    <w:rsid w:val="00C03344"/>
    <w:rsid w:val="00C03F38"/>
    <w:rsid w:val="00C07EF8"/>
    <w:rsid w:val="00C11038"/>
    <w:rsid w:val="00C211AD"/>
    <w:rsid w:val="00C2380E"/>
    <w:rsid w:val="00C304B4"/>
    <w:rsid w:val="00C464CF"/>
    <w:rsid w:val="00C50786"/>
    <w:rsid w:val="00C52AE4"/>
    <w:rsid w:val="00C5630E"/>
    <w:rsid w:val="00C61DA6"/>
    <w:rsid w:val="00C65397"/>
    <w:rsid w:val="00C65D9E"/>
    <w:rsid w:val="00C70AC7"/>
    <w:rsid w:val="00C73993"/>
    <w:rsid w:val="00CA27E6"/>
    <w:rsid w:val="00CB12FF"/>
    <w:rsid w:val="00CB1BCE"/>
    <w:rsid w:val="00CC1C7F"/>
    <w:rsid w:val="00CC1D83"/>
    <w:rsid w:val="00CD50FB"/>
    <w:rsid w:val="00CE09A7"/>
    <w:rsid w:val="00CE4069"/>
    <w:rsid w:val="00CE7481"/>
    <w:rsid w:val="00CF4C86"/>
    <w:rsid w:val="00CF54A0"/>
    <w:rsid w:val="00CF6CA9"/>
    <w:rsid w:val="00D01C89"/>
    <w:rsid w:val="00D04E43"/>
    <w:rsid w:val="00D05BF9"/>
    <w:rsid w:val="00D1094F"/>
    <w:rsid w:val="00D11B8B"/>
    <w:rsid w:val="00D2541C"/>
    <w:rsid w:val="00D362A6"/>
    <w:rsid w:val="00D373B7"/>
    <w:rsid w:val="00D4003C"/>
    <w:rsid w:val="00D50DB4"/>
    <w:rsid w:val="00D60D1D"/>
    <w:rsid w:val="00D66B1E"/>
    <w:rsid w:val="00D67404"/>
    <w:rsid w:val="00D742DF"/>
    <w:rsid w:val="00D873E4"/>
    <w:rsid w:val="00D92D77"/>
    <w:rsid w:val="00D9616E"/>
    <w:rsid w:val="00DA4ADF"/>
    <w:rsid w:val="00DA579A"/>
    <w:rsid w:val="00DA736F"/>
    <w:rsid w:val="00DB12DF"/>
    <w:rsid w:val="00DB5845"/>
    <w:rsid w:val="00DD7ABD"/>
    <w:rsid w:val="00DD7C1D"/>
    <w:rsid w:val="00DE1CC6"/>
    <w:rsid w:val="00E00AF4"/>
    <w:rsid w:val="00E01DFE"/>
    <w:rsid w:val="00E12841"/>
    <w:rsid w:val="00E20B42"/>
    <w:rsid w:val="00E21DC9"/>
    <w:rsid w:val="00E21EB5"/>
    <w:rsid w:val="00E26C28"/>
    <w:rsid w:val="00E45D53"/>
    <w:rsid w:val="00E53D64"/>
    <w:rsid w:val="00E600A7"/>
    <w:rsid w:val="00E610B7"/>
    <w:rsid w:val="00E61859"/>
    <w:rsid w:val="00E7340E"/>
    <w:rsid w:val="00E73C5C"/>
    <w:rsid w:val="00E754DC"/>
    <w:rsid w:val="00E75B9B"/>
    <w:rsid w:val="00E7665B"/>
    <w:rsid w:val="00E807A1"/>
    <w:rsid w:val="00E80C71"/>
    <w:rsid w:val="00E82E8C"/>
    <w:rsid w:val="00E92594"/>
    <w:rsid w:val="00E940E7"/>
    <w:rsid w:val="00E95254"/>
    <w:rsid w:val="00EA03D8"/>
    <w:rsid w:val="00EA0F5E"/>
    <w:rsid w:val="00EA335D"/>
    <w:rsid w:val="00EA48A4"/>
    <w:rsid w:val="00EA50C0"/>
    <w:rsid w:val="00EA5FB9"/>
    <w:rsid w:val="00EB0BBD"/>
    <w:rsid w:val="00EC07D4"/>
    <w:rsid w:val="00EC380F"/>
    <w:rsid w:val="00EC3912"/>
    <w:rsid w:val="00EC70DC"/>
    <w:rsid w:val="00ED109F"/>
    <w:rsid w:val="00ED31FA"/>
    <w:rsid w:val="00ED615F"/>
    <w:rsid w:val="00ED7125"/>
    <w:rsid w:val="00EE06A4"/>
    <w:rsid w:val="00EE212C"/>
    <w:rsid w:val="00EE3B88"/>
    <w:rsid w:val="00EF167B"/>
    <w:rsid w:val="00EF1EC1"/>
    <w:rsid w:val="00F00704"/>
    <w:rsid w:val="00F01FD9"/>
    <w:rsid w:val="00F0679B"/>
    <w:rsid w:val="00F179F1"/>
    <w:rsid w:val="00F21199"/>
    <w:rsid w:val="00F23F0C"/>
    <w:rsid w:val="00F257A9"/>
    <w:rsid w:val="00F32124"/>
    <w:rsid w:val="00F33CA4"/>
    <w:rsid w:val="00F366A5"/>
    <w:rsid w:val="00F45188"/>
    <w:rsid w:val="00F53FC6"/>
    <w:rsid w:val="00F546EB"/>
    <w:rsid w:val="00F60F3D"/>
    <w:rsid w:val="00F63C40"/>
    <w:rsid w:val="00F6572F"/>
    <w:rsid w:val="00F70399"/>
    <w:rsid w:val="00F71C33"/>
    <w:rsid w:val="00F71EEC"/>
    <w:rsid w:val="00F73724"/>
    <w:rsid w:val="00F7633C"/>
    <w:rsid w:val="00F775FD"/>
    <w:rsid w:val="00F81C17"/>
    <w:rsid w:val="00F81C64"/>
    <w:rsid w:val="00F9232F"/>
    <w:rsid w:val="00F92B10"/>
    <w:rsid w:val="00F92F0B"/>
    <w:rsid w:val="00FA1B4D"/>
    <w:rsid w:val="00FA3671"/>
    <w:rsid w:val="00FB1C01"/>
    <w:rsid w:val="00FC12DB"/>
    <w:rsid w:val="00FC1B24"/>
    <w:rsid w:val="00FC1E05"/>
    <w:rsid w:val="00FC7065"/>
    <w:rsid w:val="00FD2A04"/>
    <w:rsid w:val="00FD50C7"/>
    <w:rsid w:val="00FE1203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A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35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1209"/>
    <w:rPr>
      <w:rFonts w:ascii="Tahoma" w:hAnsi="Tahoma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1863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18632B"/>
  </w:style>
  <w:style w:type="paragraph" w:customStyle="1" w:styleId="ConsPlusTitle">
    <w:name w:val="ConsPlusTitle"/>
    <w:rsid w:val="00ED10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Верхний колонтитул Знак"/>
    <w:link w:val="a5"/>
    <w:rsid w:val="00ED109F"/>
    <w:rPr>
      <w:sz w:val="24"/>
      <w:szCs w:val="24"/>
    </w:rPr>
  </w:style>
  <w:style w:type="paragraph" w:styleId="a8">
    <w:name w:val="Title"/>
    <w:basedOn w:val="a"/>
    <w:next w:val="a"/>
    <w:qFormat/>
    <w:rsid w:val="005B4033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styleId="a9">
    <w:name w:val="footer"/>
    <w:basedOn w:val="a"/>
    <w:link w:val="aa"/>
    <w:rsid w:val="00C52A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52AE4"/>
    <w:rPr>
      <w:sz w:val="24"/>
      <w:szCs w:val="24"/>
    </w:rPr>
  </w:style>
  <w:style w:type="table" w:styleId="ab">
    <w:name w:val="Table Grid"/>
    <w:basedOn w:val="a1"/>
    <w:rsid w:val="00FB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rsid w:val="00FB1C01"/>
    <w:rPr>
      <w:rFonts w:ascii="Tahoma" w:hAnsi="Tahoma" w:cs="Tahoma"/>
      <w:sz w:val="16"/>
      <w:szCs w:val="16"/>
    </w:rPr>
  </w:style>
  <w:style w:type="character" w:customStyle="1" w:styleId="pt-a0-000007">
    <w:name w:val="pt-a0-000007"/>
    <w:basedOn w:val="a0"/>
    <w:rsid w:val="00F179F1"/>
  </w:style>
  <w:style w:type="character" w:customStyle="1" w:styleId="pt-a8">
    <w:name w:val="pt-a8"/>
    <w:basedOn w:val="a0"/>
    <w:rsid w:val="00F179F1"/>
  </w:style>
  <w:style w:type="character" w:styleId="ac">
    <w:name w:val="Hyperlink"/>
    <w:uiPriority w:val="99"/>
    <w:unhideWhenUsed/>
    <w:rsid w:val="00ED31F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35348"/>
    <w:rPr>
      <w:b/>
      <w:bCs/>
      <w:kern w:val="36"/>
      <w:sz w:val="48"/>
      <w:szCs w:val="48"/>
    </w:rPr>
  </w:style>
  <w:style w:type="character" w:customStyle="1" w:styleId="ad">
    <w:name w:val="Гипертекстовая ссылка"/>
    <w:uiPriority w:val="99"/>
    <w:rsid w:val="00E940E7"/>
    <w:rPr>
      <w:rFonts w:cs="Times New Roman"/>
      <w:color w:val="106BBE"/>
    </w:rPr>
  </w:style>
  <w:style w:type="paragraph" w:customStyle="1" w:styleId="ConsPlusNormal">
    <w:name w:val="ConsPlusNormal"/>
    <w:link w:val="ConsPlusNormal0"/>
    <w:rsid w:val="00D742DF"/>
    <w:pPr>
      <w:widowControl w:val="0"/>
      <w:autoSpaceDE w:val="0"/>
      <w:autoSpaceDN w:val="0"/>
    </w:pPr>
    <w:rPr>
      <w:sz w:val="24"/>
    </w:rPr>
  </w:style>
  <w:style w:type="paragraph" w:styleId="ae">
    <w:name w:val="No Spacing"/>
    <w:uiPriority w:val="1"/>
    <w:qFormat/>
    <w:rsid w:val="0013040F"/>
    <w:rPr>
      <w:rFonts w:ascii="PT Astra Serif" w:eastAsiaTheme="minorHAnsi" w:hAnsi="PT Astra Serif" w:cstheme="minorBidi"/>
      <w:sz w:val="28"/>
      <w:szCs w:val="22"/>
      <w:lang w:eastAsia="en-US"/>
    </w:rPr>
  </w:style>
  <w:style w:type="paragraph" w:styleId="af">
    <w:name w:val="List Paragraph"/>
    <w:basedOn w:val="a"/>
    <w:uiPriority w:val="34"/>
    <w:qFormat/>
    <w:rsid w:val="004578A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C1B2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A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35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1209"/>
    <w:rPr>
      <w:rFonts w:ascii="Tahoma" w:hAnsi="Tahoma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1863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18632B"/>
  </w:style>
  <w:style w:type="paragraph" w:customStyle="1" w:styleId="ConsPlusTitle">
    <w:name w:val="ConsPlusTitle"/>
    <w:rsid w:val="00ED10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Верхний колонтитул Знак"/>
    <w:link w:val="a5"/>
    <w:rsid w:val="00ED109F"/>
    <w:rPr>
      <w:sz w:val="24"/>
      <w:szCs w:val="24"/>
    </w:rPr>
  </w:style>
  <w:style w:type="paragraph" w:styleId="a8">
    <w:name w:val="Title"/>
    <w:basedOn w:val="a"/>
    <w:next w:val="a"/>
    <w:qFormat/>
    <w:rsid w:val="005B4033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styleId="a9">
    <w:name w:val="footer"/>
    <w:basedOn w:val="a"/>
    <w:link w:val="aa"/>
    <w:rsid w:val="00C52A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52AE4"/>
    <w:rPr>
      <w:sz w:val="24"/>
      <w:szCs w:val="24"/>
    </w:rPr>
  </w:style>
  <w:style w:type="table" w:styleId="ab">
    <w:name w:val="Table Grid"/>
    <w:basedOn w:val="a1"/>
    <w:rsid w:val="00FB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rsid w:val="00FB1C01"/>
    <w:rPr>
      <w:rFonts w:ascii="Tahoma" w:hAnsi="Tahoma" w:cs="Tahoma"/>
      <w:sz w:val="16"/>
      <w:szCs w:val="16"/>
    </w:rPr>
  </w:style>
  <w:style w:type="character" w:customStyle="1" w:styleId="pt-a0-000007">
    <w:name w:val="pt-a0-000007"/>
    <w:basedOn w:val="a0"/>
    <w:rsid w:val="00F179F1"/>
  </w:style>
  <w:style w:type="character" w:customStyle="1" w:styleId="pt-a8">
    <w:name w:val="pt-a8"/>
    <w:basedOn w:val="a0"/>
    <w:rsid w:val="00F179F1"/>
  </w:style>
  <w:style w:type="character" w:styleId="ac">
    <w:name w:val="Hyperlink"/>
    <w:uiPriority w:val="99"/>
    <w:unhideWhenUsed/>
    <w:rsid w:val="00ED31F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35348"/>
    <w:rPr>
      <w:b/>
      <w:bCs/>
      <w:kern w:val="36"/>
      <w:sz w:val="48"/>
      <w:szCs w:val="48"/>
    </w:rPr>
  </w:style>
  <w:style w:type="character" w:customStyle="1" w:styleId="ad">
    <w:name w:val="Гипертекстовая ссылка"/>
    <w:uiPriority w:val="99"/>
    <w:rsid w:val="00E940E7"/>
    <w:rPr>
      <w:rFonts w:cs="Times New Roman"/>
      <w:color w:val="106BBE"/>
    </w:rPr>
  </w:style>
  <w:style w:type="paragraph" w:customStyle="1" w:styleId="ConsPlusNormal">
    <w:name w:val="ConsPlusNormal"/>
    <w:link w:val="ConsPlusNormal0"/>
    <w:rsid w:val="00D742DF"/>
    <w:pPr>
      <w:widowControl w:val="0"/>
      <w:autoSpaceDE w:val="0"/>
      <w:autoSpaceDN w:val="0"/>
    </w:pPr>
    <w:rPr>
      <w:sz w:val="24"/>
    </w:rPr>
  </w:style>
  <w:style w:type="paragraph" w:styleId="ae">
    <w:name w:val="No Spacing"/>
    <w:uiPriority w:val="1"/>
    <w:qFormat/>
    <w:rsid w:val="0013040F"/>
    <w:rPr>
      <w:rFonts w:ascii="PT Astra Serif" w:eastAsiaTheme="minorHAnsi" w:hAnsi="PT Astra Serif" w:cstheme="minorBidi"/>
      <w:sz w:val="28"/>
      <w:szCs w:val="22"/>
      <w:lang w:eastAsia="en-US"/>
    </w:rPr>
  </w:style>
  <w:style w:type="paragraph" w:styleId="af">
    <w:name w:val="List Paragraph"/>
    <w:basedOn w:val="a"/>
    <w:uiPriority w:val="34"/>
    <w:qFormat/>
    <w:rsid w:val="004578A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C1B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regulation.ulgov.ru/Dashboar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gulation.ulgov.ru/Dashboa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93C5-F2E2-4DC1-A17B-3B8D03C0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ИНВЕСТИЦИОННЫХ   ЦЕЛЕВЫХ   ПРОГРАММ</vt:lpstr>
    </vt:vector>
  </TitlesOfParts>
  <Company>SPecialiST RePack</Company>
  <LinksUpToDate>false</LinksUpToDate>
  <CharactersWithSpaces>19017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npa=1810</vt:lpwstr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ИНВЕСТИЦИОННЫХ   ЦЕЛЕВЫХ   ПРОГРАММ</dc:title>
  <dc:creator>Intel Celeron-2400</dc:creator>
  <cp:lastModifiedBy>Parfenova</cp:lastModifiedBy>
  <cp:revision>84</cp:revision>
  <cp:lastPrinted>2021-09-21T09:11:00Z</cp:lastPrinted>
  <dcterms:created xsi:type="dcterms:W3CDTF">2022-08-12T12:32:00Z</dcterms:created>
  <dcterms:modified xsi:type="dcterms:W3CDTF">2024-03-04T11:05:00Z</dcterms:modified>
</cp:coreProperties>
</file>