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C3" w:rsidRPr="0062486D" w:rsidRDefault="00AC42C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C42C3" w:rsidRPr="0062486D" w:rsidRDefault="00AC42C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2486D" w:rsidRPr="0062486D" w:rsidRDefault="0062486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2486D" w:rsidRPr="0062486D" w:rsidRDefault="0062486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2486D" w:rsidRPr="0062486D" w:rsidRDefault="0062486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2486D" w:rsidRPr="0062486D" w:rsidRDefault="00EA3C17" w:rsidP="0062486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2486D"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в </w:t>
      </w:r>
      <w:proofErr w:type="gramStart"/>
      <w:r w:rsidRPr="0062486D">
        <w:rPr>
          <w:rFonts w:ascii="PT Astra Serif" w:hAnsi="PT Astra Serif" w:cs="Times New Roman"/>
          <w:b/>
          <w:sz w:val="28"/>
          <w:szCs w:val="28"/>
        </w:rPr>
        <w:t>отдельные</w:t>
      </w:r>
      <w:proofErr w:type="gramEnd"/>
      <w:r w:rsidRPr="0062486D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AC42C3" w:rsidRPr="0062486D" w:rsidRDefault="00EA3C17" w:rsidP="0062486D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62486D">
        <w:rPr>
          <w:rFonts w:ascii="PT Astra Serif" w:hAnsi="PT Astra Serif" w:cs="Times New Roman"/>
          <w:b/>
          <w:sz w:val="28"/>
          <w:szCs w:val="28"/>
        </w:rPr>
        <w:t xml:space="preserve">законодательные акты </w:t>
      </w:r>
      <w:r w:rsidRPr="0062486D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Ульяновской области </w:t>
      </w:r>
    </w:p>
    <w:p w:rsidR="00AC42C3" w:rsidRPr="0062486D" w:rsidRDefault="00AC42C3" w:rsidP="0062486D">
      <w:pPr>
        <w:spacing w:after="0" w:line="240" w:lineRule="auto"/>
        <w:rPr>
          <w:rFonts w:ascii="PT Astra Serif" w:hAnsi="PT Astra Serif" w:cs="Arial"/>
          <w:b/>
          <w:bCs/>
          <w:sz w:val="28"/>
          <w:szCs w:val="28"/>
          <w:lang w:eastAsia="ru-RU"/>
        </w:rPr>
      </w:pPr>
    </w:p>
    <w:p w:rsidR="00AC42C3" w:rsidRPr="0062486D" w:rsidRDefault="00AC42C3" w:rsidP="0062486D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AC42C3" w:rsidRPr="0062486D" w:rsidRDefault="00AC42C3" w:rsidP="0062486D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AC42C3" w:rsidRDefault="00AC42C3" w:rsidP="0062486D">
      <w:pPr>
        <w:spacing w:after="0" w:line="240" w:lineRule="auto"/>
        <w:jc w:val="both"/>
        <w:outlineLvl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62486D" w:rsidRPr="0062486D" w:rsidRDefault="0062486D" w:rsidP="0062486D">
      <w:pPr>
        <w:spacing w:after="0" w:line="240" w:lineRule="auto"/>
        <w:jc w:val="both"/>
        <w:outlineLvl w:val="0"/>
        <w:rPr>
          <w:rFonts w:ascii="PT Astra Serif" w:hAnsi="PT Astra Serif" w:cs="Times New Roman"/>
          <w:b/>
          <w:bCs/>
          <w:sz w:val="44"/>
          <w:szCs w:val="28"/>
        </w:rPr>
      </w:pPr>
    </w:p>
    <w:p w:rsidR="00AC42C3" w:rsidRPr="0062486D" w:rsidRDefault="00AC42C3" w:rsidP="0062486D">
      <w:pPr>
        <w:pStyle w:val="Heading1"/>
        <w:keepNext/>
        <w:keepLines/>
        <w:shd w:val="clear" w:color="auto" w:fill="auto"/>
        <w:spacing w:before="0" w:after="0" w:line="360" w:lineRule="auto"/>
        <w:ind w:left="20"/>
        <w:jc w:val="left"/>
        <w:rPr>
          <w:rFonts w:ascii="PT Astra Serif" w:hAnsi="PT Astra Serif"/>
          <w:color w:val="000000"/>
          <w:lang w:eastAsia="ru-RU" w:bidi="ru-RU"/>
        </w:rPr>
      </w:pPr>
    </w:p>
    <w:p w:rsidR="00AC42C3" w:rsidRPr="0062486D" w:rsidRDefault="00EA3C17" w:rsidP="0062486D">
      <w:pPr>
        <w:pStyle w:val="Heading2"/>
        <w:shd w:val="clear" w:color="auto" w:fill="auto"/>
        <w:spacing w:before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bookmark4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Статья 1</w:t>
      </w:r>
      <w:bookmarkEnd w:id="0"/>
    </w:p>
    <w:p w:rsidR="00AC42C3" w:rsidRPr="0062486D" w:rsidRDefault="00AC42C3" w:rsidP="0062486D">
      <w:pPr>
        <w:pStyle w:val="Heading2"/>
        <w:shd w:val="clear" w:color="auto" w:fill="auto"/>
        <w:spacing w:before="0" w:line="240" w:lineRule="auto"/>
        <w:ind w:firstLine="709"/>
        <w:jc w:val="both"/>
        <w:rPr>
          <w:rFonts w:ascii="PT Astra Serif" w:hAnsi="PT Astra Serif"/>
          <w:color w:val="000000"/>
          <w:lang w:eastAsia="ru-RU" w:bidi="ru-RU"/>
        </w:rPr>
      </w:pPr>
    </w:p>
    <w:p w:rsidR="00AC42C3" w:rsidRPr="0062486D" w:rsidRDefault="00AC42C3" w:rsidP="0062486D">
      <w:pPr>
        <w:pStyle w:val="Heading2"/>
        <w:shd w:val="clear" w:color="auto" w:fill="auto"/>
        <w:spacing w:before="0" w:line="240" w:lineRule="auto"/>
        <w:ind w:firstLine="709"/>
        <w:jc w:val="both"/>
        <w:rPr>
          <w:rFonts w:ascii="PT Astra Serif" w:hAnsi="PT Astra Serif"/>
          <w:color w:val="000000"/>
          <w:lang w:eastAsia="ru-RU" w:bidi="ru-RU"/>
        </w:rPr>
      </w:pPr>
    </w:p>
    <w:p w:rsidR="00AC42C3" w:rsidRPr="0062486D" w:rsidRDefault="00EA3C17" w:rsidP="0062486D">
      <w:pPr>
        <w:pStyle w:val="Bodytext20"/>
        <w:shd w:val="clear" w:color="auto" w:fill="auto"/>
        <w:spacing w:after="0" w:line="360" w:lineRule="auto"/>
        <w:ind w:firstLine="709"/>
        <w:rPr>
          <w:rFonts w:ascii="PT Astra Serif" w:hAnsi="PT Astra Serif"/>
          <w:sz w:val="28"/>
          <w:szCs w:val="28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Внести в Закон Ульяновской области от 4 мая 2008 года</w:t>
      </w:r>
      <w:r w:rsid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№ 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69-ЗО </w:t>
      </w:r>
      <w:r w:rsid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«О продовольственной безопасности Ульяновской области» («</w:t>
      </w:r>
      <w:proofErr w:type="gramStart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Ульяновская</w:t>
      </w:r>
      <w:proofErr w:type="gramEnd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правда» от 08.05.2008 № 38; от 07.11.2008 № 91; от 28.12.2011</w:t>
      </w:r>
      <w:r w:rsid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№ 147; </w:t>
      </w:r>
      <w:r w:rsid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от 19.08.2013 № 97; от 17.02.2023 № 13) следующие изменения:</w:t>
      </w:r>
    </w:p>
    <w:p w:rsidR="00AC42C3" w:rsidRPr="0062486D" w:rsidRDefault="00EA3C17" w:rsidP="0062486D">
      <w:pPr>
        <w:pStyle w:val="Bodytext20"/>
        <w:shd w:val="clear" w:color="auto" w:fill="auto"/>
        <w:spacing w:after="0" w:line="360" w:lineRule="auto"/>
        <w:ind w:firstLine="709"/>
        <w:rPr>
          <w:rFonts w:ascii="PT Astra Serif" w:hAnsi="PT Astra Serif"/>
          <w:sz w:val="28"/>
          <w:szCs w:val="28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1) в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статье 1: </w:t>
      </w:r>
    </w:p>
    <w:p w:rsidR="00AC42C3" w:rsidRPr="0062486D" w:rsidRDefault="00EA3C17" w:rsidP="0062486D">
      <w:pPr>
        <w:pStyle w:val="Bodytext20"/>
        <w:shd w:val="clear" w:color="auto" w:fill="auto"/>
        <w:spacing w:after="0" w:line="360" w:lineRule="auto"/>
        <w:ind w:firstLine="709"/>
        <w:rPr>
          <w:rFonts w:ascii="PT Astra Serif" w:hAnsi="PT Astra Serif"/>
          <w:sz w:val="28"/>
          <w:szCs w:val="28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а) пункт 1 изложить в следующей ред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акции:</w:t>
      </w:r>
    </w:p>
    <w:p w:rsidR="00AC42C3" w:rsidRPr="0062486D" w:rsidRDefault="00EA3C17" w:rsidP="0062486D">
      <w:pPr>
        <w:pStyle w:val="a8"/>
        <w:spacing w:after="0" w:line="360" w:lineRule="auto"/>
        <w:ind w:firstLine="709"/>
        <w:jc w:val="both"/>
        <w:rPr>
          <w:rFonts w:ascii="PT Astra Serif" w:hAnsi="PT Astra Serif"/>
        </w:rPr>
      </w:pPr>
      <w:proofErr w:type="gramStart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«1) продовольственная безопасно</w:t>
      </w:r>
      <w:r w:rsid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сть Ульяновской области (далее –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п</w:t>
      </w:r>
      <w:r w:rsid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родовольственная безопасность) –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состояние социально-экономического развития Ульяновской области, при котором обеспечивается продовольственная независимость Ульяновской области, гарант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ируется физическая и экономическая доступность для каждого жителя Ульяновской области пищевой продукции, соответствующей обязательным требованиям,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  <w:t>в объёмах не меньше рациональных норм потребления пищевой продукции, необходимой для активного и здорового об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раза жизни;»;</w:t>
      </w:r>
      <w:proofErr w:type="gramEnd"/>
    </w:p>
    <w:p w:rsidR="00AC42C3" w:rsidRPr="0062486D" w:rsidRDefault="00EA3C17" w:rsidP="0062486D">
      <w:pPr>
        <w:pStyle w:val="Bodytext20"/>
        <w:shd w:val="clear" w:color="auto" w:fill="auto"/>
        <w:spacing w:after="0" w:line="360" w:lineRule="auto"/>
        <w:ind w:firstLine="709"/>
        <w:rPr>
          <w:rFonts w:ascii="PT Astra Serif" w:hAnsi="PT Astra Serif"/>
          <w:sz w:val="28"/>
          <w:szCs w:val="28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б) пункт 4 признать утратившим силу;</w:t>
      </w:r>
    </w:p>
    <w:p w:rsidR="00AC42C3" w:rsidRPr="0062486D" w:rsidRDefault="00EA3C17" w:rsidP="0062486D">
      <w:pPr>
        <w:pStyle w:val="Bodytext20"/>
        <w:shd w:val="clear" w:color="auto" w:fill="auto"/>
        <w:tabs>
          <w:tab w:val="left" w:pos="1102"/>
        </w:tabs>
        <w:spacing w:after="0" w:line="360" w:lineRule="auto"/>
        <w:ind w:firstLine="709"/>
        <w:rPr>
          <w:rFonts w:ascii="PT Astra Serif" w:hAnsi="PT Astra Serif"/>
          <w:sz w:val="28"/>
          <w:szCs w:val="28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в) дополнить пунктами 9-12 следующего содержания:</w:t>
      </w:r>
    </w:p>
    <w:p w:rsidR="00AC42C3" w:rsidRPr="0062486D" w:rsidRDefault="00EA3C17" w:rsidP="0062486D">
      <w:pPr>
        <w:pStyle w:val="Bodytext20"/>
        <w:shd w:val="clear" w:color="auto" w:fill="auto"/>
        <w:tabs>
          <w:tab w:val="left" w:pos="1102"/>
        </w:tabs>
        <w:spacing w:after="0" w:line="360" w:lineRule="auto"/>
        <w:ind w:firstLine="709"/>
        <w:rPr>
          <w:rFonts w:ascii="PT Astra Serif" w:hAnsi="PT Astra Serif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«9) продовольственная нез</w:t>
      </w:r>
      <w:r w:rsid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ависимость Ульяновской области –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самообеспечение</w:t>
      </w:r>
      <w:proofErr w:type="spellEnd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Ульяновской области основными видами отечественной сельскохозяйственной продукции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, сырья и продовольствия;</w:t>
      </w:r>
    </w:p>
    <w:p w:rsidR="00AC42C3" w:rsidRPr="0062486D" w:rsidRDefault="00EA3C17" w:rsidP="0062486D">
      <w:pPr>
        <w:pStyle w:val="Bodytext20"/>
        <w:shd w:val="clear" w:color="auto" w:fill="auto"/>
        <w:tabs>
          <w:tab w:val="left" w:pos="1102"/>
        </w:tabs>
        <w:spacing w:after="0" w:line="365" w:lineRule="auto"/>
        <w:ind w:firstLine="709"/>
        <w:rPr>
          <w:rFonts w:ascii="PT Astra Serif" w:hAnsi="PT Astra Serif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lastRenderedPageBreak/>
        <w:t>10) рациональные нормы</w:t>
      </w:r>
      <w:r w:rsid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потребления пищевых продуктов 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(</w:t>
      </w:r>
      <w:r w:rsid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далее – 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р</w:t>
      </w:r>
      <w:r w:rsid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ациональные нормы потребления) –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рацион, представленный в виде набора продуктов, включающего пищевые продукты в объ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ё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мах и соотношениях, отвечающих </w:t>
      </w:r>
      <w:r w:rsidRPr="0062486D">
        <w:rPr>
          <w:rFonts w:ascii="PT Astra Serif" w:hAnsi="PT Astra Serif"/>
          <w:sz w:val="28"/>
          <w:szCs w:val="28"/>
        </w:rPr>
        <w:t>современным научным принцип</w:t>
      </w:r>
      <w:r w:rsidRPr="0062486D">
        <w:rPr>
          <w:rFonts w:ascii="PT Astra Serif" w:hAnsi="PT Astra Serif"/>
          <w:sz w:val="28"/>
          <w:szCs w:val="28"/>
        </w:rPr>
        <w:t>ам оптимального питания, учитывающий сложившуюся структуру и традиции питания большинства населения Ульяновской области;</w:t>
      </w:r>
    </w:p>
    <w:p w:rsidR="00AC42C3" w:rsidRPr="0062486D" w:rsidRDefault="00EA3C17" w:rsidP="0062486D">
      <w:pPr>
        <w:pStyle w:val="Bodytext20"/>
        <w:shd w:val="clear" w:color="auto" w:fill="auto"/>
        <w:tabs>
          <w:tab w:val="left" w:pos="1102"/>
        </w:tabs>
        <w:spacing w:after="0" w:line="365" w:lineRule="auto"/>
        <w:ind w:firstLine="709"/>
        <w:rPr>
          <w:rFonts w:ascii="PT Astra Serif" w:hAnsi="PT Astra Serif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11) экономическая</w:t>
      </w:r>
      <w:r w:rsid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доступность пищевых продуктов –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возможность приобретения пищевых продуктов по сложившимся ценам, в объёмах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  <w:t>и ассортим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енте, которые не меньше установленных рациональных норм потребления, обеспеченная соответствующим уровнем доходов 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жителей Ульяновской области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;</w:t>
      </w:r>
    </w:p>
    <w:p w:rsidR="00AC42C3" w:rsidRPr="0062486D" w:rsidRDefault="00EA3C17" w:rsidP="0062486D">
      <w:pPr>
        <w:pStyle w:val="Bodytext20"/>
        <w:shd w:val="clear" w:color="auto" w:fill="auto"/>
        <w:tabs>
          <w:tab w:val="left" w:pos="1102"/>
        </w:tabs>
        <w:spacing w:after="0" w:line="365" w:lineRule="auto"/>
        <w:ind w:firstLine="709"/>
        <w:rPr>
          <w:rFonts w:ascii="PT Astra Serif" w:hAnsi="PT Astra Serif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12) физическая</w:t>
      </w:r>
      <w:r w:rsid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доступность пищевых продуктов –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уровень развития </w:t>
      </w:r>
      <w:proofErr w:type="spellStart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товаропроизводящей</w:t>
      </w:r>
      <w:proofErr w:type="spellEnd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инфраструктуры, при котором </w:t>
      </w:r>
      <w:r w:rsidRPr="0062486D">
        <w:rPr>
          <w:rFonts w:ascii="PT Astra Serif" w:hAnsi="PT Astra Serif"/>
          <w:sz w:val="28"/>
          <w:szCs w:val="28"/>
        </w:rPr>
        <w:t>во</w:t>
      </w:r>
      <w:r w:rsidRPr="0062486D">
        <w:rPr>
          <w:rFonts w:ascii="PT Astra Serif" w:hAnsi="PT Astra Serif"/>
          <w:sz w:val="28"/>
          <w:szCs w:val="28"/>
        </w:rPr>
        <w:t xml:space="preserve"> всех насел</w:t>
      </w:r>
      <w:r w:rsidRPr="0062486D">
        <w:rPr>
          <w:rFonts w:ascii="PT Astra Serif" w:eastAsia="Calibri" w:hAnsi="PT Astra Serif" w:cs="Calibri"/>
          <w:sz w:val="28"/>
          <w:szCs w:val="28"/>
        </w:rPr>
        <w:t>ё</w:t>
      </w:r>
      <w:r w:rsidRPr="0062486D">
        <w:rPr>
          <w:rFonts w:ascii="PT Astra Serif" w:hAnsi="PT Astra Serif"/>
          <w:sz w:val="28"/>
          <w:szCs w:val="28"/>
        </w:rPr>
        <w:t xml:space="preserve">нных пунктах Ульяновской области 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обеспечивается возможность приобретения жителями пищевых продуктов или организации питания в объёмах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  <w:t>и ассортименте, которые не меньше установленных рациональных норм потребления</w:t>
      </w:r>
      <w:proofErr w:type="gramStart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.»;</w:t>
      </w:r>
      <w:proofErr w:type="gramEnd"/>
    </w:p>
    <w:p w:rsidR="00AC42C3" w:rsidRPr="0062486D" w:rsidRDefault="00EA3C17" w:rsidP="0062486D">
      <w:pPr>
        <w:pStyle w:val="Bodytext20"/>
        <w:shd w:val="clear" w:color="auto" w:fill="auto"/>
        <w:tabs>
          <w:tab w:val="left" w:pos="1102"/>
        </w:tabs>
        <w:spacing w:after="0" w:line="365" w:lineRule="auto"/>
        <w:ind w:firstLine="709"/>
        <w:rPr>
          <w:rFonts w:ascii="PT Astra Serif" w:hAnsi="PT Astra Serif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2) статью 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3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дополнить 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частями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3 и 4 следующего содержания:</w:t>
      </w:r>
    </w:p>
    <w:p w:rsidR="00AC42C3" w:rsidRPr="0062486D" w:rsidRDefault="00EA3C17" w:rsidP="0062486D">
      <w:pPr>
        <w:spacing w:after="0" w:line="365" w:lineRule="auto"/>
        <w:ind w:firstLine="709"/>
        <w:jc w:val="both"/>
        <w:rPr>
          <w:rFonts w:ascii="PT Astra Serif" w:hAnsi="PT Astra Serif"/>
        </w:rPr>
      </w:pPr>
      <w:r w:rsidRPr="0062486D">
        <w:rPr>
          <w:rFonts w:ascii="PT Astra Serif" w:hAnsi="PT Astra Serif"/>
          <w:sz w:val="28"/>
          <w:szCs w:val="28"/>
        </w:rPr>
        <w:t>«3. Экономическая доступность продовольствия в Ульяновской области определяется как отношение фактического объёма потребления основной пищевой продукции в расчёте на каждого жителя Ульяновской области</w:t>
      </w:r>
      <w:r w:rsidRPr="0062486D">
        <w:rPr>
          <w:rFonts w:ascii="PT Astra Serif" w:hAnsi="PT Astra Serif"/>
          <w:sz w:val="28"/>
          <w:szCs w:val="28"/>
        </w:rPr>
        <w:br/>
        <w:t>к рациональным нормам е</w:t>
      </w:r>
      <w:r w:rsidRPr="0062486D">
        <w:rPr>
          <w:rFonts w:ascii="PT Astra Serif" w:hAnsi="PT Astra Serif"/>
          <w:sz w:val="28"/>
          <w:szCs w:val="28"/>
        </w:rPr>
        <w:t>ё</w:t>
      </w:r>
      <w:r w:rsidRPr="0062486D">
        <w:rPr>
          <w:rFonts w:ascii="PT Astra Serif" w:hAnsi="PT Astra Serif"/>
          <w:sz w:val="28"/>
          <w:szCs w:val="28"/>
        </w:rPr>
        <w:t xml:space="preserve"> </w:t>
      </w:r>
      <w:r w:rsidRPr="0062486D">
        <w:rPr>
          <w:rFonts w:ascii="PT Astra Serif" w:hAnsi="PT Astra Serif"/>
          <w:sz w:val="28"/>
          <w:szCs w:val="28"/>
        </w:rPr>
        <w:t>потребления, отвечающим требованиям здорового питания, и имеет пороговое значение 100 процентов.</w:t>
      </w:r>
    </w:p>
    <w:p w:rsidR="00AC42C3" w:rsidRPr="0062486D" w:rsidRDefault="00EA3C17" w:rsidP="0062486D">
      <w:pPr>
        <w:spacing w:after="0" w:line="365" w:lineRule="auto"/>
        <w:ind w:firstLine="709"/>
        <w:jc w:val="both"/>
        <w:rPr>
          <w:rFonts w:ascii="PT Astra Serif" w:hAnsi="PT Astra Serif"/>
        </w:rPr>
      </w:pPr>
      <w:r w:rsidRPr="0062486D">
        <w:rPr>
          <w:rFonts w:ascii="PT Astra Serif" w:hAnsi="PT Astra Serif"/>
          <w:sz w:val="28"/>
          <w:szCs w:val="28"/>
        </w:rPr>
        <w:t>4</w:t>
      </w:r>
      <w:r w:rsidRPr="0062486D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62486D">
        <w:rPr>
          <w:rFonts w:ascii="PT Astra Serif" w:hAnsi="PT Astra Serif"/>
          <w:sz w:val="28"/>
          <w:szCs w:val="28"/>
        </w:rPr>
        <w:t>Физическая доступность продовольствия в Ульяновской области определяется как процентное отношение фактической обеспеченности населения Ульяновской области р</w:t>
      </w:r>
      <w:r w:rsidRPr="0062486D">
        <w:rPr>
          <w:rFonts w:ascii="PT Astra Serif" w:hAnsi="PT Astra Serif"/>
          <w:sz w:val="28"/>
          <w:szCs w:val="28"/>
        </w:rPr>
        <w:t>азными видами торговых объектов,</w:t>
      </w:r>
      <w:r w:rsidRPr="0062486D">
        <w:rPr>
          <w:rFonts w:ascii="PT Astra Serif" w:hAnsi="PT Astra Serif"/>
          <w:sz w:val="28"/>
          <w:szCs w:val="28"/>
        </w:rPr>
        <w:br/>
        <w:t>предназначенны</w:t>
      </w:r>
      <w:r w:rsidRPr="0062486D">
        <w:rPr>
          <w:rFonts w:ascii="PT Astra Serif" w:hAnsi="PT Astra Serif"/>
          <w:sz w:val="28"/>
          <w:szCs w:val="28"/>
        </w:rPr>
        <w:t>ми</w:t>
      </w:r>
      <w:r w:rsidRPr="0062486D">
        <w:rPr>
          <w:rFonts w:ascii="PT Astra Serif" w:hAnsi="PT Astra Serif"/>
          <w:sz w:val="28"/>
          <w:szCs w:val="28"/>
        </w:rPr>
        <w:t xml:space="preserve"> для продажи продовольственных товаров, и объектами, предназначенными для продажи продукции общественного питания,</w:t>
      </w:r>
      <w:r w:rsidRPr="0062486D">
        <w:rPr>
          <w:rFonts w:ascii="PT Astra Serif" w:hAnsi="PT Astra Serif"/>
          <w:sz w:val="28"/>
          <w:szCs w:val="28"/>
        </w:rPr>
        <w:br/>
        <w:t>к установленным Правительством Российской Федерации нормативам.»;</w:t>
      </w:r>
      <w:proofErr w:type="gramEnd"/>
    </w:p>
    <w:p w:rsidR="00AC42C3" w:rsidRPr="0062486D" w:rsidRDefault="00EA3C17" w:rsidP="0062486D">
      <w:pPr>
        <w:pStyle w:val="Bodytext20"/>
        <w:shd w:val="clear" w:color="auto" w:fill="auto"/>
        <w:tabs>
          <w:tab w:val="left" w:pos="1102"/>
        </w:tabs>
        <w:spacing w:after="0" w:line="365" w:lineRule="auto"/>
        <w:ind w:firstLine="709"/>
        <w:rPr>
          <w:rFonts w:ascii="PT Astra Serif" w:hAnsi="PT Astra Serif"/>
          <w:highlight w:val="white"/>
        </w:rPr>
      </w:pPr>
      <w:r w:rsidRPr="0062486D">
        <w:rPr>
          <w:rFonts w:ascii="PT Astra Serif" w:hAnsi="PT Astra Serif"/>
          <w:color w:val="000000"/>
          <w:sz w:val="28"/>
          <w:szCs w:val="28"/>
          <w:highlight w:val="white"/>
          <w:lang w:eastAsia="ru-RU" w:bidi="ru-RU"/>
        </w:rPr>
        <w:t>3</w:t>
      </w:r>
      <w:r w:rsidRPr="0062486D">
        <w:rPr>
          <w:rFonts w:ascii="PT Astra Serif" w:hAnsi="PT Astra Serif"/>
          <w:color w:val="000000"/>
          <w:sz w:val="28"/>
          <w:szCs w:val="28"/>
          <w:highlight w:val="white"/>
          <w:lang w:eastAsia="ru-RU" w:bidi="ru-RU"/>
        </w:rPr>
        <w:t xml:space="preserve">) пункт </w:t>
      </w:r>
      <w:r w:rsidRPr="0062486D">
        <w:rPr>
          <w:rFonts w:ascii="PT Astra Serif" w:hAnsi="PT Astra Serif"/>
          <w:color w:val="000000"/>
          <w:sz w:val="28"/>
          <w:szCs w:val="28"/>
          <w:highlight w:val="white"/>
          <w:lang w:eastAsia="ru-RU" w:bidi="ru-RU"/>
        </w:rPr>
        <w:t>4</w:t>
      </w:r>
      <w:r w:rsidRPr="0062486D">
        <w:rPr>
          <w:rFonts w:ascii="PT Astra Serif" w:hAnsi="PT Astra Serif"/>
          <w:color w:val="000000"/>
          <w:sz w:val="28"/>
          <w:szCs w:val="28"/>
          <w:highlight w:val="white"/>
          <w:lang w:eastAsia="ru-RU" w:bidi="ru-RU"/>
        </w:rPr>
        <w:t xml:space="preserve"> части </w:t>
      </w:r>
      <w:r w:rsidRPr="0062486D">
        <w:rPr>
          <w:rFonts w:ascii="PT Astra Serif" w:hAnsi="PT Astra Serif"/>
          <w:color w:val="000000"/>
          <w:sz w:val="28"/>
          <w:szCs w:val="28"/>
          <w:highlight w:val="white"/>
          <w:lang w:eastAsia="ru-RU" w:bidi="ru-RU"/>
        </w:rPr>
        <w:t>1</w:t>
      </w:r>
      <w:r w:rsidRPr="0062486D">
        <w:rPr>
          <w:rFonts w:ascii="PT Astra Serif" w:hAnsi="PT Astra Serif"/>
          <w:color w:val="000000"/>
          <w:sz w:val="28"/>
          <w:szCs w:val="28"/>
          <w:highlight w:val="white"/>
          <w:lang w:eastAsia="ru-RU" w:bidi="ru-RU"/>
        </w:rPr>
        <w:t xml:space="preserve"> статьи </w:t>
      </w:r>
      <w:r w:rsidRPr="0062486D">
        <w:rPr>
          <w:rFonts w:ascii="PT Astra Serif" w:hAnsi="PT Astra Serif"/>
          <w:color w:val="000000"/>
          <w:sz w:val="28"/>
          <w:szCs w:val="28"/>
          <w:highlight w:val="white"/>
          <w:lang w:eastAsia="ru-RU" w:bidi="ru-RU"/>
        </w:rPr>
        <w:t>4 изложить в следующе</w:t>
      </w:r>
      <w:r w:rsidRPr="0062486D">
        <w:rPr>
          <w:rFonts w:ascii="PT Astra Serif" w:hAnsi="PT Astra Serif"/>
          <w:color w:val="000000"/>
          <w:sz w:val="28"/>
          <w:szCs w:val="28"/>
          <w:highlight w:val="white"/>
          <w:lang w:eastAsia="ru-RU" w:bidi="ru-RU"/>
        </w:rPr>
        <w:t>й</w:t>
      </w:r>
      <w:r w:rsidRPr="0062486D">
        <w:rPr>
          <w:rFonts w:ascii="PT Astra Serif" w:hAnsi="PT Astra Serif"/>
          <w:color w:val="000000"/>
          <w:sz w:val="28"/>
          <w:szCs w:val="28"/>
          <w:highlight w:val="white"/>
          <w:lang w:eastAsia="ru-RU" w:bidi="ru-RU"/>
        </w:rPr>
        <w:t xml:space="preserve"> редакции:</w:t>
      </w:r>
    </w:p>
    <w:p w:rsidR="00AC42C3" w:rsidRPr="0062486D" w:rsidRDefault="00EA3C17" w:rsidP="0062486D">
      <w:pPr>
        <w:pStyle w:val="Bodytext20"/>
        <w:shd w:val="clear" w:color="auto" w:fill="auto"/>
        <w:tabs>
          <w:tab w:val="left" w:pos="1102"/>
        </w:tabs>
        <w:spacing w:after="0" w:line="365" w:lineRule="auto"/>
        <w:ind w:firstLine="709"/>
        <w:rPr>
          <w:rFonts w:ascii="PT Astra Serif" w:hAnsi="PT Astra Serif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lastRenderedPageBreak/>
        <w:t>«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4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) достижение и поддержание физической и экономической доступности для каждого жителя Ульяновской области безопасных пищевых продуктов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  <w:t xml:space="preserve">в объёмах и ассортименте, которые соответствуют установленным рациональным нормам 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п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о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т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ре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бления, необходимых для активного и здорового образа жизни</w:t>
      </w:r>
      <w:proofErr w:type="gramStart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.».</w:t>
      </w:r>
      <w:proofErr w:type="gramEnd"/>
    </w:p>
    <w:p w:rsidR="00AC42C3" w:rsidRPr="0062486D" w:rsidRDefault="00AC42C3" w:rsidP="0062486D">
      <w:pPr>
        <w:pStyle w:val="Bodytext20"/>
        <w:shd w:val="clear" w:color="auto" w:fill="auto"/>
        <w:tabs>
          <w:tab w:val="left" w:pos="1102"/>
        </w:tabs>
        <w:spacing w:after="0" w:line="240" w:lineRule="auto"/>
        <w:ind w:firstLine="709"/>
        <w:rPr>
          <w:rFonts w:ascii="PT Astra Serif" w:hAnsi="PT Astra Serif"/>
          <w:color w:val="000000"/>
          <w:sz w:val="16"/>
          <w:szCs w:val="28"/>
          <w:lang w:eastAsia="ru-RU" w:bidi="ru-RU"/>
        </w:rPr>
      </w:pPr>
    </w:p>
    <w:p w:rsidR="0062486D" w:rsidRPr="0062486D" w:rsidRDefault="0062486D" w:rsidP="0062486D">
      <w:pPr>
        <w:pStyle w:val="Bodytext20"/>
        <w:shd w:val="clear" w:color="auto" w:fill="auto"/>
        <w:tabs>
          <w:tab w:val="left" w:pos="1102"/>
        </w:tabs>
        <w:spacing w:after="0" w:line="240" w:lineRule="auto"/>
        <w:ind w:firstLine="709"/>
        <w:rPr>
          <w:rFonts w:ascii="PT Astra Serif" w:hAnsi="PT Astra Serif"/>
          <w:sz w:val="28"/>
        </w:rPr>
      </w:pPr>
    </w:p>
    <w:p w:rsidR="00AC42C3" w:rsidRPr="0062486D" w:rsidRDefault="00EA3C17" w:rsidP="0062486D">
      <w:pPr>
        <w:pStyle w:val="Heading2"/>
        <w:keepNext/>
        <w:keepLines/>
        <w:shd w:val="clear" w:color="auto" w:fill="auto"/>
        <w:spacing w:before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bookmark5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Статья 2</w:t>
      </w:r>
      <w:bookmarkEnd w:id="1"/>
    </w:p>
    <w:p w:rsidR="00AC42C3" w:rsidRPr="0062486D" w:rsidRDefault="00AC42C3" w:rsidP="0062486D">
      <w:pPr>
        <w:pStyle w:val="Heading2"/>
        <w:shd w:val="clear" w:color="auto" w:fill="auto"/>
        <w:spacing w:before="0" w:line="240" w:lineRule="auto"/>
        <w:ind w:firstLine="709"/>
        <w:jc w:val="both"/>
        <w:rPr>
          <w:rFonts w:ascii="PT Astra Serif" w:hAnsi="PT Astra Serif"/>
          <w:color w:val="000000"/>
          <w:lang w:eastAsia="ru-RU" w:bidi="ru-RU"/>
        </w:rPr>
      </w:pPr>
    </w:p>
    <w:p w:rsidR="00AC42C3" w:rsidRPr="0062486D" w:rsidRDefault="00AC42C3" w:rsidP="0062486D">
      <w:pPr>
        <w:pStyle w:val="Heading2"/>
        <w:shd w:val="clear" w:color="auto" w:fill="auto"/>
        <w:spacing w:before="0" w:line="240" w:lineRule="auto"/>
        <w:ind w:firstLine="709"/>
        <w:jc w:val="both"/>
        <w:rPr>
          <w:rFonts w:ascii="PT Astra Serif" w:hAnsi="PT Astra Serif"/>
          <w:color w:val="000000"/>
          <w:lang w:eastAsia="ru-RU" w:bidi="ru-RU"/>
        </w:rPr>
      </w:pPr>
    </w:p>
    <w:p w:rsidR="00AC42C3" w:rsidRPr="0062486D" w:rsidRDefault="00EA3C17" w:rsidP="0062486D">
      <w:pPr>
        <w:pStyle w:val="Bodytext20"/>
        <w:shd w:val="clear" w:color="auto" w:fill="auto"/>
        <w:spacing w:after="0" w:line="365" w:lineRule="auto"/>
        <w:ind w:firstLine="709"/>
        <w:rPr>
          <w:rFonts w:ascii="PT Astra Serif" w:hAnsi="PT Astra Serif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Внести в Закон Ульяновской области от 3 июля 2015 года № 82-З0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«О правовом регулировании отдельных вопросов, связанных с устойчивым развитием сельских территорий Ульяновской области» («</w:t>
      </w:r>
      <w:proofErr w:type="gramStart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Ульяновская</w:t>
      </w:r>
      <w:proofErr w:type="gramEnd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правда» от 09.07.2015 № 93; от 05.09.2017 № 65; 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О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фициальный интернет-портал правовой информации (</w:t>
      </w:r>
      <w:bookmarkStart w:id="2" w:name="wwwlink1"/>
      <w:bookmarkEnd w:id="2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www.pravo.gov.ru), 25.12.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2020, № 7300202012250004; «Ульяновская правда» от 17.02.2023 № 13; от 15.12.2023 № 96) следующ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ие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изменения:</w:t>
      </w:r>
    </w:p>
    <w:p w:rsidR="00AC42C3" w:rsidRPr="0062486D" w:rsidRDefault="00EA3C17" w:rsidP="0062486D">
      <w:pPr>
        <w:pStyle w:val="Bodytext20"/>
        <w:shd w:val="clear" w:color="auto" w:fill="auto"/>
        <w:spacing w:after="0" w:line="365" w:lineRule="auto"/>
        <w:ind w:firstLine="709"/>
        <w:rPr>
          <w:rFonts w:ascii="PT Astra Serif" w:hAnsi="PT Astra Serif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1) 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п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ункт 2 статьи 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2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изложить в следующей редакции:</w:t>
      </w:r>
    </w:p>
    <w:p w:rsidR="00AC42C3" w:rsidRPr="0062486D" w:rsidRDefault="00EA3C17" w:rsidP="0062486D">
      <w:pPr>
        <w:pStyle w:val="Bodytext20"/>
        <w:shd w:val="clear" w:color="auto" w:fill="auto"/>
        <w:spacing w:after="0" w:line="365" w:lineRule="auto"/>
        <w:ind w:firstLine="709"/>
        <w:rPr>
          <w:rFonts w:ascii="PT Astra Serif" w:hAnsi="PT Astra Serif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«2) </w:t>
      </w:r>
      <w:r w:rsidRPr="0062486D">
        <w:rPr>
          <w:rFonts w:ascii="PT Astra Serif" w:hAnsi="PT Astra Serif"/>
          <w:sz w:val="28"/>
          <w:szCs w:val="28"/>
        </w:rPr>
        <w:t>у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стойчив</w:t>
      </w:r>
      <w:r w:rsidRPr="0062486D">
        <w:rPr>
          <w:rFonts w:ascii="PT Astra Serif" w:hAnsi="PT Astra Serif"/>
          <w:sz w:val="28"/>
          <w:szCs w:val="28"/>
        </w:rPr>
        <w:t>ое</w:t>
      </w:r>
      <w:r w:rsid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развитие сельских территорий –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стабильное социально-экономическое развитие сельски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х территорий, увеличение объ</w:t>
      </w:r>
      <w:r w:rsidRPr="0062486D">
        <w:rPr>
          <w:rFonts w:ascii="PT Astra Serif" w:hAnsi="PT Astra Serif"/>
          <w:sz w:val="28"/>
          <w:szCs w:val="28"/>
        </w:rPr>
        <w:t>ё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ма производства сельскохозяйственной продукции, повышение эффективности сельского хозяйства, рациональное использование и охрана земель, достижение полной занятости сельского населения и повышение уровня его жизни, </w:t>
      </w:r>
      <w:proofErr w:type="gramStart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обеспечиваем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ые</w:t>
      </w:r>
      <w:proofErr w:type="gramEnd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в том числе в результате осуществления видов деятельности, не связанных с сельскохозяйственным производством, включая деятельность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  <w:t>по оказанию услуг в сфере сельского туризма.»;</w:t>
      </w:r>
    </w:p>
    <w:p w:rsidR="00AC42C3" w:rsidRPr="0062486D" w:rsidRDefault="00EA3C17" w:rsidP="0062486D">
      <w:pPr>
        <w:pStyle w:val="Bodytext20"/>
        <w:shd w:val="clear" w:color="auto" w:fill="auto"/>
        <w:spacing w:after="0" w:line="365" w:lineRule="auto"/>
        <w:ind w:firstLine="709"/>
        <w:rPr>
          <w:rFonts w:ascii="PT Astra Serif" w:hAnsi="PT Astra Serif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2) в статье 4:</w:t>
      </w:r>
    </w:p>
    <w:p w:rsidR="00AC42C3" w:rsidRPr="0062486D" w:rsidRDefault="00EA3C17" w:rsidP="0062486D">
      <w:pPr>
        <w:pStyle w:val="Bodytext20"/>
        <w:shd w:val="clear" w:color="auto" w:fill="auto"/>
        <w:spacing w:after="0" w:line="365" w:lineRule="auto"/>
        <w:ind w:firstLine="709"/>
        <w:rPr>
          <w:rFonts w:ascii="PT Astra Serif" w:hAnsi="PT Astra Serif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а) пункт 3 части 1 изложить в следующей редакции:</w:t>
      </w:r>
    </w:p>
    <w:p w:rsidR="00AC42C3" w:rsidRPr="0062486D" w:rsidRDefault="00EA3C17" w:rsidP="0062486D">
      <w:pPr>
        <w:pStyle w:val="Bodytext20"/>
        <w:shd w:val="clear" w:color="auto" w:fill="auto"/>
        <w:spacing w:after="0" w:line="365" w:lineRule="auto"/>
        <w:ind w:firstLine="709"/>
        <w:rPr>
          <w:rFonts w:ascii="PT Astra Serif" w:hAnsi="PT Astra Serif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«3) приним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ает в соответствии с подпунктом 1 пункта 2 статьи 78</w:t>
      </w:r>
      <w:r w:rsidRPr="0062486D">
        <w:rPr>
          <w:rFonts w:ascii="PT Astra Serif" w:hAnsi="PT Astra Serif"/>
          <w:color w:val="000000"/>
          <w:sz w:val="28"/>
          <w:szCs w:val="28"/>
          <w:vertAlign w:val="superscript"/>
          <w:lang w:eastAsia="ru-RU" w:bidi="ru-RU"/>
        </w:rPr>
        <w:t>5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Бюджетного кодекса Российской Федерации решения об определении получателей субсидий (грантов в форме субсидий) из областного бюджета Ульяновской области, предоставляемых юридическим лицам</w:t>
      </w:r>
      <w:r w:rsid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, 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индивидуальным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lastRenderedPageBreak/>
        <w:t>предпринимателям и иным физическим лицам, осуществляющим деятельность в сфере устойчивого развития сельских территорий</w:t>
      </w:r>
      <w:proofErr w:type="gramStart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;»</w:t>
      </w:r>
      <w:proofErr w:type="gramEnd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;</w:t>
      </w:r>
    </w:p>
    <w:p w:rsidR="00AC42C3" w:rsidRPr="0062486D" w:rsidRDefault="00EA3C17" w:rsidP="0062486D">
      <w:pPr>
        <w:pStyle w:val="Bodytext20"/>
        <w:shd w:val="clear" w:color="auto" w:fill="auto"/>
        <w:spacing w:after="0" w:line="360" w:lineRule="auto"/>
        <w:ind w:firstLine="709"/>
        <w:rPr>
          <w:rFonts w:ascii="PT Astra Serif" w:hAnsi="PT Astra Serif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б) пункт 4 части 3 изложить в следующей редакции:</w:t>
      </w:r>
    </w:p>
    <w:p w:rsidR="00AC42C3" w:rsidRPr="0062486D" w:rsidRDefault="00EA3C17" w:rsidP="0062486D">
      <w:pPr>
        <w:pStyle w:val="Bodytext20"/>
        <w:shd w:val="clear" w:color="auto" w:fill="auto"/>
        <w:spacing w:after="0" w:line="360" w:lineRule="auto"/>
        <w:ind w:firstLine="709"/>
        <w:rPr>
          <w:rFonts w:ascii="PT Astra Serif" w:hAnsi="PT Astra Serif"/>
        </w:rPr>
      </w:pPr>
      <w:proofErr w:type="gramStart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«4) устанавливает порядок предоставления юридическим лицам, индивидуальным предприн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имателям и иным физическим лицам, осуществляющим деятельность в сфере устойчивого развития сельских территорий, субсидий (грантов в форме субсидий) из областного бюджета Ульяновской области, если иное не предусмотрено законами Ульяновской области, принятым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и в соответствии с пунктом 2</w:t>
      </w:r>
      <w:r w:rsidRPr="0062486D">
        <w:rPr>
          <w:rFonts w:ascii="PT Astra Serif" w:hAnsi="PT Astra Serif"/>
          <w:color w:val="000000"/>
          <w:sz w:val="28"/>
          <w:szCs w:val="28"/>
          <w:vertAlign w:val="superscript"/>
          <w:lang w:eastAsia="ru-RU" w:bidi="ru-RU"/>
        </w:rPr>
        <w:t>1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статьи 78 или пунктом 2</w:t>
      </w:r>
      <w:r w:rsidRPr="0062486D">
        <w:rPr>
          <w:rFonts w:ascii="PT Astra Serif" w:hAnsi="PT Astra Serif"/>
          <w:color w:val="000000"/>
          <w:sz w:val="28"/>
          <w:szCs w:val="28"/>
          <w:vertAlign w:val="superscript"/>
          <w:lang w:eastAsia="ru-RU" w:bidi="ru-RU"/>
        </w:rPr>
        <w:t>1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статьи 78</w:t>
      </w:r>
      <w:r w:rsidRPr="0062486D">
        <w:rPr>
          <w:rFonts w:ascii="PT Astra Serif" w:hAnsi="PT Astra Serif"/>
          <w:color w:val="000000"/>
          <w:sz w:val="28"/>
          <w:szCs w:val="28"/>
          <w:vertAlign w:val="superscript"/>
          <w:lang w:eastAsia="ru-RU" w:bidi="ru-RU"/>
        </w:rPr>
        <w:t xml:space="preserve"> 1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Бюджетного кодекса Российской Федерации;»;</w:t>
      </w:r>
      <w:proofErr w:type="gramEnd"/>
    </w:p>
    <w:p w:rsidR="00AC42C3" w:rsidRPr="0062486D" w:rsidRDefault="00EA3C17" w:rsidP="0062486D">
      <w:pPr>
        <w:pStyle w:val="Bodytext20"/>
        <w:shd w:val="clear" w:color="auto" w:fill="auto"/>
        <w:spacing w:after="0" w:line="360" w:lineRule="auto"/>
        <w:ind w:firstLine="709"/>
        <w:rPr>
          <w:rFonts w:ascii="PT Astra Serif" w:hAnsi="PT Astra Serif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3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) в части 1 статьи 5:</w:t>
      </w:r>
    </w:p>
    <w:p w:rsidR="00AC42C3" w:rsidRPr="0062486D" w:rsidRDefault="00EA3C17" w:rsidP="0062486D">
      <w:pPr>
        <w:pStyle w:val="Bodytext20"/>
        <w:shd w:val="clear" w:color="auto" w:fill="auto"/>
        <w:spacing w:after="0" w:line="360" w:lineRule="auto"/>
        <w:ind w:firstLine="709"/>
        <w:rPr>
          <w:rFonts w:ascii="PT Astra Serif" w:hAnsi="PT Astra Serif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а) пункт 1 после слова «хозяйств)</w:t>
      </w:r>
      <w:proofErr w:type="gramStart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,»</w:t>
      </w:r>
      <w:proofErr w:type="gramEnd"/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дополнить словами «не являющихся субъектами малого или среднего предпринимательства,»;</w:t>
      </w:r>
    </w:p>
    <w:p w:rsidR="00AC42C3" w:rsidRPr="0062486D" w:rsidRDefault="00EA3C17" w:rsidP="0062486D">
      <w:pPr>
        <w:pStyle w:val="Bodytext20"/>
        <w:shd w:val="clear" w:color="auto" w:fill="auto"/>
        <w:spacing w:after="0" w:line="360" w:lineRule="auto"/>
        <w:ind w:firstLine="709"/>
        <w:rPr>
          <w:rFonts w:ascii="PT Astra Serif" w:hAnsi="PT Astra Serif"/>
        </w:rPr>
      </w:pP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б) в пункте 3 слово «помещений» заменить словами «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д</w:t>
      </w:r>
      <w:r w:rsidRPr="0062486D">
        <w:rPr>
          <w:rFonts w:ascii="PT Astra Serif" w:hAnsi="PT Astra Serif"/>
          <w:color w:val="000000"/>
          <w:sz w:val="28"/>
          <w:szCs w:val="28"/>
          <w:lang w:eastAsia="ru-RU" w:bidi="ru-RU"/>
        </w:rPr>
        <w:t>омов и (или) многоквартирных домов».</w:t>
      </w:r>
    </w:p>
    <w:p w:rsidR="00AC42C3" w:rsidRPr="0062486D" w:rsidRDefault="00AC42C3" w:rsidP="00623631">
      <w:pPr>
        <w:pStyle w:val="Bodytext20"/>
        <w:shd w:val="clear" w:color="auto" w:fill="auto"/>
        <w:spacing w:after="0" w:line="240" w:lineRule="auto"/>
        <w:rPr>
          <w:rFonts w:ascii="PT Astra Serif" w:hAnsi="PT Astra Serif"/>
          <w:sz w:val="16"/>
        </w:rPr>
      </w:pPr>
      <w:bookmarkStart w:id="3" w:name="_GoBack"/>
      <w:bookmarkEnd w:id="3"/>
    </w:p>
    <w:p w:rsidR="00AC42C3" w:rsidRPr="0062486D" w:rsidRDefault="00AC42C3" w:rsidP="00623631">
      <w:pPr>
        <w:pStyle w:val="Bodytext20"/>
        <w:shd w:val="clear" w:color="auto" w:fill="auto"/>
        <w:spacing w:after="0" w:line="240" w:lineRule="auto"/>
        <w:rPr>
          <w:rFonts w:ascii="PT Astra Serif" w:hAnsi="PT Astra Serif"/>
          <w:color w:val="000000"/>
          <w:sz w:val="28"/>
          <w:szCs w:val="28"/>
          <w:lang w:eastAsia="ru-RU" w:bidi="ru-RU"/>
        </w:rPr>
      </w:pPr>
    </w:p>
    <w:p w:rsidR="00AC42C3" w:rsidRPr="0062486D" w:rsidRDefault="00AC42C3" w:rsidP="0062486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C42C3" w:rsidRPr="0062486D" w:rsidRDefault="00EA3C17" w:rsidP="0062486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62486D">
        <w:rPr>
          <w:rFonts w:ascii="PT Astra Serif" w:hAnsi="PT Astra Serif" w:cs="Times New Roman"/>
          <w:b/>
          <w:bCs/>
          <w:sz w:val="28"/>
          <w:szCs w:val="28"/>
        </w:rPr>
        <w:t>Губернатор Ульяновской области</w:t>
      </w:r>
      <w:r w:rsidRPr="0062486D">
        <w:rPr>
          <w:rFonts w:ascii="PT Astra Serif" w:hAnsi="PT Astra Serif" w:cs="Times New Roman"/>
          <w:b/>
          <w:bCs/>
          <w:sz w:val="28"/>
          <w:szCs w:val="28"/>
        </w:rPr>
        <w:tab/>
        <w:t xml:space="preserve">                       </w:t>
      </w:r>
      <w:r w:rsidRPr="0062486D">
        <w:rPr>
          <w:rFonts w:ascii="PT Astra Serif" w:hAnsi="PT Astra Serif" w:cs="Times New Roman"/>
          <w:b/>
          <w:bCs/>
          <w:sz w:val="28"/>
          <w:szCs w:val="28"/>
        </w:rPr>
        <w:t xml:space="preserve">                            </w:t>
      </w:r>
      <w:proofErr w:type="spellStart"/>
      <w:r w:rsidRPr="0062486D">
        <w:rPr>
          <w:rFonts w:ascii="PT Astra Serif" w:hAnsi="PT Astra Serif" w:cs="Times New Roman"/>
          <w:b/>
          <w:bCs/>
          <w:sz w:val="28"/>
          <w:szCs w:val="28"/>
        </w:rPr>
        <w:t>А.Ю.Русских</w:t>
      </w:r>
      <w:proofErr w:type="spellEnd"/>
    </w:p>
    <w:p w:rsidR="00AC42C3" w:rsidRPr="0062486D" w:rsidRDefault="00AC42C3" w:rsidP="0062486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AC42C3" w:rsidRDefault="00AC42C3" w:rsidP="0062486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2486D" w:rsidRPr="0062486D" w:rsidRDefault="0062486D" w:rsidP="0062486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AC42C3" w:rsidRPr="0062486D" w:rsidRDefault="00EA3C17" w:rsidP="0062486D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2486D">
        <w:rPr>
          <w:rFonts w:ascii="PT Astra Serif" w:hAnsi="PT Astra Serif" w:cs="Times New Roman"/>
          <w:sz w:val="28"/>
          <w:szCs w:val="28"/>
        </w:rPr>
        <w:t>г. Ульяновск</w:t>
      </w:r>
    </w:p>
    <w:p w:rsidR="00AC42C3" w:rsidRPr="0062486D" w:rsidRDefault="0062486D" w:rsidP="0062486D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____ ___________</w:t>
      </w:r>
      <w:r w:rsidR="00EA3C17" w:rsidRPr="0062486D">
        <w:rPr>
          <w:rFonts w:ascii="PT Astra Serif" w:hAnsi="PT Astra Serif" w:cs="Times New Roman"/>
          <w:sz w:val="28"/>
          <w:szCs w:val="28"/>
        </w:rPr>
        <w:t>2024 г.</w:t>
      </w:r>
    </w:p>
    <w:p w:rsidR="00AC42C3" w:rsidRPr="0062486D" w:rsidRDefault="0062486D" w:rsidP="0062486D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№ _____-</w:t>
      </w:r>
      <w:r w:rsidR="00EA3C17" w:rsidRPr="0062486D">
        <w:rPr>
          <w:rFonts w:ascii="PT Astra Serif" w:hAnsi="PT Astra Serif" w:cs="Times New Roman"/>
          <w:sz w:val="28"/>
          <w:szCs w:val="28"/>
        </w:rPr>
        <w:t>ЗО</w:t>
      </w:r>
    </w:p>
    <w:sectPr w:rsidR="00AC42C3" w:rsidRPr="0062486D" w:rsidSect="0062486D">
      <w:head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C17" w:rsidRDefault="00EA3C17">
      <w:pPr>
        <w:spacing w:after="0" w:line="240" w:lineRule="auto"/>
      </w:pPr>
      <w:r>
        <w:separator/>
      </w:r>
    </w:p>
  </w:endnote>
  <w:endnote w:type="continuationSeparator" w:id="0">
    <w:p w:rsidR="00EA3C17" w:rsidRDefault="00EA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6D" w:rsidRPr="0062486D" w:rsidRDefault="0062486D" w:rsidP="0062486D">
    <w:pPr>
      <w:pStyle w:val="af2"/>
      <w:jc w:val="right"/>
      <w:rPr>
        <w:rFonts w:ascii="PT Astra Serif" w:hAnsi="PT Astra Serif"/>
        <w:sz w:val="16"/>
      </w:rPr>
    </w:pPr>
    <w:r w:rsidRPr="0062486D">
      <w:rPr>
        <w:rFonts w:ascii="PT Astra Serif" w:hAnsi="PT Astra Serif"/>
        <w:sz w:val="16"/>
      </w:rPr>
      <w:t>2308ан2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C17" w:rsidRDefault="00EA3C17">
      <w:pPr>
        <w:spacing w:after="0" w:line="240" w:lineRule="auto"/>
      </w:pPr>
      <w:r>
        <w:separator/>
      </w:r>
    </w:p>
  </w:footnote>
  <w:footnote w:type="continuationSeparator" w:id="0">
    <w:p w:rsidR="00EA3C17" w:rsidRDefault="00EA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2C3" w:rsidRDefault="00EA3C17">
    <w:pPr>
      <w:pStyle w:val="11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623631">
      <w:rPr>
        <w:rFonts w:ascii="PT Astra Serif" w:hAnsi="PT Astra Serif"/>
        <w:noProof/>
        <w:sz w:val="28"/>
        <w:szCs w:val="28"/>
      </w:rPr>
      <w:t>4</w:t>
    </w:r>
    <w:r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C3"/>
    <w:rsid w:val="00623631"/>
    <w:rsid w:val="0062486D"/>
    <w:rsid w:val="00AC35E0"/>
    <w:rsid w:val="00AC42C3"/>
    <w:rsid w:val="00EA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E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05752"/>
    <w:rPr>
      <w:rFonts w:ascii="Calibri" w:eastAsia="Calibri" w:hAnsi="Calibri" w:cs="Calibri"/>
    </w:rPr>
  </w:style>
  <w:style w:type="character" w:customStyle="1" w:styleId="a4">
    <w:name w:val="Нижний колонтитул Знак"/>
    <w:basedOn w:val="a0"/>
    <w:uiPriority w:val="99"/>
    <w:semiHidden/>
    <w:qFormat/>
    <w:rsid w:val="00B05752"/>
    <w:rPr>
      <w:rFonts w:ascii="Calibri" w:eastAsia="Calibri" w:hAnsi="Calibri" w:cs="Calibri"/>
    </w:rPr>
  </w:style>
  <w:style w:type="character" w:customStyle="1" w:styleId="a5">
    <w:name w:val="Текст выноски Знак"/>
    <w:basedOn w:val="a0"/>
    <w:uiPriority w:val="99"/>
    <w:semiHidden/>
    <w:qFormat/>
    <w:rsid w:val="009723CA"/>
    <w:rPr>
      <w:rFonts w:ascii="Tahoma" w:eastAsia="Calibri" w:hAnsi="Tahoma" w:cs="Tahoma"/>
      <w:sz w:val="16"/>
      <w:szCs w:val="16"/>
    </w:rPr>
  </w:style>
  <w:style w:type="character" w:customStyle="1" w:styleId="-">
    <w:name w:val="Интернет-ссылка"/>
    <w:rsid w:val="00EA4B95"/>
    <w:rPr>
      <w:color w:val="000080"/>
      <w:u w:val="single"/>
    </w:rPr>
  </w:style>
  <w:style w:type="character" w:customStyle="1" w:styleId="a6">
    <w:name w:val="Символ нумерации"/>
    <w:qFormat/>
    <w:rsid w:val="00EA4B95"/>
  </w:style>
  <w:style w:type="character" w:customStyle="1" w:styleId="Bodytext2">
    <w:name w:val="Body text (2)_"/>
    <w:basedOn w:val="a0"/>
    <w:qFormat/>
    <w:rsid w:val="00EA4B9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qFormat/>
    <w:rsid w:val="00EA4B9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Bodytext5">
    <w:name w:val="Body text (5)_"/>
    <w:basedOn w:val="a0"/>
    <w:qFormat/>
    <w:rsid w:val="00EA4B9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Bodytext5NotBold">
    <w:name w:val="Body text (5) + Not Bold"/>
    <w:basedOn w:val="Bodytext5"/>
    <w:qFormat/>
    <w:rsid w:val="00EA4B9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EA4B95"/>
    <w:pPr>
      <w:spacing w:after="140"/>
    </w:pPr>
  </w:style>
  <w:style w:type="paragraph" w:styleId="a9">
    <w:name w:val="List"/>
    <w:basedOn w:val="a8"/>
    <w:rsid w:val="00EA4B95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EA4B95"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8"/>
    <w:qFormat/>
    <w:rsid w:val="00EA4B9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0">
    <w:name w:val="Название объекта1"/>
    <w:basedOn w:val="a"/>
    <w:qFormat/>
    <w:rsid w:val="00EA4B9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onsPlusNormal">
    <w:name w:val="ConsPlusNormal"/>
    <w:qFormat/>
    <w:rsid w:val="003D647F"/>
    <w:rPr>
      <w:rFonts w:ascii="Arial" w:eastAsia="Times New Roman" w:hAnsi="Arial" w:cs="Arial"/>
      <w:sz w:val="22"/>
    </w:rPr>
  </w:style>
  <w:style w:type="paragraph" w:styleId="ac">
    <w:name w:val="List Paragraph"/>
    <w:basedOn w:val="a"/>
    <w:uiPriority w:val="34"/>
    <w:qFormat/>
    <w:rsid w:val="00440EEF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  <w:rsid w:val="00EA4B95"/>
  </w:style>
  <w:style w:type="paragraph" w:customStyle="1" w:styleId="11">
    <w:name w:val="Верхний колонтитул1"/>
    <w:basedOn w:val="a"/>
    <w:uiPriority w:val="99"/>
    <w:unhideWhenUsed/>
    <w:qFormat/>
    <w:rsid w:val="00B0575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semiHidden/>
    <w:unhideWhenUsed/>
    <w:qFormat/>
    <w:rsid w:val="00B05752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9723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odytext20">
    <w:name w:val="Body text (2)"/>
    <w:basedOn w:val="a"/>
    <w:qFormat/>
    <w:rsid w:val="00EA4B95"/>
    <w:pPr>
      <w:widowControl w:val="0"/>
      <w:shd w:val="clear" w:color="auto" w:fill="FFFFFF"/>
      <w:spacing w:line="48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#1"/>
    <w:basedOn w:val="a"/>
    <w:qFormat/>
    <w:rsid w:val="00EA4B95"/>
    <w:pPr>
      <w:widowControl w:val="0"/>
      <w:shd w:val="clear" w:color="auto" w:fill="FFFFFF"/>
      <w:spacing w:before="36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2">
    <w:name w:val="Heading #2"/>
    <w:basedOn w:val="a"/>
    <w:qFormat/>
    <w:rsid w:val="00EA4B95"/>
    <w:pPr>
      <w:widowControl w:val="0"/>
      <w:shd w:val="clear" w:color="auto" w:fill="FFFFFF"/>
      <w:spacing w:before="1020" w:after="0" w:line="32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">
    <w:name w:val="header"/>
    <w:basedOn w:val="ad"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footer"/>
    <w:basedOn w:val="a"/>
    <w:link w:val="13"/>
    <w:uiPriority w:val="99"/>
    <w:unhideWhenUsed/>
    <w:rsid w:val="00624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2"/>
    <w:uiPriority w:val="99"/>
    <w:rsid w:val="0062486D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E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05752"/>
    <w:rPr>
      <w:rFonts w:ascii="Calibri" w:eastAsia="Calibri" w:hAnsi="Calibri" w:cs="Calibri"/>
    </w:rPr>
  </w:style>
  <w:style w:type="character" w:customStyle="1" w:styleId="a4">
    <w:name w:val="Нижний колонтитул Знак"/>
    <w:basedOn w:val="a0"/>
    <w:uiPriority w:val="99"/>
    <w:semiHidden/>
    <w:qFormat/>
    <w:rsid w:val="00B05752"/>
    <w:rPr>
      <w:rFonts w:ascii="Calibri" w:eastAsia="Calibri" w:hAnsi="Calibri" w:cs="Calibri"/>
    </w:rPr>
  </w:style>
  <w:style w:type="character" w:customStyle="1" w:styleId="a5">
    <w:name w:val="Текст выноски Знак"/>
    <w:basedOn w:val="a0"/>
    <w:uiPriority w:val="99"/>
    <w:semiHidden/>
    <w:qFormat/>
    <w:rsid w:val="009723CA"/>
    <w:rPr>
      <w:rFonts w:ascii="Tahoma" w:eastAsia="Calibri" w:hAnsi="Tahoma" w:cs="Tahoma"/>
      <w:sz w:val="16"/>
      <w:szCs w:val="16"/>
    </w:rPr>
  </w:style>
  <w:style w:type="character" w:customStyle="1" w:styleId="-">
    <w:name w:val="Интернет-ссылка"/>
    <w:rsid w:val="00EA4B95"/>
    <w:rPr>
      <w:color w:val="000080"/>
      <w:u w:val="single"/>
    </w:rPr>
  </w:style>
  <w:style w:type="character" w:customStyle="1" w:styleId="a6">
    <w:name w:val="Символ нумерации"/>
    <w:qFormat/>
    <w:rsid w:val="00EA4B95"/>
  </w:style>
  <w:style w:type="character" w:customStyle="1" w:styleId="Bodytext2">
    <w:name w:val="Body text (2)_"/>
    <w:basedOn w:val="a0"/>
    <w:qFormat/>
    <w:rsid w:val="00EA4B9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qFormat/>
    <w:rsid w:val="00EA4B9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Bodytext5">
    <w:name w:val="Body text (5)_"/>
    <w:basedOn w:val="a0"/>
    <w:qFormat/>
    <w:rsid w:val="00EA4B9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Bodytext5NotBold">
    <w:name w:val="Body text (5) + Not Bold"/>
    <w:basedOn w:val="Bodytext5"/>
    <w:qFormat/>
    <w:rsid w:val="00EA4B9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EA4B95"/>
    <w:pPr>
      <w:spacing w:after="140"/>
    </w:pPr>
  </w:style>
  <w:style w:type="paragraph" w:styleId="a9">
    <w:name w:val="List"/>
    <w:basedOn w:val="a8"/>
    <w:rsid w:val="00EA4B95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EA4B95"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8"/>
    <w:qFormat/>
    <w:rsid w:val="00EA4B9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0">
    <w:name w:val="Название объекта1"/>
    <w:basedOn w:val="a"/>
    <w:qFormat/>
    <w:rsid w:val="00EA4B9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onsPlusNormal">
    <w:name w:val="ConsPlusNormal"/>
    <w:qFormat/>
    <w:rsid w:val="003D647F"/>
    <w:rPr>
      <w:rFonts w:ascii="Arial" w:eastAsia="Times New Roman" w:hAnsi="Arial" w:cs="Arial"/>
      <w:sz w:val="22"/>
    </w:rPr>
  </w:style>
  <w:style w:type="paragraph" w:styleId="ac">
    <w:name w:val="List Paragraph"/>
    <w:basedOn w:val="a"/>
    <w:uiPriority w:val="34"/>
    <w:qFormat/>
    <w:rsid w:val="00440EEF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  <w:rsid w:val="00EA4B95"/>
  </w:style>
  <w:style w:type="paragraph" w:customStyle="1" w:styleId="11">
    <w:name w:val="Верхний колонтитул1"/>
    <w:basedOn w:val="a"/>
    <w:uiPriority w:val="99"/>
    <w:unhideWhenUsed/>
    <w:qFormat/>
    <w:rsid w:val="00B0575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semiHidden/>
    <w:unhideWhenUsed/>
    <w:qFormat/>
    <w:rsid w:val="00B05752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9723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odytext20">
    <w:name w:val="Body text (2)"/>
    <w:basedOn w:val="a"/>
    <w:qFormat/>
    <w:rsid w:val="00EA4B95"/>
    <w:pPr>
      <w:widowControl w:val="0"/>
      <w:shd w:val="clear" w:color="auto" w:fill="FFFFFF"/>
      <w:spacing w:line="48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#1"/>
    <w:basedOn w:val="a"/>
    <w:qFormat/>
    <w:rsid w:val="00EA4B95"/>
    <w:pPr>
      <w:widowControl w:val="0"/>
      <w:shd w:val="clear" w:color="auto" w:fill="FFFFFF"/>
      <w:spacing w:before="36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2">
    <w:name w:val="Heading #2"/>
    <w:basedOn w:val="a"/>
    <w:qFormat/>
    <w:rsid w:val="00EA4B95"/>
    <w:pPr>
      <w:widowControl w:val="0"/>
      <w:shd w:val="clear" w:color="auto" w:fill="FFFFFF"/>
      <w:spacing w:before="1020" w:after="0" w:line="32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">
    <w:name w:val="header"/>
    <w:basedOn w:val="ad"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footer"/>
    <w:basedOn w:val="a"/>
    <w:link w:val="13"/>
    <w:uiPriority w:val="99"/>
    <w:unhideWhenUsed/>
    <w:rsid w:val="00624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2"/>
    <w:uiPriority w:val="99"/>
    <w:rsid w:val="0062486D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22.06.2024 N 160-ФЗ"О внесении изменений в статью 19 Федерального закона "О крестьянском (фермерском) хозяйстве" и Федеральный закон "О развитии сельского хозяйства"</vt:lpstr>
    </vt:vector>
  </TitlesOfParts>
  <Company>КонсультантПлюс Версия 4023.00.53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22.06.2024 N 160-ФЗ"О внесении изменений в статью 19 Федерального закона "О крестьянском (фермерском) хозяйстве" и Федеральный закон "О развитии сельского хозяйства"</dc:title>
  <dc:creator>Пользователь</dc:creator>
  <cp:lastModifiedBy>Ненашева Александра Андреевна</cp:lastModifiedBy>
  <cp:revision>4</cp:revision>
  <cp:lastPrinted>2024-08-05T09:26:00Z</cp:lastPrinted>
  <dcterms:created xsi:type="dcterms:W3CDTF">2024-08-23T11:54:00Z</dcterms:created>
  <dcterms:modified xsi:type="dcterms:W3CDTF">2024-08-23T11:59:00Z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