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2F03A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F03A4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2F03A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F03A4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2F03A4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F03A4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606F1" w:rsidRPr="002F03A4" w:rsidRDefault="009606F1" w:rsidP="009606F1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F03A4" w:rsidRDefault="009606F1" w:rsidP="009606F1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кой области «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br/>
        <w:t>от 20.05.2014 № 188-П и о признании утратившими силу отдельных положений нормативных правовых актов Правительства Ульяновской области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»</w:t>
      </w:r>
      <w:r w:rsidR="00CA45CA" w:rsidRPr="002F03A4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9606F1" w:rsidRPr="002F03A4" w:rsidRDefault="009606F1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2F03A4" w:rsidRDefault="00C24F5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 xml:space="preserve"> 2024</w:t>
      </w:r>
      <w:r w:rsidR="00CA45CA" w:rsidRPr="002F03A4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2F03A4" w:rsidRDefault="00836FF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</w:t>
      </w:r>
      <w:r w:rsidR="00CA45CA" w:rsidRPr="002F03A4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</w:rPr>
        <w:t xml:space="preserve">Ф.И.О.: 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 развитию сельских территорий Ульяновской области»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@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</w:rPr>
        <w:t>73.</w:t>
      </w:r>
      <w:r w:rsidR="00836FF3" w:rsidRPr="002F03A4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F03A4" w:rsidRDefault="000501F7" w:rsidP="000501F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в целях приведения постановления Правительства Ульяновской области от 20.05.2014 № 188-П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«Об утверждении Правил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 xml:space="preserve">из областного бюджета Ульяновской области в целях финансового обеспечения их затрат, связанных с развитием семейных ферм» (далее – 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постановление № 188-П)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в соответствие с постановлением Правительства Российской Федерации от 25.10.2023 № 1782 «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Об утверждении общих требований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2F03A4">
        <w:rPr>
          <w:rFonts w:ascii="PT Astra Serif" w:hAnsi="PT Astra Serif" w:cs="Times New Roman"/>
          <w:bCs/>
          <w:sz w:val="28"/>
          <w:szCs w:val="28"/>
          <w:u w:val="single"/>
        </w:rPr>
        <w:t>,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 xml:space="preserve"> Законом Ульяновской области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от 15.05.2023 № 40-ЗО, вносятся технические правки. Постановление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 xml:space="preserve">№ 188-П 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также приводится в соответствие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с Государственной программ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ой развития сельского хозяйства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и регулирования рынков сельск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охозяйственной продукции, сырья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и продовольствия, утверждённой постановлением Правительства Российско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>й Федерации от 14.07.2012 № 717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br/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программа).</w:t>
      </w:r>
    </w:p>
    <w:p w:rsidR="000501F7" w:rsidRPr="002F03A4" w:rsidRDefault="000501F7" w:rsidP="000501F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859A6" w:rsidRPr="002F03A4" w:rsidRDefault="004859A6" w:rsidP="004859A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859A6" w:rsidRPr="002F03A4" w:rsidRDefault="004859A6" w:rsidP="004859A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Неприведение региональных актов в соответствие с федеральным законодательством создаст препятствия правового характера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7A7C46" w:rsidRPr="002F03A4" w:rsidRDefault="007A7C46" w:rsidP="004859A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2F03A4" w:rsidRDefault="00CA45CA" w:rsidP="00CA45C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 xml:space="preserve"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 (претендующие на получение 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>грантов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br/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в форме субсидий в соответ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>ствии с постановлением № 188-П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).</w:t>
      </w:r>
    </w:p>
    <w:p w:rsidR="00CA45CA" w:rsidRPr="002F03A4" w:rsidRDefault="00CA45CA" w:rsidP="00CA45C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2F03A4" w:rsidRDefault="00CA45C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lastRenderedPageBreak/>
        <w:t>Краткое описание целей предлагаемого правового регулирования:</w:t>
      </w:r>
    </w:p>
    <w:p w:rsidR="007A7C46" w:rsidRPr="002F03A4" w:rsidRDefault="00CA45CA" w:rsidP="00CA45C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в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 целях приведения постановления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br/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№ 18</w:t>
      </w:r>
      <w:r w:rsidR="00C24F5C" w:rsidRPr="002F03A4">
        <w:rPr>
          <w:rFonts w:ascii="PT Astra Serif" w:hAnsi="PT Astra Serif" w:cs="Times New Roman"/>
          <w:sz w:val="28"/>
          <w:szCs w:val="28"/>
          <w:u w:val="single"/>
        </w:rPr>
        <w:t xml:space="preserve">8-П 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t>в соответствие с Общими требованиями, Законом Ульяновской области от 15.05.2023 № 40-ЗО; Государственной программой, а также вносятся технические правки.</w:t>
      </w:r>
    </w:p>
    <w:p w:rsidR="00CA45CA" w:rsidRPr="002F03A4" w:rsidRDefault="00CA45CA" w:rsidP="00CA45C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CA45CA" w:rsidRPr="002F03A4" w:rsidRDefault="00CA45CA" w:rsidP="00CA45C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F03A4">
        <w:rPr>
          <w:rFonts w:ascii="PT Astra Serif" w:hAnsi="PT Astra Serif" w:cs="Times New Roman"/>
          <w:sz w:val="28"/>
          <w:szCs w:val="28"/>
          <w:u w:val="single"/>
        </w:rPr>
        <w:t>Предоставление субсидий и грантов в форме субсидий в соответствии</w:t>
      </w:r>
      <w:r w:rsidRPr="002F03A4">
        <w:rPr>
          <w:rFonts w:ascii="PT Astra Serif" w:hAnsi="PT Astra Serif" w:cs="Times New Roman"/>
          <w:sz w:val="28"/>
          <w:szCs w:val="28"/>
          <w:u w:val="single"/>
        </w:rPr>
        <w:br/>
        <w:t>с постановлениями № 188-П.</w:t>
      </w: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B36C3C" w:rsidRDefault="002F03A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0" w:name="_GoBack"/>
      <w:r w:rsidRPr="00B36C3C">
        <w:rPr>
          <w:rFonts w:ascii="PT Astra Serif" w:hAnsi="PT Astra Serif" w:cs="Times New Roman"/>
          <w:sz w:val="28"/>
          <w:szCs w:val="28"/>
          <w:u w:val="single"/>
        </w:rPr>
        <w:t xml:space="preserve">Уведомление не размещалось на основании абзаца первого пункта 1.4 Положения о проведении </w:t>
      </w:r>
      <w:proofErr w:type="gramStart"/>
      <w:r w:rsidRPr="00B36C3C">
        <w:rPr>
          <w:rFonts w:ascii="PT Astra Serif" w:hAnsi="PT Astra Serif" w:cs="Times New Roman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 утверждённого</w:t>
      </w:r>
      <w:proofErr w:type="gramEnd"/>
      <w:r w:rsidRPr="00B36C3C">
        <w:rPr>
          <w:rFonts w:ascii="PT Astra Serif" w:hAnsi="PT Astra Serif" w:cs="Times New Roman"/>
          <w:sz w:val="28"/>
          <w:szCs w:val="28"/>
          <w:u w:val="single"/>
        </w:rPr>
        <w:t xml:space="preserve">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</w:t>
      </w:r>
    </w:p>
    <w:bookmarkEnd w:id="0"/>
    <w:p w:rsidR="002F03A4" w:rsidRPr="002F03A4" w:rsidRDefault="002F03A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F03A4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F03A4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2F03A4" w:rsidRDefault="002F03A4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2F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2F03A4"/>
    <w:rsid w:val="003106B4"/>
    <w:rsid w:val="004859A6"/>
    <w:rsid w:val="005A3CE1"/>
    <w:rsid w:val="007A202B"/>
    <w:rsid w:val="007A7C46"/>
    <w:rsid w:val="00836FF3"/>
    <w:rsid w:val="009606F1"/>
    <w:rsid w:val="00A74411"/>
    <w:rsid w:val="00B36C3C"/>
    <w:rsid w:val="00C24F5C"/>
    <w:rsid w:val="00CA45CA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4</cp:revision>
  <dcterms:created xsi:type="dcterms:W3CDTF">2024-08-05T05:33:00Z</dcterms:created>
  <dcterms:modified xsi:type="dcterms:W3CDTF">2024-08-05T05:34:00Z</dcterms:modified>
</cp:coreProperties>
</file>