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1" w:rsidRPr="00FC71B0" w:rsidRDefault="00AC41F1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FC71B0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FC71B0" w:rsidRDefault="00AC41F1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FC71B0" w:rsidRDefault="00AC41F1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FC71B0" w:rsidRDefault="00AC41F1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FC71B0" w:rsidRDefault="00AC41F1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FC71B0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FC71B0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FC71B0" w:rsidRDefault="00C74F65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FC71B0" w:rsidRDefault="00C74F65" w:rsidP="00E27FE3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Pr="00FC71B0" w:rsidRDefault="00E27FE3" w:rsidP="00AC41F1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FC71B0" w:rsidRDefault="00213798" w:rsidP="00BB29D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FC71B0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FC71B0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FC71B0">
        <w:rPr>
          <w:rFonts w:ascii="PT Astra Serif" w:hAnsi="PT Astra Serif"/>
          <w:b/>
          <w:sz w:val="28"/>
          <w:szCs w:val="28"/>
        </w:rPr>
        <w:br/>
      </w:r>
      <w:r w:rsidR="00A1547B" w:rsidRPr="00FC71B0">
        <w:rPr>
          <w:rFonts w:ascii="PT Astra Serif" w:hAnsi="PT Astra Serif"/>
          <w:b/>
          <w:sz w:val="28"/>
          <w:szCs w:val="28"/>
        </w:rPr>
        <w:t>Ульяновской области «Развитие агропромышленного комплекса,</w:t>
      </w:r>
      <w:r w:rsidR="00A3548B" w:rsidRPr="00FC71B0">
        <w:rPr>
          <w:rFonts w:ascii="PT Astra Serif" w:hAnsi="PT Astra Serif"/>
          <w:b/>
          <w:sz w:val="28"/>
          <w:szCs w:val="28"/>
        </w:rPr>
        <w:br/>
      </w:r>
      <w:r w:rsidR="00A1547B" w:rsidRPr="00FC71B0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FC71B0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FC71B0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FC71B0">
        <w:rPr>
          <w:rFonts w:ascii="PT Astra Serif" w:hAnsi="PT Astra Serif"/>
          <w:b/>
          <w:sz w:val="28"/>
          <w:szCs w:val="28"/>
        </w:rPr>
        <w:br/>
      </w:r>
      <w:r w:rsidR="00A1547B" w:rsidRPr="00FC71B0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FC71B0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FC71B0">
        <w:rPr>
          <w:rFonts w:ascii="PT Astra Serif" w:hAnsi="PT Astra Serif"/>
          <w:b/>
          <w:sz w:val="28"/>
          <w:szCs w:val="28"/>
        </w:rPr>
        <w:t xml:space="preserve">и продовольствия в Ульяновской области» </w:t>
      </w:r>
      <w:r w:rsidR="000F4DFB" w:rsidRPr="00FC71B0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="000F4DFB" w:rsidRPr="00FC71B0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0F4DFB" w:rsidRPr="00FC71B0">
        <w:rPr>
          <w:rFonts w:ascii="PT Astra Serif" w:hAnsi="PT Astra Serif"/>
          <w:b/>
          <w:sz w:val="28"/>
          <w:szCs w:val="28"/>
        </w:rPr>
        <w:t xml:space="preserve"> силу отдельных </w:t>
      </w:r>
      <w:r w:rsidR="00A2510A" w:rsidRPr="00FC71B0">
        <w:rPr>
          <w:rFonts w:ascii="PT Astra Serif" w:hAnsi="PT Astra Serif"/>
          <w:b/>
          <w:sz w:val="28"/>
          <w:szCs w:val="28"/>
        </w:rPr>
        <w:t xml:space="preserve">положений постановления </w:t>
      </w:r>
      <w:r w:rsidR="00637709" w:rsidRPr="00FC71B0">
        <w:rPr>
          <w:rFonts w:ascii="PT Astra Serif" w:hAnsi="PT Astra Serif"/>
          <w:b/>
          <w:sz w:val="28"/>
          <w:szCs w:val="28"/>
        </w:rPr>
        <w:t>Правительства Ульяновской области от 12.12.2019 № 29/692-П</w:t>
      </w:r>
    </w:p>
    <w:bookmarkEnd w:id="0"/>
    <w:p w:rsidR="00E27FE3" w:rsidRPr="00FC71B0" w:rsidRDefault="00E27FE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C74F65" w:rsidRPr="00FC71B0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C71B0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C71B0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C71B0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91E57" w:rsidRPr="00FC71B0" w:rsidRDefault="000C27DA" w:rsidP="00EF04BD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1. </w:t>
      </w:r>
      <w:proofErr w:type="gramStart"/>
      <w:r w:rsidRPr="00FC71B0">
        <w:rPr>
          <w:rFonts w:ascii="PT Astra Serif" w:eastAsia="MS Mincho" w:hAnsi="PT Astra Serif"/>
          <w:sz w:val="28"/>
          <w:szCs w:val="28"/>
          <w:lang w:eastAsia="ru-RU"/>
        </w:rPr>
        <w:t>Утвердить</w:t>
      </w:r>
      <w:r w:rsidR="00EF04BD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прилагаемые </w:t>
      </w:r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>изменения в государственную программу Ульяновской области «Развитие агропромышленного комплекса, сельских территорий</w:t>
      </w:r>
      <w:r w:rsidR="00EF04BD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F874C7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«Об </w:t>
      </w:r>
      <w:proofErr w:type="spellStart"/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>утверж</w:t>
      </w:r>
      <w:r w:rsidR="00F874C7" w:rsidRPr="00FC71B0">
        <w:rPr>
          <w:rFonts w:ascii="PT Astra Serif" w:eastAsia="MS Mincho" w:hAnsi="PT Astra Serif"/>
          <w:sz w:val="28"/>
          <w:szCs w:val="28"/>
          <w:lang w:eastAsia="ru-RU"/>
        </w:rPr>
        <w:t>-</w:t>
      </w:r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>дении</w:t>
      </w:r>
      <w:proofErr w:type="spellEnd"/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</w:t>
      </w:r>
      <w:r w:rsidR="00EF04BD" w:rsidRPr="00FC71B0">
        <w:rPr>
          <w:rFonts w:ascii="PT Astra Serif" w:eastAsia="MS Mincho" w:hAnsi="PT Astra Serif"/>
          <w:sz w:val="28"/>
          <w:szCs w:val="28"/>
          <w:lang w:eastAsia="ru-RU"/>
        </w:rPr>
        <w:t>льствия в Ульяновской области»</w:t>
      </w:r>
      <w:r w:rsidR="00A91E57" w:rsidRPr="00FC71B0">
        <w:rPr>
          <w:rFonts w:ascii="PT Astra Serif" w:eastAsia="MS Mincho" w:hAnsi="PT Astra Serif"/>
          <w:sz w:val="28"/>
          <w:szCs w:val="28"/>
          <w:lang w:eastAsia="ru-RU"/>
        </w:rPr>
        <w:t>.</w:t>
      </w:r>
      <w:proofErr w:type="gramEnd"/>
    </w:p>
    <w:p w:rsidR="00321F24" w:rsidRPr="00FC71B0" w:rsidRDefault="000C27DA" w:rsidP="00C65E8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FC71B0">
        <w:rPr>
          <w:rFonts w:ascii="PT Astra Serif" w:eastAsia="MS Mincho" w:hAnsi="PT Astra Serif"/>
          <w:sz w:val="28"/>
          <w:szCs w:val="28"/>
          <w:lang w:eastAsia="ru-RU"/>
        </w:rPr>
        <w:t>2.</w:t>
      </w:r>
      <w:r w:rsidR="00321F24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Финансовое обеспечение расходных обязательств, связанных</w:t>
      </w:r>
      <w:r w:rsidR="00321F24" w:rsidRPr="00FC71B0">
        <w:rPr>
          <w:rFonts w:ascii="PT Astra Serif" w:eastAsia="MS Mincho" w:hAnsi="PT Astra Serif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агропромышленного комплекса, сельских территорий</w:t>
      </w:r>
      <w:r w:rsidR="00AD1539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321F24" w:rsidRPr="00FC71B0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AD1539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321F24" w:rsidRPr="00FC71B0">
        <w:rPr>
          <w:rFonts w:ascii="PT Astra Serif" w:eastAsia="MS Mincho" w:hAnsi="PT Astra Serif"/>
          <w:sz w:val="28"/>
          <w:szCs w:val="28"/>
          <w:lang w:eastAsia="ru-RU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C23CE" w:rsidRPr="00FC71B0" w:rsidRDefault="00321F24" w:rsidP="00C65E8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3. </w:t>
      </w:r>
      <w:r w:rsidR="004C23CE" w:rsidRPr="00FC71B0">
        <w:rPr>
          <w:rFonts w:ascii="PT Astra Serif" w:eastAsia="MS Mincho" w:hAnsi="PT Astra Serif"/>
          <w:sz w:val="28"/>
          <w:szCs w:val="28"/>
          <w:lang w:eastAsia="ru-RU"/>
        </w:rPr>
        <w:t>Признать утратившими силу подпункт</w:t>
      </w:r>
      <w:r w:rsidR="006617B1" w:rsidRPr="00FC71B0">
        <w:rPr>
          <w:rFonts w:ascii="PT Astra Serif" w:eastAsia="MS Mincho" w:hAnsi="PT Astra Serif"/>
          <w:sz w:val="28"/>
          <w:szCs w:val="28"/>
          <w:lang w:eastAsia="ru-RU"/>
        </w:rPr>
        <w:t>ы «п</w:t>
      </w:r>
      <w:proofErr w:type="gramStart"/>
      <w:r w:rsidR="006617B1" w:rsidRPr="00FC71B0">
        <w:rPr>
          <w:rFonts w:ascii="PT Astra Serif" w:eastAsia="MS Mincho" w:hAnsi="PT Astra Serif"/>
          <w:sz w:val="28"/>
          <w:szCs w:val="28"/>
          <w:lang w:eastAsia="ru-RU"/>
        </w:rPr>
        <w:t>»-</w:t>
      </w:r>
      <w:proofErr w:type="gramEnd"/>
      <w:r w:rsidR="006617B1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«т» подпункта 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4C23CE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пункта</w:t>
      </w:r>
      <w:r w:rsidR="00FA46A0" w:rsidRPr="00FC71B0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1 </w:t>
      </w:r>
      <w:r w:rsidR="00330250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изменений </w:t>
      </w:r>
      <w:r w:rsidR="00FC71B0">
        <w:rPr>
          <w:rFonts w:ascii="PT Astra Serif" w:eastAsia="MS Mincho" w:hAnsi="PT Astra Serif"/>
          <w:sz w:val="28"/>
          <w:szCs w:val="28"/>
          <w:lang w:eastAsia="ru-RU"/>
        </w:rPr>
        <w:t xml:space="preserve">в 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>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</w:t>
      </w:r>
      <w:r w:rsidR="001873AE" w:rsidRPr="00FC71B0">
        <w:rPr>
          <w:rFonts w:ascii="PT Astra Serif" w:eastAsia="MS Mincho" w:hAnsi="PT Astra Serif"/>
          <w:sz w:val="28"/>
          <w:szCs w:val="28"/>
          <w:lang w:eastAsia="ru-RU"/>
        </w:rPr>
        <w:t>ы</w:t>
      </w:r>
      <w:r w:rsidR="00FC71B0">
        <w:rPr>
          <w:rFonts w:ascii="PT Astra Serif" w:eastAsia="MS Mincho" w:hAnsi="PT Astra Serif"/>
          <w:sz w:val="28"/>
          <w:szCs w:val="28"/>
          <w:lang w:eastAsia="ru-RU"/>
        </w:rPr>
        <w:t>х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постановлением Правительства Ульяновской области от </w:t>
      </w:r>
      <w:r w:rsidR="001873AE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12.12.2019 № 29/692-П 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1873AE" w:rsidRPr="00FC71B0">
        <w:rPr>
          <w:rFonts w:ascii="PT Astra Serif" w:eastAsia="MS Mincho" w:hAnsi="PT Astra Serif"/>
          <w:sz w:val="28"/>
          <w:szCs w:val="28"/>
          <w:lang w:eastAsia="ru-RU"/>
        </w:rPr>
        <w:t>О внесении изменений в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государственн</w:t>
      </w:r>
      <w:r w:rsidR="001873AE" w:rsidRPr="00FC71B0">
        <w:rPr>
          <w:rFonts w:ascii="PT Astra Serif" w:eastAsia="MS Mincho" w:hAnsi="PT Astra Serif"/>
          <w:sz w:val="28"/>
          <w:szCs w:val="28"/>
          <w:lang w:eastAsia="ru-RU"/>
        </w:rPr>
        <w:t>ую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программ</w:t>
      </w:r>
      <w:r w:rsidR="001873AE" w:rsidRPr="00FC71B0">
        <w:rPr>
          <w:rFonts w:ascii="PT Astra Serif" w:eastAsia="MS Mincho" w:hAnsi="PT Astra Serif"/>
          <w:sz w:val="28"/>
          <w:szCs w:val="28"/>
          <w:lang w:eastAsia="ru-RU"/>
        </w:rPr>
        <w:t>у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1873AE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395526" w:rsidRPr="00FC71B0">
        <w:rPr>
          <w:rFonts w:ascii="PT Astra Serif" w:eastAsia="MS Mincho" w:hAnsi="PT Astra Serif"/>
          <w:sz w:val="28"/>
          <w:szCs w:val="28"/>
          <w:lang w:eastAsia="ru-RU"/>
        </w:rPr>
        <w:t>и продовольствия в Ульяновской области».</w:t>
      </w:r>
    </w:p>
    <w:p w:rsidR="00C65E8E" w:rsidRPr="00FC71B0" w:rsidRDefault="00321F24" w:rsidP="00C65E8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eastAsia="MS Mincho" w:hAnsi="PT Astra Serif"/>
          <w:sz w:val="28"/>
          <w:szCs w:val="28"/>
          <w:lang w:eastAsia="ru-RU"/>
        </w:rPr>
        <w:lastRenderedPageBreak/>
        <w:t>4</w:t>
      </w:r>
      <w:r w:rsidR="004C23CE" w:rsidRPr="00FC71B0">
        <w:rPr>
          <w:rFonts w:ascii="PT Astra Serif" w:eastAsia="MS Mincho" w:hAnsi="PT Astra Serif"/>
          <w:sz w:val="28"/>
          <w:szCs w:val="28"/>
          <w:lang w:eastAsia="ru-RU"/>
        </w:rPr>
        <w:t xml:space="preserve">. </w:t>
      </w:r>
      <w:r w:rsidR="00C65E8E" w:rsidRPr="00FC71B0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C65E8E" w:rsidRPr="00FC71B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FC71B0" w:rsidRDefault="00C74F65" w:rsidP="00BB29D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FC71B0" w:rsidRDefault="00F0047D" w:rsidP="00BB29D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FC71B0" w:rsidRDefault="00F0047D" w:rsidP="00BB29D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268AE" w:rsidRPr="00FC71B0" w:rsidRDefault="000C27DA" w:rsidP="00BB29DE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C65E8E" w:rsidRPr="00FC71B0">
        <w:rPr>
          <w:rFonts w:ascii="PT Astra Serif" w:hAnsi="PT Astra Serif"/>
          <w:sz w:val="28"/>
          <w:szCs w:val="28"/>
        </w:rPr>
        <w:t>ь</w:t>
      </w:r>
      <w:r w:rsidR="001268AE" w:rsidRPr="00FC71B0">
        <w:rPr>
          <w:rFonts w:ascii="PT Astra Serif" w:hAnsi="PT Astra Serif"/>
          <w:sz w:val="28"/>
          <w:szCs w:val="28"/>
        </w:rPr>
        <w:t xml:space="preserve"> </w:t>
      </w:r>
    </w:p>
    <w:p w:rsidR="00C74F65" w:rsidRPr="00FC71B0" w:rsidRDefault="000C27DA" w:rsidP="00FC71B0">
      <w:pPr>
        <w:widowControl w:val="0"/>
        <w:tabs>
          <w:tab w:val="left" w:pos="7797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FC71B0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330250" w:rsidRPr="00FC71B0">
        <w:rPr>
          <w:rFonts w:ascii="PT Astra Serif" w:eastAsia="MS Mincho" w:hAnsi="PT Astra Serif"/>
          <w:sz w:val="28"/>
          <w:szCs w:val="28"/>
        </w:rPr>
        <w:tab/>
      </w:r>
      <w:r w:rsidR="00FC71B0">
        <w:rPr>
          <w:rFonts w:ascii="PT Astra Serif" w:eastAsia="MS Mincho" w:hAnsi="PT Astra Serif"/>
          <w:sz w:val="28"/>
          <w:szCs w:val="28"/>
        </w:rPr>
        <w:t xml:space="preserve"> </w:t>
      </w:r>
      <w:proofErr w:type="spellStart"/>
      <w:r w:rsidRPr="00FC71B0">
        <w:rPr>
          <w:rFonts w:ascii="PT Astra Serif" w:eastAsia="MS Mincho" w:hAnsi="PT Astra Serif"/>
          <w:sz w:val="28"/>
          <w:szCs w:val="28"/>
        </w:rPr>
        <w:t>А.</w:t>
      </w:r>
      <w:r w:rsidR="00C65E8E" w:rsidRPr="00FC71B0">
        <w:rPr>
          <w:rFonts w:ascii="PT Astra Serif" w:eastAsia="MS Mincho" w:hAnsi="PT Astra Serif"/>
          <w:sz w:val="28"/>
          <w:szCs w:val="28"/>
        </w:rPr>
        <w:t>А</w:t>
      </w:r>
      <w:r w:rsidRPr="00FC71B0">
        <w:rPr>
          <w:rFonts w:ascii="PT Astra Serif" w:eastAsia="MS Mincho" w:hAnsi="PT Astra Serif"/>
          <w:sz w:val="28"/>
          <w:szCs w:val="28"/>
        </w:rPr>
        <w:t>.</w:t>
      </w:r>
      <w:r w:rsidR="00C65E8E" w:rsidRPr="00FC71B0">
        <w:rPr>
          <w:rFonts w:ascii="PT Astra Serif" w:eastAsia="MS Mincho" w:hAnsi="PT Astra Serif"/>
          <w:sz w:val="28"/>
          <w:szCs w:val="28"/>
        </w:rPr>
        <w:t>Смекалин</w:t>
      </w:r>
      <w:proofErr w:type="spellEnd"/>
    </w:p>
    <w:p w:rsidR="00F874C7" w:rsidRPr="00FC71B0" w:rsidRDefault="00F874C7" w:rsidP="001268AE">
      <w:pPr>
        <w:widowControl w:val="0"/>
        <w:tabs>
          <w:tab w:val="left" w:pos="8364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A3548B" w:rsidRPr="00FC71B0" w:rsidRDefault="00A3548B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A3548B" w:rsidRPr="00FC71B0" w:rsidSect="00FC71B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6B3AB4" w:rsidRPr="00FC71B0" w:rsidRDefault="00FA46A0" w:rsidP="006B3AB4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C71B0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6B3AB4" w:rsidRPr="00FC71B0" w:rsidRDefault="006B3AB4" w:rsidP="006B3AB4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B3AB4" w:rsidRPr="00FC71B0" w:rsidRDefault="006B3AB4" w:rsidP="006B3AB4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C71B0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FA46A0" w:rsidRPr="00FC71B0">
        <w:rPr>
          <w:rFonts w:ascii="PT Astra Serif" w:hAnsi="PT Astra Serif"/>
          <w:sz w:val="28"/>
          <w:szCs w:val="28"/>
          <w:lang w:eastAsia="ar-SA"/>
        </w:rPr>
        <w:t>ем</w:t>
      </w:r>
      <w:r w:rsidRPr="00FC71B0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6B3AB4" w:rsidRPr="00FC71B0" w:rsidRDefault="006B3AB4" w:rsidP="006B3AB4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C71B0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6B3AB4" w:rsidRPr="00FC71B0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FC71B0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FC71B0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FC71B0" w:rsidRDefault="006B3AB4" w:rsidP="006B3AB4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6B3AB4" w:rsidRPr="00FC71B0" w:rsidRDefault="006B3AB4" w:rsidP="00813C62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C71B0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6B3AB4" w:rsidRPr="00FC71B0" w:rsidRDefault="006B3AB4" w:rsidP="00813C62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C71B0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3157D4" w:rsidRPr="00FC71B0" w:rsidRDefault="006B3AB4" w:rsidP="00813C62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FC71B0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="003157D4" w:rsidRPr="00FC71B0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6B3AB4" w:rsidRPr="00FC71B0" w:rsidRDefault="003157D4" w:rsidP="00813C62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C71B0">
        <w:rPr>
          <w:rFonts w:ascii="PT Astra Serif" w:hAnsi="PT Astra Serif"/>
          <w:b/>
          <w:sz w:val="28"/>
          <w:szCs w:val="28"/>
        </w:rPr>
        <w:t>и</w:t>
      </w:r>
      <w:r w:rsidR="006B3AB4" w:rsidRPr="00FC71B0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</w:t>
      </w:r>
      <w:r w:rsidRPr="00FC71B0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B3AB4" w:rsidRPr="00FC71B0">
        <w:rPr>
          <w:rFonts w:ascii="PT Astra Serif" w:hAnsi="PT Astra Serif"/>
          <w:b/>
          <w:sz w:val="28"/>
          <w:szCs w:val="28"/>
          <w:lang w:eastAsia="ar-SA"/>
        </w:rPr>
        <w:t>сельскохозяйственной продукции, сырья</w:t>
      </w:r>
      <w:r w:rsidRPr="00FC71B0">
        <w:rPr>
          <w:rFonts w:ascii="PT Astra Serif" w:hAnsi="PT Astra Serif"/>
          <w:b/>
          <w:sz w:val="28"/>
          <w:szCs w:val="28"/>
          <w:lang w:eastAsia="ar-SA"/>
        </w:rPr>
        <w:br/>
      </w:r>
      <w:r w:rsidR="006B3AB4" w:rsidRPr="00FC71B0">
        <w:rPr>
          <w:rFonts w:ascii="PT Astra Serif" w:hAnsi="PT Astra Serif"/>
          <w:b/>
          <w:sz w:val="28"/>
          <w:szCs w:val="28"/>
          <w:lang w:eastAsia="ar-SA"/>
        </w:rPr>
        <w:t>и продовольствия</w:t>
      </w:r>
      <w:r w:rsidRPr="00FC71B0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B3AB4" w:rsidRPr="00FC71B0">
        <w:rPr>
          <w:rFonts w:ascii="PT Astra Serif" w:hAnsi="PT Astra Serif"/>
          <w:b/>
          <w:sz w:val="28"/>
          <w:szCs w:val="28"/>
          <w:lang w:eastAsia="ar-SA"/>
        </w:rPr>
        <w:t>в Ульяно</w:t>
      </w:r>
      <w:r w:rsidRPr="00FC71B0">
        <w:rPr>
          <w:rFonts w:ascii="PT Astra Serif" w:hAnsi="PT Astra Serif"/>
          <w:b/>
          <w:sz w:val="28"/>
          <w:szCs w:val="28"/>
          <w:lang w:eastAsia="ar-SA"/>
        </w:rPr>
        <w:t>вской области»</w:t>
      </w:r>
    </w:p>
    <w:p w:rsidR="003157D4" w:rsidRPr="00FC71B0" w:rsidRDefault="003157D4" w:rsidP="003157D4">
      <w:pPr>
        <w:spacing w:after="0" w:line="235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17372" w:rsidRPr="00FC71B0" w:rsidRDefault="00826A5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A1737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паспорте:</w:t>
      </w:r>
    </w:p>
    <w:p w:rsidR="002135E8" w:rsidRPr="00FC71B0" w:rsidRDefault="00A17372" w:rsidP="003F4E6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50467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</w:t>
      </w:r>
      <w:r w:rsidR="003F4E6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r w:rsidR="0050467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04671" w:rsidRPr="00FC71B0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="0050467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изложить </w:t>
      </w:r>
      <w:r w:rsidR="006E676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</w:t>
      </w:r>
      <w:r w:rsidR="00826A57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tbl>
      <w:tblPr>
        <w:tblW w:w="9795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283"/>
        <w:gridCol w:w="6662"/>
      </w:tblGrid>
      <w:tr w:rsidR="003F4E6B" w:rsidRPr="00FC71B0" w:rsidTr="00C2425F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3F4E6B" w:rsidRPr="00FC71B0" w:rsidRDefault="00705B00" w:rsidP="003F4E6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C71B0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3F4E6B" w:rsidRPr="00FC71B0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государственной </w:t>
            </w:r>
            <w:r w:rsidR="003F4E6B" w:rsidRPr="00FC71B0">
              <w:rPr>
                <w:rFonts w:ascii="PT Astra Serif" w:hAnsi="PT Astra Serif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3F4E6B" w:rsidRPr="00FC71B0" w:rsidRDefault="003F4E6B" w:rsidP="003F4E6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объём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валового сбора картофеля;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доля застрахованного поголовья сельскохозяйстве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ных животных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 общем поголовье сельскохозя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й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ственных животных;</w:t>
            </w:r>
          </w:p>
          <w:p w:rsidR="00705B00" w:rsidRPr="00FC71B0" w:rsidRDefault="00705B00" w:rsidP="00962A70">
            <w:pPr>
              <w:overflowPunct/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705B00" w:rsidRPr="00FC71B0" w:rsidRDefault="00705B00" w:rsidP="00962A70">
            <w:pPr>
              <w:overflowPunct/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доля площади, засеваемой элитными семенами,</w:t>
            </w:r>
            <w:r w:rsidR="00813C62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в общей площади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посевов, занятой семенами сортов растений;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численность племенного маточного поголовья сел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скохозяйственных животных (в пересчёте на усло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ные головы);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производства молока;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размер посевных площадей, занятых зерновыми, зе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нобобовыми,</w:t>
            </w:r>
            <w:r w:rsidR="00813C62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масличными и кормовыми сельскох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зяйственными культурами;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численность товарного поголовья коров специализ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и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рованных мяс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>ных п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ород;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объём валового сбора овощей открытого </w:t>
            </w:r>
            <w:r w:rsidR="00B72D3B" w:rsidRPr="00FC71B0">
              <w:rPr>
                <w:rFonts w:ascii="PT Astra Serif" w:hAnsi="PT Astra Serif"/>
                <w:sz w:val="28"/>
                <w:szCs w:val="28"/>
              </w:rPr>
              <w:t>(защищённ</w:t>
            </w:r>
            <w:r w:rsidR="00B72D3B" w:rsidRPr="00FC71B0">
              <w:rPr>
                <w:rFonts w:ascii="PT Astra Serif" w:hAnsi="PT Astra Serif"/>
                <w:sz w:val="28"/>
                <w:szCs w:val="28"/>
              </w:rPr>
              <w:t>о</w:t>
            </w:r>
            <w:r w:rsidR="00B72D3B" w:rsidRPr="00FC71B0">
              <w:rPr>
                <w:rFonts w:ascii="PT Astra Serif" w:hAnsi="PT Astra Serif"/>
                <w:sz w:val="28"/>
                <w:szCs w:val="28"/>
              </w:rPr>
              <w:t xml:space="preserve">го)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грунта;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валового сбора семенного картофеля;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реализованного семенного картофеля;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семенного картофеля, направленного на поса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д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ку (посев) в целях размножения;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размер посевной площади, занятой сахарной свёклой;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объём валового сбора зерновых и зернобобовых </w:t>
            </w:r>
            <w:r w:rsid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культур;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lastRenderedPageBreak/>
              <w:t>объём валового сбора масличных культур (за искл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ю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чением рапса и сои); 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крестьянских (фермерских) хозяйств, осуществляющих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проекты создания и развития своих хозяйств с помощью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поддержки; 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сельскохозяйственных потребительских кооперативов,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развивающих свою материально-техническую базу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с помощью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грантовой</w:t>
            </w:r>
            <w:proofErr w:type="spellEnd"/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поддержки;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площадь закладки многолетних насаждений;</w:t>
            </w:r>
          </w:p>
          <w:p w:rsidR="00705B00" w:rsidRPr="00FC71B0" w:rsidRDefault="00705B00" w:rsidP="00962A70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прирост объёма сельскохозяйственной продукции, произведённой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 отчётном году крестьянскими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(фермерскими) хозяйствами, включая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индивидуал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ных предпринимателей, получившими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грантовую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поддержку,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за последние пять лет (включая отчётный год), по отношению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к предыдущему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году;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прирост объёма сельскохозяйственной продукции, 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ализованной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в отчётном году сельскохозяйственными потребительскими кооперативами, получившими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грантовую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поддержку, за последние пять лет (вкл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ю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чая отчётный год), по отношению к предыдущему </w:t>
            </w:r>
            <w:r w:rsidR="008527EB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году;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прирост производства молока в сельскохозяйстве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ных организациях,</w:t>
            </w:r>
            <w:r w:rsidR="00962A70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крестьянских (фермерских)</w:t>
            </w:r>
            <w:r w:rsidR="00233866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хозяйствах, включая индивидуальных предприним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а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телей</w:t>
            </w:r>
            <w:r w:rsidR="00233866" w:rsidRPr="00FC71B0">
              <w:rPr>
                <w:rFonts w:ascii="PT Astra Serif" w:hAnsi="PT Astra Serif"/>
                <w:sz w:val="28"/>
                <w:szCs w:val="28"/>
              </w:rPr>
              <w:t>, з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а отчётный </w:t>
            </w:r>
            <w:r w:rsidR="00233866" w:rsidRPr="00FC71B0">
              <w:rPr>
                <w:rFonts w:ascii="PT Astra Serif" w:hAnsi="PT Astra Serif"/>
                <w:sz w:val="28"/>
                <w:szCs w:val="28"/>
              </w:rPr>
              <w:t>год по отношению к среднему</w:t>
            </w:r>
            <w:r w:rsidR="00233866" w:rsidRPr="00FC71B0">
              <w:rPr>
                <w:rFonts w:ascii="PT Astra Serif" w:hAnsi="PT Astra Serif"/>
                <w:sz w:val="28"/>
                <w:szCs w:val="28"/>
              </w:rPr>
              <w:br/>
              <w:t>за пять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 лет, предшествующих текущему</w:t>
            </w:r>
            <w:r w:rsidR="000F42D3" w:rsidRPr="00FC71B0">
              <w:rPr>
                <w:rFonts w:ascii="PT Astra Serif" w:hAnsi="PT Astra Serif"/>
                <w:sz w:val="28"/>
                <w:szCs w:val="28"/>
              </w:rPr>
              <w:t xml:space="preserve"> году</w:t>
            </w:r>
            <w:r w:rsidRPr="00FC71B0">
              <w:rPr>
                <w:rFonts w:ascii="PT Astra Serif" w:hAnsi="PT Astra Serif"/>
                <w:sz w:val="28"/>
                <w:szCs w:val="28"/>
              </w:rPr>
              <w:t>, объёму</w:t>
            </w:r>
            <w:r w:rsidR="00233866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производства молока;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объём производства скота и птицы на убой </w:t>
            </w:r>
            <w:r w:rsidR="00140401" w:rsidRPr="00FC71B0">
              <w:rPr>
                <w:rFonts w:ascii="PT Astra Serif" w:hAnsi="PT Astra Serif"/>
                <w:sz w:val="28"/>
                <w:szCs w:val="28"/>
              </w:rPr>
              <w:t>(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 живом весе</w:t>
            </w:r>
            <w:r w:rsidR="00140401" w:rsidRPr="00FC71B0">
              <w:rPr>
                <w:rFonts w:ascii="PT Astra Serif" w:hAnsi="PT Astra Serif"/>
                <w:sz w:val="28"/>
                <w:szCs w:val="28"/>
              </w:rPr>
              <w:t>)</w:t>
            </w:r>
            <w:r w:rsidRPr="00FC71B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производства товарной рыбы;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размер площади земель, применительно к которым проведено преобразование материалов комплексного разномасштабного кадрирования плодородия почв</w:t>
            </w:r>
            <w:r w:rsidR="007A2D03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на основе геоинформационных систем;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остатка ссудной задолженности по субсидир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у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емым кредитам (займам);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ввода жилых помещений, предоставленных гражданам по договорам найма жилого помещения;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ввода (приобретения) жилья для граждан, пр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живающих на сельских территориях;</w:t>
            </w:r>
          </w:p>
          <w:p w:rsidR="00705B00" w:rsidRPr="00FC71B0" w:rsidRDefault="00A34F8B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протяжённость введё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нных в эксплуатацию распред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е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лительных газовых сетей;</w:t>
            </w:r>
          </w:p>
          <w:p w:rsidR="00705B00" w:rsidRPr="00FC71B0" w:rsidRDefault="00A34F8B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протяжённость введё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нных в эксплуатацию локальных водопроводов;</w:t>
            </w:r>
          </w:p>
          <w:p w:rsidR="00705B00" w:rsidRPr="00FC71B0" w:rsidRDefault="00A34F8B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lastRenderedPageBreak/>
              <w:t>протяжённость введё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нных в эксплуатацию автом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о</w:t>
            </w:r>
            <w:r w:rsidR="00705B00" w:rsidRPr="00FC71B0">
              <w:rPr>
                <w:rFonts w:ascii="PT Astra Serif" w:hAnsi="PT Astra Serif"/>
                <w:sz w:val="28"/>
                <w:szCs w:val="28"/>
              </w:rPr>
              <w:t>бильных дорог;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численность работников, обучающихся в федерал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ных государственных образовательных организациях высшего образования, подведомственных Министе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ству сельского хозяйства Российской Федерации,</w:t>
            </w:r>
            <w:r w:rsidR="007A2D03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по ученическим договорам;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ству сельского хозяйств</w:t>
            </w:r>
            <w:r w:rsidR="00A34F8B" w:rsidRPr="00FC71B0">
              <w:rPr>
                <w:rFonts w:ascii="PT Astra Serif" w:hAnsi="PT Astra Serif"/>
                <w:sz w:val="28"/>
                <w:szCs w:val="28"/>
              </w:rPr>
              <w:t>а Российской Федерации, привлечё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нных сельскохозяйственными товаропрои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з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водителями для прохождения производственной практики;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реализованных проектов по благоустро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й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ству сельских территорий;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количество хозяйствующих субъектов, занятых</w:t>
            </w:r>
            <w:r w:rsidR="0065459B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 сфере розничной торговли;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количество стационарных торговых объектов;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обеспеченность населения площадью торговых</w:t>
            </w:r>
            <w:r w:rsidR="0065459B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объектов;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количество нестационарных торговых объектов;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доля оборота розничной торговли, осуществляемой дистанционным способом продажи товаров, в общем </w:t>
            </w:r>
            <w:r w:rsidR="00580E56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объём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 оборота розничной торговли;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оборот розничной торговли субъектов малого</w:t>
            </w:r>
            <w:r w:rsidR="0065459B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 среднего предпринимательства;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индекс физического </w:t>
            </w:r>
            <w:r w:rsidR="00580E56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объём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 оборота розничной</w:t>
            </w:r>
            <w:r w:rsidR="0065459B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торговли;</w:t>
            </w:r>
          </w:p>
          <w:p w:rsidR="00961B7A" w:rsidRPr="00FC71B0" w:rsidRDefault="00961B7A" w:rsidP="00962A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оборот розничной торговли на душу населения;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размер площади пашни, на которой осуществлено</w:t>
            </w:r>
            <w:r w:rsidR="0065459B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известкование кислой почвы;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размер площади 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мелиорируемых земель, введённых</w:t>
            </w:r>
            <w:r w:rsidR="0065459B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 эксплуатацию</w:t>
            </w:r>
            <w:r w:rsidR="00962A70"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за счёт реконструкции, технического перевооружения и строительства новых мелиорати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ных систем общего и индивидуального пользования;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крестьянских (фермерских) хозяйств,</w:t>
            </w:r>
            <w:r w:rsidR="0065459B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получивших государственную поддержку, в том чи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ле</w:t>
            </w:r>
            <w:r w:rsidR="0065459B" w:rsidRPr="00FC71B0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 рамках федерального проекта «Создание системы поддержки фермеров и развитие сельской коопер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а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ции»;</w:t>
            </w:r>
          </w:p>
          <w:p w:rsidR="00705B00" w:rsidRPr="00FC71B0" w:rsidRDefault="00705B00" w:rsidP="00962A70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сельскохозяйственных потребительских кооперативов, получивших государственную по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д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держку, в том числе в рамках федерального проекта «Создание системы поддержки фермеров и развитие </w:t>
            </w:r>
            <w:r w:rsidRPr="00FC71B0">
              <w:rPr>
                <w:rFonts w:ascii="PT Astra Serif" w:hAnsi="PT Astra Serif"/>
                <w:sz w:val="28"/>
                <w:szCs w:val="28"/>
              </w:rPr>
              <w:lastRenderedPageBreak/>
              <w:t>сельской кооперации»;</w:t>
            </w:r>
          </w:p>
          <w:p w:rsidR="003F4E6B" w:rsidRPr="00FC71B0" w:rsidRDefault="00705B00" w:rsidP="0080773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C71B0">
              <w:rPr>
                <w:rFonts w:ascii="PT Astra Serif" w:hAnsi="PT Astra Serif"/>
                <w:sz w:val="28"/>
                <w:szCs w:val="28"/>
              </w:rPr>
              <w:t>доля средств, подлежащих возврату из областного бюджета Ульяновской области в федеральный бю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д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жет в связи с допущенными со стороны Ульяновской области нарушениями обязательств, предусмотре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</w:t>
            </w:r>
            <w:r w:rsidR="0080773A" w:rsidRPr="00FC71B0">
              <w:rPr>
                <w:rFonts w:ascii="PT Astra Serif" w:hAnsi="PT Astra Serif"/>
                <w:sz w:val="28"/>
                <w:szCs w:val="28"/>
              </w:rPr>
              <w:t>ных соглашениями, заключё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нными между Правител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ством Ульяновской области и Министерством сел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ского хозяйства Российской Федерации в соотве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</w:t>
            </w:r>
            <w:r w:rsidR="0080773A" w:rsidRPr="00FC71B0">
              <w:rPr>
                <w:rFonts w:ascii="PT Astra Serif" w:hAnsi="PT Astra Serif"/>
                <w:sz w:val="28"/>
                <w:szCs w:val="28"/>
              </w:rPr>
              <w:t>вии с правилами, утверждё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нными Правительством Российской Федерации, в общем </w:t>
            </w:r>
            <w:r w:rsidR="00580E56" w:rsidRPr="00FC71B0">
              <w:rPr>
                <w:rFonts w:ascii="PT Astra Serif" w:hAnsi="PT Astra Serif"/>
                <w:sz w:val="28"/>
                <w:szCs w:val="28"/>
              </w:rPr>
              <w:t>объём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е средств</w:t>
            </w:r>
            <w:r w:rsidR="0080773A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федерального бюджета, поступивших в областной бюджет Ульяновской области в соответствии</w:t>
            </w:r>
            <w:r w:rsidR="0080773A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с указанными соглашениями</w:t>
            </w:r>
            <w:r w:rsidR="003F4E6B" w:rsidRPr="00FC71B0">
              <w:rPr>
                <w:rFonts w:ascii="PT Astra Serif" w:hAnsi="PT Astra Serif"/>
                <w:sz w:val="28"/>
                <w:szCs w:val="28"/>
              </w:rPr>
              <w:t>.»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</w:tc>
      </w:tr>
    </w:tbl>
    <w:p w:rsidR="00A17372" w:rsidRPr="00FC71B0" w:rsidRDefault="00A17372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2) в строке </w:t>
      </w:r>
      <w:r w:rsidR="007E529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«Ресурсное обеспечение государственной программы</w:t>
      </w:r>
      <w:r w:rsidR="007E529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реализации»:</w:t>
      </w:r>
    </w:p>
    <w:p w:rsidR="00CB0D97" w:rsidRPr="00FC71B0" w:rsidRDefault="00CB0D97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«11877734,0» заменить цифрами</w:t>
      </w:r>
      <w:r w:rsidR="004257C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«11714378,</w:t>
      </w:r>
      <w:r w:rsidR="004257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58</w:t>
      </w:r>
      <w:r w:rsidR="00F1225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0D97" w:rsidRPr="00FC71B0" w:rsidRDefault="00CB0D97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«4367479</w:t>
      </w:r>
      <w:r w:rsidR="001374A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,0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4257C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«4271530,</w:t>
      </w:r>
      <w:r w:rsidR="004257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F1225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третьем цифры «1942167,1» заменить цифрами «1895540,02»;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четвёртом цифры «1856029,3» заменить цифрами «1835249,7»;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восьмом цифры «7886422,70018» заменить цифрами «</w:t>
      </w:r>
      <w:r w:rsidR="00312E1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7723067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1225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28118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девятом цифры «3539587,9» заменить цифрами</w:t>
      </w:r>
      <w:r w:rsidR="0013426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312E1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3443639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F1225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161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абзаце десятом цифры «1069397,124» заменить цифрами «1080055,72</w:t>
      </w:r>
      <w:r w:rsidR="006B444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006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одиннадцатом цифры «1084030,69» заменить цифрами «1052604,40004»;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двенадцатом цифры «1084030,69» заменить цифрами «1073384,00004»;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тринадцатом цифры «1084030,69» заменить цифрами «1073384,00004»;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абзаце четырнадцатом цифры «1126682,80006» заменить цифрами «3991311,29982»;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м) в абзаце пятнадцатом цифры «1073384,00004»  заменить цифрами «827891,1»;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н) в абзаце шестнадцатом цифры «1073384,00004»  заменить цифрами «815484,29994»;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о) в абзаце семнадцатом цифры «1073384,00004»  заменить цифрами «782645,29996»;</w:t>
      </w:r>
    </w:p>
    <w:p w:rsidR="00755F1B" w:rsidRPr="00FC71B0" w:rsidRDefault="00755F1B" w:rsidP="00FC71B0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п) в абзаце  восемнадцатом цифры «3991311,29982»  заменить цифрами «782645,29996»;</w:t>
      </w:r>
    </w:p>
    <w:p w:rsidR="00755F1B" w:rsidRPr="00FC71B0" w:rsidRDefault="00755F1B" w:rsidP="00755F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р) в абзаце девятнадцатом цифры «827891,1»  заменить цифрами «782645,29996»;</w:t>
      </w:r>
    </w:p>
    <w:p w:rsidR="00B45D4F" w:rsidRPr="00FC71B0" w:rsidRDefault="00B45D4F" w:rsidP="003207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строке «Ресурсное обеспечение проектов, реализуемых в составе государственной программы»: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«630412,34706» заменить цифрами «434597,47232»;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«122445,04193» заменить цифрами «83434,68719»;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третьем цифры «96624,484» заменить цифрами «56850,954»;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четвёртом цифры «137114,27371» заменить цифрами «98103,94371»;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пятом цифры «137114,27371» заменить цифрами «98103,94371»;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шестом цифры «137114,27371» заменить цифрами «98103,94371»;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абзаце восьмом цифры «221882,24724» заменить цифрами «26067,3725»;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девятом цифры «44115,14193» заменить цифрами «5104,78719»;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десятом цифры «44085,98406» заменить цифрами «4312,45406»;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одиннадцатом цифры «44560,37375» заменить цифрами «5550,04375»;</w:t>
      </w:r>
    </w:p>
    <w:p w:rsidR="00854F24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абзаце двенадцатом цифры «44560,37375» заменить цифрами «5550,04375»;</w:t>
      </w:r>
    </w:p>
    <w:p w:rsidR="00CD2006" w:rsidRPr="00FC71B0" w:rsidRDefault="00854F24" w:rsidP="00854F2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м) в абзаце тринадцатом цифры «44560,37375» заменить цифрами «5550,04375»</w:t>
      </w:r>
      <w:r w:rsidR="007A2D03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F001FB" w:rsidRPr="00FC71B0" w:rsidRDefault="00F0629B" w:rsidP="003207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3207D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F001F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 «Развитие сельского хозяйства»:</w:t>
      </w:r>
    </w:p>
    <w:p w:rsidR="003207D0" w:rsidRPr="00FC71B0" w:rsidRDefault="00940703" w:rsidP="003207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961B7A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строку</w:t>
      </w:r>
      <w:r w:rsidR="003207D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207D0" w:rsidRPr="00FC71B0">
        <w:rPr>
          <w:rFonts w:ascii="PT Astra Serif" w:hAnsi="PT Astra Serif"/>
          <w:sz w:val="28"/>
          <w:szCs w:val="28"/>
        </w:rPr>
        <w:t xml:space="preserve">Целевые индикаторы </w:t>
      </w:r>
      <w:r w:rsidR="009503BB" w:rsidRPr="00FC71B0">
        <w:rPr>
          <w:rFonts w:ascii="PT Astra Serif" w:hAnsi="PT Astra Serif"/>
          <w:sz w:val="28"/>
          <w:szCs w:val="28"/>
        </w:rPr>
        <w:t>под</w:t>
      </w:r>
      <w:r w:rsidR="003207D0" w:rsidRPr="00FC71B0">
        <w:rPr>
          <w:rFonts w:ascii="PT Astra Serif" w:hAnsi="PT Astra Serif"/>
          <w:sz w:val="28"/>
          <w:szCs w:val="28"/>
        </w:rPr>
        <w:t>программы</w:t>
      </w:r>
      <w:r w:rsidR="003207D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изложить в следующей редакции:</w:t>
      </w:r>
    </w:p>
    <w:tbl>
      <w:tblPr>
        <w:tblW w:w="9795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283"/>
        <w:gridCol w:w="6662"/>
      </w:tblGrid>
      <w:tr w:rsidR="00141AD6" w:rsidRPr="00FC71B0" w:rsidTr="00141AD6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141AD6" w:rsidRPr="00FC71B0" w:rsidRDefault="00141AD6" w:rsidP="00141AD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C71B0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141AD6" w:rsidRPr="00FC71B0" w:rsidRDefault="00141AD6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 xml:space="preserve">объём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валового сбора картофеля;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доля застрахованного поголовья сельскохозяйстве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ных животных в общем поголовье сельскохозя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й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ственных животных;</w:t>
            </w:r>
          </w:p>
          <w:p w:rsidR="00141AD6" w:rsidRPr="00FC71B0" w:rsidRDefault="00141AD6" w:rsidP="008313E3">
            <w:pPr>
              <w:overflowPunct/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141AD6" w:rsidRPr="00FC71B0" w:rsidRDefault="00141AD6" w:rsidP="008313E3">
            <w:pPr>
              <w:overflowPunct/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доля площади, засеваемой элитными семенами, в 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б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щей площади посевов, занятой семенами сортов ра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тений;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численность племенного маточного поголовья сел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скохозяйственных животных (в пересчёте на усло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ные головы);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производства молока;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размер посевных площадей, занятых зерновыми, зе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</w:t>
            </w:r>
            <w:r w:rsidRPr="00FC71B0">
              <w:rPr>
                <w:rFonts w:ascii="PT Astra Serif" w:hAnsi="PT Astra Serif"/>
                <w:sz w:val="28"/>
                <w:szCs w:val="28"/>
              </w:rPr>
              <w:lastRenderedPageBreak/>
              <w:t>нобобовыми,</w:t>
            </w:r>
            <w:r w:rsidR="00071382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масличными и кормовыми сельскох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зяйственными культурами;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численность товарного поголовья коров специализ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и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рованных мясных пород;</w:t>
            </w:r>
          </w:p>
          <w:p w:rsidR="00141AD6" w:rsidRPr="00FC71B0" w:rsidRDefault="00B72D3B" w:rsidP="008313E3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валового сбора овощей открытого (защищённ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го) грунта</w:t>
            </w:r>
            <w:r w:rsidR="00141AD6" w:rsidRPr="00FC71B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валового сбора семенного картофеля;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реализованного семенного картофеля;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семенного картофеля, направленного на поса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д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ку (посев) в целях размножения;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размер посевной площади, занятой сахарной свёклой;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валового сбора зерновых и зернобобовых кул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тур;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валового сбора масличных культур (за искл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ю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чением рапса и сои); 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крестьянских (фермерских) хозяйств, осуществляющих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проекты создания и развития своих хозяйств с помощью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поддержки; 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количество сельскохозяйственных потребительских кооперативов,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развивающих свою материально-техническую базу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с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помощью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поддержки;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площадь закладки многолетних насаждений;</w:t>
            </w:r>
          </w:p>
          <w:p w:rsidR="00141AD6" w:rsidRPr="00FC71B0" w:rsidRDefault="00141AD6" w:rsidP="008313E3">
            <w:pPr>
              <w:overflowPunct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прирост объёма сельскохозяйственной продукции, произведённой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 отчётном году крестьянскими (фе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мерскими) хозяйствами, включая индивидуальных предпринимателей, получившими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грантовую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д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держку, за последние пять лет (включая отчётный год), по отношению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к предыдущему году;</w:t>
            </w:r>
          </w:p>
          <w:p w:rsidR="00141AD6" w:rsidRPr="00FC71B0" w:rsidRDefault="00141AD6" w:rsidP="008313E3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прирост объёма сельскохозяйственной продукции, </w:t>
            </w:r>
            <w:r w:rsidR="008527EB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реализованной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 отчётном году сельскохозяйстве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ными потребительскими кооперативами, получивш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и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ми </w:t>
            </w:r>
            <w:proofErr w:type="spellStart"/>
            <w:r w:rsidRPr="00FC71B0">
              <w:rPr>
                <w:rFonts w:ascii="PT Astra Serif" w:hAnsi="PT Astra Serif"/>
                <w:sz w:val="28"/>
                <w:szCs w:val="28"/>
              </w:rPr>
              <w:t>грантовую</w:t>
            </w:r>
            <w:proofErr w:type="spellEnd"/>
            <w:r w:rsidRPr="00FC71B0">
              <w:rPr>
                <w:rFonts w:ascii="PT Astra Serif" w:hAnsi="PT Astra Serif"/>
                <w:sz w:val="28"/>
                <w:szCs w:val="28"/>
              </w:rPr>
              <w:t xml:space="preserve"> поддержку, за последние пять лет (включая отчётный год), по отношению к предыд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у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щему году;</w:t>
            </w:r>
          </w:p>
          <w:p w:rsidR="00141AD6" w:rsidRPr="00FC71B0" w:rsidRDefault="00141AD6" w:rsidP="008313E3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прирост производства молока в сельскохозяйстве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ных организациях, крестьянских (фермерских) хозя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й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ствах, включая индивидуальных предпринимателей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>,</w:t>
            </w:r>
            <w:r w:rsidR="00071382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за отчётный 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>год по отношению к среднему за пять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 xml:space="preserve"> лет, предшествующих текущему</w:t>
            </w:r>
            <w:r w:rsidR="007627BB" w:rsidRPr="00FC71B0">
              <w:rPr>
                <w:rFonts w:ascii="PT Astra Serif" w:hAnsi="PT Astra Serif"/>
                <w:sz w:val="28"/>
                <w:szCs w:val="28"/>
              </w:rPr>
              <w:t xml:space="preserve"> году</w:t>
            </w:r>
            <w:r w:rsidRPr="00FC71B0">
              <w:rPr>
                <w:rFonts w:ascii="PT Astra Serif" w:hAnsi="PT Astra Serif"/>
                <w:sz w:val="28"/>
                <w:szCs w:val="28"/>
              </w:rPr>
              <w:t>, объёму прои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з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водства молока;</w:t>
            </w:r>
          </w:p>
          <w:p w:rsidR="00141AD6" w:rsidRPr="00FC71B0" w:rsidRDefault="00141AD6" w:rsidP="008313E3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производства скота и птицы на убой (в живом весе);</w:t>
            </w:r>
          </w:p>
          <w:p w:rsidR="00141AD6" w:rsidRPr="00FC71B0" w:rsidRDefault="00141AD6" w:rsidP="008313E3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производства товарной рыбы;</w:t>
            </w:r>
          </w:p>
          <w:p w:rsidR="00141AD6" w:rsidRPr="00FC71B0" w:rsidRDefault="00141AD6" w:rsidP="008313E3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размер площади земель, применительно к которым </w:t>
            </w:r>
            <w:r w:rsidRPr="00FC71B0">
              <w:rPr>
                <w:rFonts w:ascii="PT Astra Serif" w:hAnsi="PT Astra Serif"/>
                <w:sz w:val="28"/>
                <w:szCs w:val="28"/>
              </w:rPr>
              <w:lastRenderedPageBreak/>
              <w:t>проведено преобразование материалов комплексного разномасштабного кадрирования плодородия почв</w:t>
            </w:r>
            <w:r w:rsidR="00071382" w:rsidRPr="00FC71B0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на основе геоинформационных систем;</w:t>
            </w:r>
          </w:p>
          <w:p w:rsidR="00141AD6" w:rsidRPr="00FC71B0" w:rsidRDefault="00141AD6" w:rsidP="00DF054B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объём остатка ссудной задолженности по субсидир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у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емым кредитам (займам)</w:t>
            </w:r>
            <w:proofErr w:type="gramStart"/>
            <w:r w:rsidR="00DF054B" w:rsidRPr="00FC71B0">
              <w:rPr>
                <w:rFonts w:ascii="PT Astra Serif" w:hAnsi="PT Astra Serif"/>
                <w:sz w:val="28"/>
                <w:szCs w:val="28"/>
              </w:rPr>
              <w:t>.</w:t>
            </w:r>
            <w:r w:rsidRPr="00FC71B0">
              <w:rPr>
                <w:rFonts w:ascii="PT Astra Serif" w:hAnsi="PT Astra Serif"/>
                <w:sz w:val="28"/>
                <w:szCs w:val="28"/>
              </w:rPr>
              <w:t>»</w:t>
            </w:r>
            <w:proofErr w:type="gramEnd"/>
            <w:r w:rsidRPr="00FC71B0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EC3726" w:rsidRPr="00FC71B0" w:rsidRDefault="00940703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32"/>
          <w:szCs w:val="32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2) в строке «Ресурсное обеспечение подпрограммы</w:t>
      </w:r>
      <w:r w:rsidR="00C2425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разбивкой</w:t>
      </w:r>
      <w:r w:rsidR="00C04D7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реализации»:</w:t>
      </w:r>
      <w:r w:rsidR="00EC3726" w:rsidRPr="00FC71B0">
        <w:rPr>
          <w:rFonts w:ascii="PT Astra Serif" w:eastAsia="Times New Roman" w:hAnsi="PT Astra Serif" w:cs="Arial"/>
          <w:sz w:val="32"/>
          <w:szCs w:val="32"/>
          <w:lang w:eastAsia="ru-RU"/>
        </w:rPr>
        <w:t xml:space="preserve"> </w:t>
      </w:r>
    </w:p>
    <w:p w:rsidR="00EC3726" w:rsidRPr="00FC71B0" w:rsidRDefault="00EC3726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первом </w:t>
      </w:r>
      <w:r w:rsidR="00675374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8789895,89709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="000F173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8767594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,89456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EC3726" w:rsidRPr="00FC71B0" w:rsidRDefault="00EC3726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</w:t>
      </w:r>
      <w:r w:rsidR="00675374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3641339,426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="000F173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3619038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,42347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EC3726" w:rsidRPr="00FC71B0" w:rsidRDefault="00AB096A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восьмом </w:t>
      </w:r>
      <w:r w:rsidR="00675374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6506960,29709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менить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="000F173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6484659</w:t>
      </w:r>
      <w:r w:rsidR="00E858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,29456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940703" w:rsidRPr="00FC71B0" w:rsidRDefault="00AB096A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девятом </w:t>
      </w:r>
      <w:r w:rsidR="00675374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3183895,626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="000F173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3161594</w:t>
      </w:r>
      <w:r w:rsidR="00EC372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,62347</w:t>
      </w:r>
      <w:r w:rsidR="00AB5A6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C04D7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60A58" w:rsidRPr="00FC71B0" w:rsidRDefault="00435F6E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660A5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660A5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 «Комплексное развитие сельских</w:t>
      </w:r>
      <w:r w:rsidR="00C04D7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660A5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территорий»</w:t>
      </w:r>
      <w:r w:rsidR="003F0C5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57C64" w:rsidRPr="00FC71B0" w:rsidRDefault="003E11CA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FC71B0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дополнить абзацами</w:t>
      </w:r>
      <w:r w:rsidR="00C04D7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девятым – шестнадцатым следующего содержания:</w:t>
      </w:r>
    </w:p>
    <w:p w:rsidR="00690EDC" w:rsidRPr="00FC71B0" w:rsidRDefault="003F0C58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690EDC" w:rsidRPr="00FC71B0">
        <w:rPr>
          <w:rFonts w:ascii="PT Astra Serif" w:hAnsi="PT Astra Serif" w:cs="PT Astra Serif"/>
          <w:sz w:val="28"/>
          <w:szCs w:val="28"/>
          <w:lang w:eastAsia="ru-RU"/>
        </w:rPr>
        <w:t>количество хозяйствующих субъектов, занятых в сфере розничной</w:t>
      </w:r>
      <w:r w:rsidR="00C04D72" w:rsidRPr="00FC71B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90EDC" w:rsidRPr="00FC71B0">
        <w:rPr>
          <w:rFonts w:ascii="PT Astra Serif" w:hAnsi="PT Astra Serif" w:cs="PT Astra Serif"/>
          <w:sz w:val="28"/>
          <w:szCs w:val="28"/>
          <w:lang w:eastAsia="ru-RU"/>
        </w:rPr>
        <w:t>торговли;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количество стационарных торговых объектов;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обеспеченность населения площадью торговых объектов;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количество нестационарных торговых объектов;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доля оборота розничной торговли, осуществляемой дистанционным</w:t>
      </w:r>
      <w:r w:rsidR="00C04D72" w:rsidRPr="00FC71B0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C71B0">
        <w:rPr>
          <w:rFonts w:ascii="PT Astra Serif" w:hAnsi="PT Astra Serif" w:cs="PT Astra Serif"/>
          <w:sz w:val="28"/>
          <w:szCs w:val="28"/>
          <w:lang w:eastAsia="ru-RU"/>
        </w:rPr>
        <w:t xml:space="preserve">способом продажи товаров, в общем </w:t>
      </w:r>
      <w:r w:rsidR="00580E56" w:rsidRPr="00FC71B0">
        <w:rPr>
          <w:rFonts w:ascii="PT Astra Serif" w:hAnsi="PT Astra Serif" w:cs="PT Astra Serif"/>
          <w:sz w:val="28"/>
          <w:szCs w:val="28"/>
          <w:lang w:eastAsia="ru-RU"/>
        </w:rPr>
        <w:t>объём</w:t>
      </w:r>
      <w:r w:rsidRPr="00FC71B0">
        <w:rPr>
          <w:rFonts w:ascii="PT Astra Serif" w:hAnsi="PT Astra Serif" w:cs="PT Astra Serif"/>
          <w:sz w:val="28"/>
          <w:szCs w:val="28"/>
          <w:lang w:eastAsia="ru-RU"/>
        </w:rPr>
        <w:t>е оборота розничной торговли;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оборот розничной торговли субъектов малого и среднего предприним</w:t>
      </w:r>
      <w:r w:rsidRPr="00FC71B0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FC71B0">
        <w:rPr>
          <w:rFonts w:ascii="PT Astra Serif" w:hAnsi="PT Astra Serif" w:cs="PT Astra Serif"/>
          <w:sz w:val="28"/>
          <w:szCs w:val="28"/>
          <w:lang w:eastAsia="ru-RU"/>
        </w:rPr>
        <w:t>тельства;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 xml:space="preserve">индекс физического </w:t>
      </w:r>
      <w:r w:rsidR="00580E56" w:rsidRPr="00FC71B0">
        <w:rPr>
          <w:rFonts w:ascii="PT Astra Serif" w:hAnsi="PT Astra Serif" w:cs="PT Astra Serif"/>
          <w:sz w:val="28"/>
          <w:szCs w:val="28"/>
          <w:lang w:eastAsia="ru-RU"/>
        </w:rPr>
        <w:t>объём</w:t>
      </w:r>
      <w:r w:rsidRPr="00FC71B0">
        <w:rPr>
          <w:rFonts w:ascii="PT Astra Serif" w:hAnsi="PT Astra Serif" w:cs="PT Astra Serif"/>
          <w:sz w:val="28"/>
          <w:szCs w:val="28"/>
          <w:lang w:eastAsia="ru-RU"/>
        </w:rPr>
        <w:t>а оборота розничной торговли;</w:t>
      </w:r>
    </w:p>
    <w:p w:rsidR="00690EDC" w:rsidRPr="00FC71B0" w:rsidRDefault="00690EDC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оборот розни</w:t>
      </w:r>
      <w:r w:rsidR="003F0C58" w:rsidRPr="00FC71B0">
        <w:rPr>
          <w:rFonts w:ascii="PT Astra Serif" w:hAnsi="PT Astra Serif" w:cs="PT Astra Serif"/>
          <w:sz w:val="28"/>
          <w:szCs w:val="28"/>
          <w:lang w:eastAsia="ru-RU"/>
        </w:rPr>
        <w:t>чной торговли на душу населения</w:t>
      </w:r>
      <w:proofErr w:type="gramStart"/>
      <w:r w:rsidR="003F0C58" w:rsidRPr="00FC71B0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857C64" w:rsidRPr="00FC71B0" w:rsidRDefault="00857C64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hAnsi="PT Astra Serif" w:cs="PT Astra Serif"/>
          <w:sz w:val="28"/>
          <w:szCs w:val="28"/>
          <w:lang w:eastAsia="ru-RU"/>
        </w:rPr>
        <w:t>2) в с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троке «Ресурсное обеспечение подпрограммы</w:t>
      </w:r>
      <w:r w:rsidR="001C18D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 раз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бивкой </w:t>
      </w:r>
      <w:r w:rsidR="00A023B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реализации»:</w:t>
      </w:r>
    </w:p>
    <w:p w:rsidR="00A203CF" w:rsidRPr="00FC71B0" w:rsidRDefault="00A203CF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«1841392,85585» заменить цифрами</w:t>
      </w:r>
      <w:r w:rsidR="00EF5C3A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«1710037,</w:t>
      </w:r>
      <w:r w:rsidR="00EF5C3A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43645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03CF" w:rsidRPr="00FC71B0" w:rsidRDefault="00A203CF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«451258,03207» заменить цифрами</w:t>
      </w:r>
      <w:r w:rsidR="00C1245C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«387309,</w:t>
      </w:r>
      <w:r w:rsidR="00EF5C3A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29267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03CF" w:rsidRPr="00FC71B0" w:rsidRDefault="00A203CF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третьем цифры «455401,04878» заменить цифрами «408773,96878»;</w:t>
      </w:r>
    </w:p>
    <w:p w:rsidR="00A203CF" w:rsidRPr="00FC71B0" w:rsidRDefault="00A203CF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четвёртом цифры «311577,925» заменить цифрами «290798,325»;</w:t>
      </w:r>
    </w:p>
    <w:p w:rsidR="00A203CF" w:rsidRPr="00FC71B0" w:rsidRDefault="00A203CF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восьмом цифры «559552,75585» заменить цифрами</w:t>
      </w:r>
      <w:r w:rsidR="00532FF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«428197,</w:t>
      </w:r>
      <w:r w:rsidR="00532FF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33645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03CF" w:rsidRPr="00FC71B0" w:rsidRDefault="00A203CF" w:rsidP="002834D9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девятом цифры «177146,13207» заменить цифрами</w:t>
      </w:r>
      <w:r w:rsidR="00532FF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«113197,</w:t>
      </w:r>
      <w:r w:rsidR="00532FF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39267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03CF" w:rsidRPr="00FC71B0" w:rsidRDefault="00A203CF" w:rsidP="00A203CF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ж) в абзаце десятом цифры «138770,84878» заменить цифрами «92143,76878»;</w:t>
      </w:r>
    </w:p>
    <w:p w:rsidR="00A203CF" w:rsidRPr="00FC71B0" w:rsidRDefault="00A203CF" w:rsidP="00A203CF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одиннадцатом цифры «81211,925» заменить цифрами «60432,325».</w:t>
      </w:r>
    </w:p>
    <w:p w:rsidR="00E26C3E" w:rsidRPr="00FC71B0" w:rsidRDefault="00660A58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4. </w:t>
      </w:r>
      <w:r w:rsidR="00E26C3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 «Развитие мелиорации земель</w:t>
      </w:r>
      <w:r w:rsidR="00D34DB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сельскохозяйственного назначения»</w:t>
      </w:r>
      <w:r w:rsidR="0004612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14C16" w:rsidRPr="00FC71B0" w:rsidRDefault="00046128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</w:t>
      </w:r>
      <w:r w:rsidR="00C1245C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r w:rsidR="00857C6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14C1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14C16" w:rsidRPr="00FC71B0">
        <w:rPr>
          <w:rFonts w:ascii="PT Astra Serif" w:hAnsi="PT Astra Serif"/>
          <w:sz w:val="28"/>
          <w:szCs w:val="28"/>
        </w:rPr>
        <w:t>Целев</w:t>
      </w:r>
      <w:r w:rsidR="00C1245C" w:rsidRPr="00FC71B0">
        <w:rPr>
          <w:rFonts w:ascii="PT Astra Serif" w:hAnsi="PT Astra Serif"/>
          <w:sz w:val="28"/>
          <w:szCs w:val="28"/>
        </w:rPr>
        <w:t>ой</w:t>
      </w:r>
      <w:r w:rsidR="00414C16" w:rsidRPr="00FC71B0">
        <w:rPr>
          <w:rFonts w:ascii="PT Astra Serif" w:hAnsi="PT Astra Serif"/>
          <w:sz w:val="28"/>
          <w:szCs w:val="28"/>
        </w:rPr>
        <w:t xml:space="preserve"> индикатор подпрограммы</w:t>
      </w:r>
      <w:r w:rsidR="00414C1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1245C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="00414C1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tbl>
      <w:tblPr>
        <w:tblW w:w="9795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283"/>
        <w:gridCol w:w="6662"/>
      </w:tblGrid>
      <w:tr w:rsidR="008E34A7" w:rsidRPr="00FC71B0" w:rsidTr="0079103E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8E34A7" w:rsidRPr="00FC71B0" w:rsidRDefault="008E34A7" w:rsidP="0079103E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C71B0">
              <w:rPr>
                <w:rFonts w:ascii="PT Astra Serif" w:hAnsi="PT Astra Serif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8E34A7" w:rsidRPr="00FC71B0" w:rsidRDefault="008E34A7" w:rsidP="0079103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8E34A7" w:rsidRPr="00FC71B0" w:rsidRDefault="008E34A7" w:rsidP="0079103E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размер площади пашни, на которой осуществлено </w:t>
            </w:r>
            <w:r w:rsidR="002834D9">
              <w:rPr>
                <w:rFonts w:ascii="PT Astra Serif" w:hAnsi="PT Astra Serif"/>
                <w:sz w:val="28"/>
                <w:szCs w:val="28"/>
              </w:rPr>
              <w:br/>
            </w:r>
            <w:r w:rsidRPr="00FC71B0">
              <w:rPr>
                <w:rFonts w:ascii="PT Astra Serif" w:hAnsi="PT Astra Serif"/>
                <w:sz w:val="28"/>
                <w:szCs w:val="28"/>
              </w:rPr>
              <w:t>известкование кислой почвы;</w:t>
            </w:r>
          </w:p>
          <w:p w:rsidR="008E34A7" w:rsidRPr="00FC71B0" w:rsidRDefault="008E34A7" w:rsidP="0079103E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размер площади 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мелиорируемых земель, введённых </w:t>
            </w:r>
            <w:r w:rsidR="002834D9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 эксплуатацию за счёт реконструкции, технического перевооружения и строительства новых мелиорати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ных систем общего и индивидуального пользования</w:t>
            </w:r>
            <w:proofErr w:type="gramStart"/>
            <w:r w:rsidRPr="00FC71B0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  <w:r w:rsidRPr="00FC71B0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687912" w:rsidRPr="00FC71B0" w:rsidRDefault="003F0C58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04612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</w:t>
      </w:r>
      <w:r w:rsidR="00D60F93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04612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разбивкой</w:t>
      </w:r>
      <w:r w:rsidR="00D60F93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04612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реализации»</w:t>
      </w:r>
      <w:r w:rsidR="00920DE7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20DE7" w:rsidRPr="00FC71B0" w:rsidRDefault="00920DE7" w:rsidP="0079556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а) в абзаце первом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8F6E6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247770,93093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="008F6E6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232770,95776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920DE7" w:rsidRPr="00FC71B0" w:rsidRDefault="00920DE7" w:rsidP="0079556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абзаце втором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91397,1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76397,12683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920DE7" w:rsidRPr="00FC71B0" w:rsidRDefault="00920DE7" w:rsidP="00795566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в абзаце восьмом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="008F6E6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201402,43093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="008F6E6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186402,45776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920DE7" w:rsidRPr="00FC71B0" w:rsidRDefault="00920DE7" w:rsidP="0079556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г) в абзаце девятом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цифры 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48715,6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цифрами 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33715,62683</w:t>
      </w:r>
      <w:r w:rsidR="007955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D7729" w:rsidRPr="00FC71B0" w:rsidRDefault="002834D9" w:rsidP="002D772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04612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2D772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</w:t>
      </w:r>
      <w:r w:rsidR="00575B0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 </w:t>
      </w:r>
      <w:r w:rsidR="002D772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Ресурсное обеспечение проект</w:t>
      </w:r>
      <w:r w:rsidR="00AB3C8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2D772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реализуем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ого</w:t>
      </w:r>
      <w:r w:rsidR="002D772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составе подпрограммы»</w:t>
      </w:r>
      <w:r w:rsidR="00575B0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="002D772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3"/>
        <w:gridCol w:w="513"/>
        <w:gridCol w:w="5993"/>
      </w:tblGrid>
      <w:tr w:rsidR="00575B01" w:rsidRPr="00FC71B0" w:rsidTr="000F0EBA">
        <w:tc>
          <w:tcPr>
            <w:tcW w:w="3133" w:type="dxa"/>
            <w:shd w:val="clear" w:color="auto" w:fill="auto"/>
            <w:tcMar>
              <w:top w:w="0" w:type="dxa"/>
              <w:bottom w:w="0" w:type="dxa"/>
            </w:tcMar>
          </w:tcPr>
          <w:p w:rsidR="00575B01" w:rsidRPr="00FC71B0" w:rsidRDefault="00575B01" w:rsidP="0052158E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FC71B0">
              <w:rPr>
                <w:rFonts w:ascii="PT Astra Serif" w:hAnsi="PT Astra Serif" w:cs="Times New Roman"/>
                <w:sz w:val="28"/>
                <w:szCs w:val="28"/>
              </w:rPr>
              <w:t>«Ресурсное обеспечение проект</w:t>
            </w:r>
            <w:r w:rsidR="0052158E" w:rsidRPr="00FC71B0">
              <w:rPr>
                <w:rFonts w:ascii="PT Astra Serif" w:hAnsi="PT Astra Serif" w:cs="Times New Roman"/>
                <w:sz w:val="28"/>
                <w:szCs w:val="28"/>
              </w:rPr>
              <w:t>ов</w:t>
            </w:r>
            <w:r w:rsidRPr="00FC71B0">
              <w:rPr>
                <w:rFonts w:ascii="PT Astra Serif" w:hAnsi="PT Astra Serif" w:cs="Times New Roman"/>
                <w:sz w:val="28"/>
                <w:szCs w:val="28"/>
              </w:rPr>
              <w:t>, реализуем</w:t>
            </w:r>
            <w:r w:rsidR="0052158E" w:rsidRPr="00FC71B0">
              <w:rPr>
                <w:rFonts w:ascii="PT Astra Serif" w:hAnsi="PT Astra Serif" w:cs="Times New Roman"/>
                <w:sz w:val="28"/>
                <w:szCs w:val="28"/>
              </w:rPr>
              <w:t>ых</w:t>
            </w:r>
            <w:r w:rsidRPr="00FC71B0">
              <w:rPr>
                <w:rFonts w:ascii="PT Astra Serif" w:hAnsi="PT Astra Serif" w:cs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575B01" w:rsidRPr="00FC71B0" w:rsidRDefault="00575B01" w:rsidP="0079103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5993" w:type="dxa"/>
            <w:shd w:val="clear" w:color="auto" w:fill="auto"/>
            <w:tcMar>
              <w:top w:w="0" w:type="dxa"/>
              <w:bottom w:w="0" w:type="dxa"/>
            </w:tcMar>
          </w:tcPr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источником финансового обеспечения реализ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а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ции регионального проекта являются бюдже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ные ассигнования областного бюджета Уль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я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новской области. Объём финансового обеспеч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е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ния реализации регионального проекта</w:t>
            </w:r>
            <w:r w:rsidR="002834D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в 2020-2024 годах составляет</w:t>
            </w:r>
            <w:r w:rsidR="002834D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26321" w:rsidRPr="00FC71B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29240,20619</w:t>
            </w:r>
            <w:r w:rsidR="002834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126321" w:rsidRPr="00FC71B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25439,17526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в 2022 году – 1267,01031 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в 2023 году – 1267,01031 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в 2024 году – 1267,01031 тыс. рублей, 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 – </w:t>
            </w:r>
            <w:r w:rsidR="00126321" w:rsidRPr="00FC71B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877,20619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126321" w:rsidRPr="00FC71B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763,17526 </w:t>
            </w:r>
            <w:r w:rsidRPr="00FC71B0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2022 году – 38,01031 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2023 году – 38,01031 тыс. рублей;</w:t>
            </w:r>
          </w:p>
          <w:p w:rsidR="00575B01" w:rsidRPr="00FC71B0" w:rsidRDefault="00575B01" w:rsidP="0079103E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C71B0">
              <w:rPr>
                <w:rFonts w:ascii="PT Astra Serif" w:hAnsi="PT Astra Serif" w:cs="Arial"/>
                <w:sz w:val="28"/>
                <w:szCs w:val="28"/>
              </w:rPr>
              <w:t>в 2024 году – 38,01031 тыс. рублей;</w:t>
            </w:r>
            <w:r w:rsidRPr="00FC71B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  <w:p w:rsidR="00575B01" w:rsidRPr="00FC71B0" w:rsidRDefault="00575B01" w:rsidP="0079103E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C71B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FC71B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FC71B0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рых являются субсидии из федерального </w:t>
            </w:r>
            <w:r w:rsidR="002834D9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</w:r>
            <w:r w:rsidRPr="00FC71B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бюджета, – 28363,0 тыс. рублей, в том числе </w:t>
            </w:r>
            <w:r w:rsidR="002834D9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</w:r>
            <w:r w:rsidRPr="00FC71B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по годам: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24676,0 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1229,0 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1229,0 тыс. рублей;</w:t>
            </w:r>
          </w:p>
          <w:p w:rsidR="00575B01" w:rsidRPr="00FC71B0" w:rsidRDefault="00575B01" w:rsidP="0079103E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spacing w:val="2"/>
                <w:kern w:val="2"/>
                <w:sz w:val="28"/>
                <w:szCs w:val="28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1229,0 тыс. рублей</w:t>
            </w:r>
            <w:proofErr w:type="gramStart"/>
            <w:r w:rsidRPr="00FC71B0">
              <w:rPr>
                <w:rFonts w:ascii="PT Astra Serif" w:hAnsi="PT Astra Serif"/>
                <w:sz w:val="28"/>
                <w:szCs w:val="28"/>
              </w:rPr>
              <w:t>.».</w:t>
            </w:r>
            <w:proofErr w:type="gramEnd"/>
          </w:p>
        </w:tc>
      </w:tr>
    </w:tbl>
    <w:p w:rsidR="00887AB0" w:rsidRPr="00FC71B0" w:rsidRDefault="00E26C3E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5.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паспорте подпрограммы «Развитие сельскохозяйственно</w:t>
      </w:r>
      <w:r w:rsidR="00852A7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й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852A7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коопера</w:t>
      </w:r>
      <w:r w:rsidR="001A3FA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="00852A7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ции</w:t>
      </w:r>
      <w:proofErr w:type="spellEnd"/>
      <w:proofErr w:type="gramEnd"/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B25CB8" w:rsidRPr="00FC71B0" w:rsidRDefault="00887AB0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B25CB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C6B6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</w:t>
      </w:r>
      <w:r w:rsidR="00B25CB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DC6B6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DC6B61" w:rsidRPr="00FC71B0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DC6B6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B25CB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A5920" w:rsidRPr="00FC71B0" w:rsidRDefault="00B25CB8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абзацы первый – четвёртый </w:t>
      </w:r>
      <w:r w:rsidR="00DA592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признать утратившими силу;</w:t>
      </w:r>
    </w:p>
    <w:p w:rsidR="00B25CB8" w:rsidRPr="00FC71B0" w:rsidRDefault="00B25CB8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дополнить абзацем седьмым следующего содержания:</w:t>
      </w:r>
    </w:p>
    <w:p w:rsidR="00B25CB8" w:rsidRPr="00FC71B0" w:rsidRDefault="00B25CB8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E125D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величение реализации молока, собранного сельскохозяйственными потребительскими кооперативами у </w:t>
      </w:r>
      <w:proofErr w:type="gramStart"/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сельскохозяйственных</w:t>
      </w:r>
      <w:proofErr w:type="gramEnd"/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spellStart"/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товаропроиз</w:t>
      </w:r>
      <w:proofErr w:type="spellEnd"/>
      <w:r w:rsidR="001A3FA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водителей, по сравнению с прошлым годом»;</w:t>
      </w:r>
    </w:p>
    <w:p w:rsidR="000C1EFA" w:rsidRPr="00FC71B0" w:rsidRDefault="007A3312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</w:t>
      </w:r>
      <w:r w:rsidR="001A3FA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разбивкой</w:t>
      </w:r>
      <w:r w:rsidR="001A3FA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этапам и годам реализации»</w:t>
      </w:r>
      <w:r w:rsidR="000C1EFA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B25B2" w:rsidRPr="00FC71B0" w:rsidRDefault="003B25B2" w:rsidP="003B25B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«575968,1442» заменить цифрами</w:t>
      </w:r>
      <w:r w:rsidR="00517E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«575219,</w:t>
      </w:r>
      <w:r w:rsidR="00517E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1203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B25B2" w:rsidRPr="00FC71B0" w:rsidRDefault="003B25B2" w:rsidP="003B25B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«92121,678» заменить цифрами «91372,</w:t>
      </w:r>
      <w:r w:rsidR="00517E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6541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B25B2" w:rsidRPr="00FC71B0" w:rsidRDefault="003B25B2" w:rsidP="003B25B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«206478,80438» заменить цифрами</w:t>
      </w:r>
      <w:r w:rsidR="00517E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«205729,</w:t>
      </w:r>
      <w:r w:rsidR="00517E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78048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B25B2" w:rsidRPr="00FC71B0" w:rsidRDefault="003B25B2" w:rsidP="003B25B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девятом цифры «40603,33» заменить цифрами «39854,</w:t>
      </w:r>
      <w:r w:rsidR="00517E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7AB0" w:rsidRPr="00FC71B0" w:rsidRDefault="00CB0835" w:rsidP="00887AB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«Ресурсное обеспечение проект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ов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реализуем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ых</w:t>
      </w:r>
      <w:r w:rsidR="00887AB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составе подпрограммы»: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«575968,1442» заменить цифрами «405357,26613»;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втором цифры «92121,678» заменить цифрами «57995,51193»;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третьем цифры «90972,132» заменить цифрами «56850,954»;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четвёртом цифры «130958,1114» заменить цифрами «96836,9334»;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абзаце пятом цифры «130958,1114» заменить цифрами «96836,9334»;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шестом цифры «130958,1114» заменить цифрами «96836,9334»;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ж) в абзаце восьмом цифры «206478,8043</w:t>
      </w:r>
      <w:r w:rsidR="0089783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«25190,16631»;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з) в абзаце девятом цифры «40603,33» заменить цифрами «4341,61193»;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и) в абзаце десятом цифры «40569,18406» заменить цифрами «4312,45406»;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абзаце одиннадцатом цифры «41768,76344» заменить цифрами «5512,03344»;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абзаце двенадцатом цифры «41768,76344» заменить цифрами «5512,03344»;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м) в абзаце тринадцатом цифры «41768,76344» заменить цифрами «5512,03344»;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н) в абзаце четырнадцатом цифры «369489,33982» заменить цифрами «380167,09982»;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о) в абзаце пятнадцатом цифры «</w:t>
      </w:r>
      <w:r w:rsidR="004B721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51518,348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 заменить цифрами «53653,9»;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п) в абзаце шестнадцатом цифры «50402,94794»  заменить цифрами «52538,49994»;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р) в абзаце семнадцатом цифры «89189,34796»  заменить цифрами «91324,89996»;</w:t>
      </w:r>
    </w:p>
    <w:p w:rsidR="00DE69E4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с) в абзаце восемнадцатом цифры «89189,34796»  заменить цифрами «91324,89996»;</w:t>
      </w:r>
    </w:p>
    <w:p w:rsidR="00286227" w:rsidRPr="00FC71B0" w:rsidRDefault="00DE69E4" w:rsidP="00DE69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т) в абзаце девятнадцатом цифры «89189,34796»  заменить цифрами «91324,89996»</w:t>
      </w:r>
      <w:r w:rsidR="00363253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3A4C46" w:rsidRPr="00FC71B0" w:rsidRDefault="00887AB0" w:rsidP="003A4C4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6.</w:t>
      </w:r>
      <w:r w:rsidR="003A4C4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CF4B3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CF4B3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по этапам и годам реализации» </w:t>
      </w:r>
      <w:r w:rsidR="003A4C4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</w:t>
      </w:r>
      <w:r w:rsidR="00CF4B3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3A4C4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 «</w:t>
      </w:r>
      <w:r w:rsidR="00AD53C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Обеспечение реализации государственной программы</w:t>
      </w:r>
      <w:r w:rsidR="003A4C46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FB4B17" w:rsidRPr="00FC71B0" w:rsidRDefault="003A4C46" w:rsidP="00CF4B3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CF4B3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абзаце первом цифры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422706,17193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428756,17193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B4B17" w:rsidRPr="00FC71B0" w:rsidRDefault="00CF4B32" w:rsidP="00C13BC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втором цифры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91362,76393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97412,76393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B4B17" w:rsidRPr="00FC71B0" w:rsidRDefault="00CF4B32" w:rsidP="00C13BC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восьмом цифры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412028,41193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418078,41193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FB4B17" w:rsidRPr="00FC71B0" w:rsidRDefault="00CF4B32" w:rsidP="00C13BC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абзаце девятом цифры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89227,21193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B4B1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95277,21193</w:t>
      </w:r>
      <w:r w:rsidR="00C13B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14098" w:rsidRPr="00FC71B0" w:rsidRDefault="003A4C46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</w:t>
      </w:r>
      <w:r w:rsidR="00E26C3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1409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1:</w:t>
      </w:r>
    </w:p>
    <w:p w:rsidR="00047158" w:rsidRPr="00FC71B0" w:rsidRDefault="007A5B0D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р</w:t>
      </w:r>
      <w:r w:rsidR="0001076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аздел «Подпрограмма «Развитие сельского хозяйства»</w:t>
      </w:r>
      <w:r w:rsidR="004E5E9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01076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</w:t>
      </w:r>
      <w:r w:rsidR="004E5E9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01076F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редакции:</w:t>
      </w:r>
    </w:p>
    <w:p w:rsidR="00131573" w:rsidRPr="00FC71B0" w:rsidRDefault="00131573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466"/>
        <w:gridCol w:w="2493"/>
        <w:gridCol w:w="1219"/>
        <w:gridCol w:w="966"/>
        <w:gridCol w:w="866"/>
        <w:gridCol w:w="866"/>
        <w:gridCol w:w="766"/>
        <w:gridCol w:w="766"/>
        <w:gridCol w:w="767"/>
        <w:gridCol w:w="323"/>
      </w:tblGrid>
      <w:tr w:rsidR="004E5E9F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E9F" w:rsidRPr="00FC71B0" w:rsidRDefault="004E5E9F" w:rsidP="0001076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70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9F" w:rsidRPr="00FC71B0" w:rsidRDefault="004E5E9F" w:rsidP="00DF04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Подпрограмма «Развитие сельского хозяйства»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E9F" w:rsidRPr="00FC71B0" w:rsidRDefault="004E5E9F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01076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 xml:space="preserve">Объём 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валового сбора картофеля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957B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957B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957B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957B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957B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957B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Доля застрахованного поголовья сельскохозя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й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ственных животных в общем поголовье сел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ь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скохозяйственных живо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т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ных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670167" w:rsidP="00EA070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="005B6C50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B6C50" w:rsidP="00EA070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B6C50" w:rsidP="00EA070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B6C50" w:rsidP="00EA070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B6C50" w:rsidP="00EA070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B6C50" w:rsidP="00EA070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Доля застрахованной п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севной (посадочной) площади в общей посе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ной (посадочной) площ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ди (в условных единицах площади)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Процен</w:t>
            </w:r>
            <w:r w:rsidR="00D33B63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D4A60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D4A60" w:rsidP="00CA1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D4A60" w:rsidP="00CA1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D4A60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D4A60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D4A60" w:rsidP="00A301E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Доля площади, засева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е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мой элитными семенами,</w:t>
            </w:r>
            <w:r w:rsidRPr="00FC71B0">
              <w:rPr>
                <w:rFonts w:ascii="PT Astra Serif" w:hAnsi="PT Astra Serif"/>
                <w:sz w:val="20"/>
                <w:szCs w:val="20"/>
              </w:rPr>
              <w:br/>
              <w:t>в общей площади пос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е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вов, занятой семенами сортов растений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E012F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46424D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46424D" w:rsidP="00CA1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46424D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46424D" w:rsidP="00CA1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46424D" w:rsidP="00CA16F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Численность племенного маточного поголовья сельскохозяйственных животных (в пересчёте на условные головы)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F1523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6458F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9,</w:t>
            </w:r>
            <w:r w:rsidR="00B06E9B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6458F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9,325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6458F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6458F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6458F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производства м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лока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F152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F152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F152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F152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2057B5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2057B5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Размер посевных площ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дей, занятых зерновыми, зернобобовыми,</w:t>
            </w:r>
            <w:r w:rsidR="00EF3437" w:rsidRPr="00FC71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масли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ч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ными и кормовыми сел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ь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скохозяйственными кул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ь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турами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Тыс. </w:t>
            </w:r>
            <w:r w:rsidR="00A3232E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гектар</w:t>
            </w:r>
            <w:r w:rsidR="00A3232E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98101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970,6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98101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986,5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98101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98101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98101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98101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Численность товарного поголовья коров специ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лизированных мясных пород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02EF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02EF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02EF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02EF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02EF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02EF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валового сбора овощей открытого</w:t>
            </w:r>
            <w:r w:rsidR="00B72D3B" w:rsidRPr="00FC71B0">
              <w:rPr>
                <w:rFonts w:ascii="PT Astra Serif" w:hAnsi="PT Astra Serif"/>
                <w:sz w:val="20"/>
                <w:szCs w:val="20"/>
              </w:rPr>
              <w:t xml:space="preserve"> (з</w:t>
            </w:r>
            <w:r w:rsidR="00B72D3B"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="00B72D3B" w:rsidRPr="00FC71B0">
              <w:rPr>
                <w:rFonts w:ascii="PT Astra Serif" w:hAnsi="PT Astra Serif"/>
                <w:sz w:val="20"/>
                <w:szCs w:val="20"/>
              </w:rPr>
              <w:t>щищённого)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 грунта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7032A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валового сбора семенного картофеля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1,597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1,629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1,662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1,695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032AB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1,729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реализованного семенного картофеля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554E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554E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554E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1,358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554E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1,385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554E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1,413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554E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семенного карт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феля, направленного на посадку (посев) в целях размножения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E7119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E7119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E7119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E7119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E7119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E7119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Размер посевной площ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ди, занятой сахарной свёклой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31042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31042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27B4C" w:rsidP="00E669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27B4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27B4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027B4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валового сбора зерновых и зернобобовых культур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B6A96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B6A96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1285,7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B6A96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B6A96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1525,4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60C51" w:rsidP="006802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  <w:r w:rsidR="006802C2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6802C2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560C51" w:rsidP="006802C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="006802C2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808,6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 xml:space="preserve">Объём валового сбора масличных культур (за исключением рапса и сои)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2761A5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F757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F757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F757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F757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7F757D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Количество крестьянских (фермерских) хозяйств, осуществляющих</w:t>
            </w:r>
            <w:r w:rsidR="00EF3437" w:rsidRPr="00FC71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проекты создания и развития своих хозяйств с помощью </w:t>
            </w:r>
            <w:proofErr w:type="spellStart"/>
            <w:r w:rsidRPr="00FC71B0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0"/>
                <w:szCs w:val="20"/>
              </w:rPr>
              <w:t xml:space="preserve"> поддержки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B64E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Количество сельскохозя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й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ственных потребител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ь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ских кооперативов,</w:t>
            </w:r>
            <w:r w:rsidR="00EF3437" w:rsidRPr="00FC71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разв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вающих свою материал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ь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но-техническую базу с помощью </w:t>
            </w:r>
            <w:proofErr w:type="spellStart"/>
            <w:r w:rsidRPr="00FC71B0">
              <w:rPr>
                <w:rFonts w:ascii="PT Astra Serif" w:hAnsi="PT Astra Serif"/>
                <w:sz w:val="20"/>
                <w:szCs w:val="20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0"/>
                <w:szCs w:val="20"/>
              </w:rPr>
              <w:t xml:space="preserve"> по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держки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B704FE" w:rsidP="003F4E6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F3437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Площадь закладки мног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летних насаждений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Тыс. </w:t>
            </w:r>
            <w:r w:rsidR="00A3232E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гектар</w:t>
            </w:r>
            <w:r w:rsidR="00A3232E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85D51" w:rsidP="00C85D5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85D51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85D51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85D51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85D51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C85D51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3B7" w:rsidRPr="00FC71B0" w:rsidRDefault="008F63B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8F63B7" w:rsidP="00E92B04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Прирост объёма сельск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хозяйственной проду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к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ции, произведённой</w:t>
            </w:r>
            <w:r w:rsidR="00E92B04" w:rsidRPr="00FC71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 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т</w:t>
            </w:r>
            <w:r w:rsidRPr="00FC71B0">
              <w:rPr>
                <w:rFonts w:ascii="PT Astra Serif" w:hAnsi="PT Astra Serif"/>
                <w:sz w:val="20"/>
                <w:szCs w:val="20"/>
              </w:rPr>
              <w:lastRenderedPageBreak/>
              <w:t>чётном году крестьянск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ми (фермерскими) хозя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й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ствами, включая индив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дуальных предприним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телей, получившими </w:t>
            </w:r>
            <w:proofErr w:type="spellStart"/>
            <w:r w:rsidRPr="00FC71B0">
              <w:rPr>
                <w:rFonts w:ascii="PT Astra Serif" w:hAnsi="PT Astra Serif"/>
                <w:sz w:val="20"/>
                <w:szCs w:val="20"/>
              </w:rPr>
              <w:t>грантовую</w:t>
            </w:r>
            <w:proofErr w:type="spellEnd"/>
            <w:r w:rsidRPr="00FC71B0">
              <w:rPr>
                <w:rFonts w:ascii="PT Astra Serif" w:hAnsi="PT Astra Serif"/>
                <w:sz w:val="20"/>
                <w:szCs w:val="20"/>
              </w:rPr>
              <w:t xml:space="preserve"> поддержку, за последние пять лет (включая отчётный год), по отношению к пред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ы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дущему году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DE48D7" w:rsidP="00DE48D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B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3B7" w:rsidRPr="00FC71B0" w:rsidRDefault="008F63B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2041B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Прирост объёма сельск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хозяйственной проду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к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ции, реализованной</w:t>
            </w:r>
            <w:r w:rsidR="002041B3" w:rsidRPr="00FC71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 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т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чётном году сельскох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зяйственными потреб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тельскими кооператив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ми, получившими </w:t>
            </w:r>
            <w:proofErr w:type="spellStart"/>
            <w:r w:rsidRPr="00FC71B0">
              <w:rPr>
                <w:rFonts w:ascii="PT Astra Serif" w:hAnsi="PT Astra Serif"/>
                <w:sz w:val="20"/>
                <w:szCs w:val="20"/>
              </w:rPr>
              <w:t>грант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вую</w:t>
            </w:r>
            <w:proofErr w:type="spellEnd"/>
            <w:r w:rsidRPr="00FC71B0">
              <w:rPr>
                <w:rFonts w:ascii="PT Astra Serif" w:hAnsi="PT Astra Serif"/>
                <w:sz w:val="20"/>
                <w:szCs w:val="20"/>
              </w:rPr>
              <w:t xml:space="preserve"> поддержку, за п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следние пять лет (включая отчётный год), по отн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шению к предыдущему году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7399A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8D7" w:rsidRPr="00FC71B0" w:rsidRDefault="00DE48D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2041B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Прирост производства</w:t>
            </w:r>
            <w:r w:rsidR="002041B3" w:rsidRPr="00FC71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71B0">
              <w:rPr>
                <w:rFonts w:ascii="PT Astra Serif" w:hAnsi="PT Astra Serif"/>
                <w:sz w:val="20"/>
                <w:szCs w:val="20"/>
              </w:rPr>
              <w:t>мо</w:t>
            </w:r>
            <w:r w:rsidR="002041B3" w:rsidRPr="00FC71B0">
              <w:rPr>
                <w:rFonts w:ascii="PT Astra Serif" w:hAnsi="PT Astra Serif"/>
                <w:sz w:val="20"/>
                <w:szCs w:val="20"/>
              </w:rPr>
              <w:t>-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лока</w:t>
            </w:r>
            <w:proofErr w:type="spellEnd"/>
            <w:proofErr w:type="gramEnd"/>
            <w:r w:rsidRPr="00FC71B0">
              <w:rPr>
                <w:rFonts w:ascii="PT Astra Serif" w:hAnsi="PT Astra Serif"/>
                <w:sz w:val="20"/>
                <w:szCs w:val="20"/>
              </w:rPr>
              <w:t xml:space="preserve"> в сельскохозя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й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ственных организациях, крестьянских (ферме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р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ских) хозяйствах, включая индивидуальных пре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принимателей</w:t>
            </w:r>
            <w:r w:rsidR="002041B3" w:rsidRPr="00FC71B0">
              <w:rPr>
                <w:rFonts w:ascii="PT Astra Serif" w:hAnsi="PT Astra Serif"/>
                <w:sz w:val="20"/>
                <w:szCs w:val="20"/>
              </w:rPr>
              <w:t>,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 за отчё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т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ный год по отноше</w:t>
            </w:r>
            <w:r w:rsidR="002041B3" w:rsidRPr="00FC71B0">
              <w:rPr>
                <w:rFonts w:ascii="PT Astra Serif" w:hAnsi="PT Astra Serif"/>
                <w:sz w:val="20"/>
                <w:szCs w:val="20"/>
              </w:rPr>
              <w:t>нию к среднему за пять</w:t>
            </w:r>
            <w:r w:rsidRPr="00FC71B0">
              <w:rPr>
                <w:rFonts w:ascii="PT Astra Serif" w:hAnsi="PT Astra Serif"/>
                <w:sz w:val="20"/>
                <w:szCs w:val="20"/>
              </w:rPr>
              <w:t xml:space="preserve"> лет, предшествующих тек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у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щему</w:t>
            </w:r>
            <w:r w:rsidR="002041B3" w:rsidRPr="00FC71B0">
              <w:rPr>
                <w:rFonts w:ascii="PT Astra Serif" w:hAnsi="PT Astra Serif"/>
                <w:sz w:val="20"/>
                <w:szCs w:val="20"/>
              </w:rPr>
              <w:t xml:space="preserve"> году</w:t>
            </w:r>
            <w:r w:rsidRPr="00FC71B0">
              <w:rPr>
                <w:rFonts w:ascii="PT Astra Serif" w:hAnsi="PT Astra Serif"/>
                <w:sz w:val="20"/>
                <w:szCs w:val="20"/>
              </w:rPr>
              <w:t>, объёму прои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з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водства молока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A0B1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A0B1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A0B1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A0B1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A0B1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A0B13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8D7" w:rsidRPr="00FC71B0" w:rsidRDefault="00DE48D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 xml:space="preserve">Объём производства скота и птицы на убой </w:t>
            </w:r>
            <w:r w:rsidR="00140401" w:rsidRPr="00FC71B0">
              <w:rPr>
                <w:rFonts w:ascii="PT Astra Serif" w:hAnsi="PT Astra Serif"/>
                <w:sz w:val="20"/>
                <w:szCs w:val="20"/>
              </w:rPr>
              <w:t>(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 живом весе</w:t>
            </w:r>
            <w:r w:rsidR="00140401" w:rsidRPr="00FC71B0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7399A" w:rsidP="001739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8D7" w:rsidRPr="00FC71B0" w:rsidRDefault="00DE48D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производства т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варной рыбы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C4162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8D7" w:rsidRPr="00FC71B0" w:rsidRDefault="00DE48D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Размер площади земель, применительно к которым проведено преобразов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ние материалов ко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м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плексного разномасшта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б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ного кадрирования пл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о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дородия почв на основе геоинформационных с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стем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7399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Тыс. </w:t>
            </w:r>
            <w:r w:rsidR="00A3232E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br/>
            </w: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гектар</w:t>
            </w:r>
            <w:r w:rsidR="00A3232E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ов</w:t>
            </w: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23418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43652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23418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23418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23418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23418C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8D7" w:rsidRPr="00FC71B0" w:rsidRDefault="00DE48D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F3437" w:rsidRPr="00FC71B0" w:rsidTr="004E5E9F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DE48D7" w:rsidP="00EF343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C71B0">
              <w:rPr>
                <w:rFonts w:ascii="PT Astra Serif" w:hAnsi="PT Astra Serif"/>
                <w:sz w:val="20"/>
                <w:szCs w:val="20"/>
              </w:rPr>
              <w:t>Объём остатка ссудной задолженности по субс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и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дируемым кредитам (за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й</w:t>
            </w:r>
            <w:r w:rsidRPr="00FC71B0">
              <w:rPr>
                <w:rFonts w:ascii="PT Astra Serif" w:hAnsi="PT Astra Serif"/>
                <w:sz w:val="20"/>
                <w:szCs w:val="20"/>
              </w:rPr>
              <w:t>мам)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2834D9" w:rsidP="001739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Млн</w:t>
            </w:r>
            <w:proofErr w:type="gramEnd"/>
            <w:r w:rsidR="0017399A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17399A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>ру</w:t>
            </w:r>
            <w:r w:rsidR="00D33B63"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блей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941F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181804,2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C941FA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90985,1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05C54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26594,9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05C54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05C54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8D7" w:rsidRPr="00FC71B0" w:rsidRDefault="00105C54" w:rsidP="00DF04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C71B0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8D7" w:rsidRPr="00FC71B0" w:rsidRDefault="00EF3437" w:rsidP="008B4A4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/>
                <w:sz w:val="28"/>
                <w:szCs w:val="28"/>
                <w:lang w:eastAsia="ru-RU"/>
              </w:rPr>
              <w:t>»;</w:t>
            </w:r>
          </w:p>
        </w:tc>
      </w:tr>
    </w:tbl>
    <w:p w:rsidR="007F2CA7" w:rsidRPr="00FC71B0" w:rsidRDefault="007F2CA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92B04" w:rsidRPr="00FC71B0" w:rsidRDefault="001E5CA9" w:rsidP="00E92B0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E92B0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</w:t>
      </w:r>
      <w:r w:rsidR="00E92B0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E92B04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«Комплексное развитие сельских территорий»:</w:t>
      </w:r>
    </w:p>
    <w:p w:rsidR="00937E47" w:rsidRPr="00FC71B0" w:rsidRDefault="00BF695E" w:rsidP="00E92B0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937E47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4:</w:t>
      </w:r>
    </w:p>
    <w:p w:rsidR="00F01E2B" w:rsidRPr="00FC71B0" w:rsidRDefault="00937E47" w:rsidP="00F01E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 w:rsidR="00F01E2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 цифры 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35,841</w:t>
      </w:r>
      <w:r w:rsidR="00F01E2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23,65</w:t>
      </w:r>
      <w:r w:rsidR="00F01E2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1E2B" w:rsidRPr="00FC71B0" w:rsidRDefault="00F01E2B" w:rsidP="00F01E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 цифры 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35,841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</w:t>
      </w:r>
      <w:r w:rsidR="00E6467D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ой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1E2B" w:rsidRPr="00FC71B0" w:rsidRDefault="00F01E2B" w:rsidP="00F01E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35,841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E6467D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цифрой 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1E2B" w:rsidRPr="00FC71B0" w:rsidRDefault="00F01E2B" w:rsidP="00F01E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35,841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E6467D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цифрой 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233F1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60D0" w:rsidRPr="00FC71B0" w:rsidRDefault="00BF695E" w:rsidP="00F01E2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DD154C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3960D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0D7BE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строке 8:</w:t>
      </w:r>
    </w:p>
    <w:p w:rsidR="003960D0" w:rsidRPr="00FC71B0" w:rsidRDefault="003960D0" w:rsidP="003960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«29» заменить цифрами «200»;</w:t>
      </w:r>
    </w:p>
    <w:p w:rsidR="003960D0" w:rsidRPr="00FC71B0" w:rsidRDefault="003960D0" w:rsidP="003960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 цифры «10» заменить цифрами «57»;</w:t>
      </w:r>
    </w:p>
    <w:p w:rsidR="003960D0" w:rsidRPr="00FC71B0" w:rsidRDefault="003960D0" w:rsidP="003960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«10» заменить цифрами «57»;</w:t>
      </w:r>
    </w:p>
    <w:p w:rsidR="00DE3218" w:rsidRPr="00FC71B0" w:rsidRDefault="00BF695E" w:rsidP="003960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0D7BE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дополнить </w:t>
      </w:r>
      <w:r w:rsidR="005D2C47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строками 9-</w:t>
      </w:r>
      <w:r w:rsidR="006C1B1C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2834D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2D39F7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</w:t>
      </w:r>
      <w:r w:rsidR="00DE321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491"/>
        <w:gridCol w:w="2519"/>
        <w:gridCol w:w="1239"/>
        <w:gridCol w:w="937"/>
        <w:gridCol w:w="843"/>
        <w:gridCol w:w="843"/>
        <w:gridCol w:w="771"/>
        <w:gridCol w:w="766"/>
        <w:gridCol w:w="766"/>
        <w:gridCol w:w="323"/>
      </w:tblGrid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Количество хозяйс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тв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у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ющих субъектов, зан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я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тых в сфере розничной торговли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 xml:space="preserve">Единиц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A4BB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6100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6110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6120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6130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6140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6150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Количество стаци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она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р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ных торговых объектов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 xml:space="preserve">Единиц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10265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10300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0748A8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10350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0748A8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10400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0748A8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10450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0748A8" w:rsidP="000748A8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10500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Обеспеченность нас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е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ления площадью торг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о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вых объектов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2D39F7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Кв. метров на 1000 человек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A4BB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725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735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745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755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775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Количество нестаци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о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нарных торговых об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ъ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ектов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4B63BC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2040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1990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1950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1930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1910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5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Доля оборота розни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ч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ной торговли, ос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у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ществляемой дистанц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онным способом пр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о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 xml:space="preserve">дажи товаров, в общем </w:t>
            </w:r>
            <w:r w:rsidR="00580E56" w:rsidRPr="00FC71B0">
              <w:rPr>
                <w:rFonts w:ascii="PT Astra Serif" w:hAnsi="PT Astra Serif" w:cs="PT Astra Serif"/>
                <w:lang w:eastAsia="ru-RU"/>
              </w:rPr>
              <w:t>объём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е оборота розни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ч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ной торговли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Процентов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A4BB8" w:rsidP="00C11D40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0,</w:t>
            </w:r>
            <w:r w:rsidR="00C11D40" w:rsidRPr="00FC71B0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0,3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0,4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11D40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0,5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14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Оборот розничной то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р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говли субъектов малого и среднего предприн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мательства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2834D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FC71B0">
              <w:rPr>
                <w:rFonts w:ascii="PT Astra Serif" w:hAnsi="PT Astra Serif"/>
                <w:lang w:eastAsia="ru-RU"/>
              </w:rPr>
              <w:t>Млрд</w:t>
            </w:r>
            <w:proofErr w:type="gramEnd"/>
            <w:r w:rsidRPr="00FC71B0">
              <w:rPr>
                <w:rFonts w:ascii="PT Astra Serif" w:hAnsi="PT Astra Serif"/>
                <w:lang w:eastAsia="ru-RU"/>
              </w:rPr>
              <w:t xml:space="preserve"> рублей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A4BB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88,5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8D4C7C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91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D4C7C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9</w:t>
            </w:r>
            <w:r w:rsidR="008D4C7C" w:rsidRPr="00FC71B0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CD2213" w:rsidP="008D4C7C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9</w:t>
            </w:r>
            <w:r w:rsidR="008D4C7C" w:rsidRPr="00FC71B0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8D4C7C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96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15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 xml:space="preserve">Индекс физического </w:t>
            </w:r>
            <w:r w:rsidR="00580E56" w:rsidRPr="00FC71B0">
              <w:rPr>
                <w:rFonts w:ascii="PT Astra Serif" w:hAnsi="PT Astra Serif" w:cs="PT Astra Serif"/>
                <w:lang w:eastAsia="ru-RU"/>
              </w:rPr>
              <w:t>объём</w:t>
            </w:r>
            <w:r w:rsidRPr="00FC71B0">
              <w:rPr>
                <w:rFonts w:ascii="PT Astra Serif" w:hAnsi="PT Astra Serif" w:cs="PT Astra Serif"/>
                <w:lang w:eastAsia="ru-RU"/>
              </w:rPr>
              <w:t>а оборота ро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зни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ч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ной торговли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</w:t>
            </w:r>
            <w:r w:rsidR="002D39F7" w:rsidRPr="00FC71B0">
              <w:rPr>
                <w:rFonts w:ascii="PT Astra Serif" w:hAnsi="PT Astra Serif"/>
                <w:lang w:eastAsia="ru-RU"/>
              </w:rPr>
              <w:t>роцентов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A4BB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8D4C7C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103,1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8D4C7C" w:rsidP="00302E69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</w:t>
            </w:r>
            <w:r w:rsidR="00302E69" w:rsidRPr="00FC71B0">
              <w:rPr>
                <w:rFonts w:ascii="PT Astra Serif" w:hAnsi="PT Astra Serif"/>
                <w:lang w:eastAsia="ru-RU"/>
              </w:rPr>
              <w:t>3,5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8D4C7C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</w:t>
            </w:r>
            <w:r w:rsidR="00302E69" w:rsidRPr="00FC71B0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104,1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748A8" w:rsidRPr="00FC71B0" w:rsidTr="006E61FA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834D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16</w:t>
            </w:r>
            <w:r w:rsidR="006E61FA" w:rsidRPr="00FC71B0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12F29" w:rsidP="008313E3">
            <w:pPr>
              <w:rPr>
                <w:rFonts w:ascii="PT Astra Serif" w:hAnsi="PT Astra Serif"/>
              </w:rPr>
            </w:pPr>
            <w:r w:rsidRPr="00FC71B0">
              <w:rPr>
                <w:rFonts w:ascii="PT Astra Serif" w:hAnsi="PT Astra Serif" w:cs="PT Astra Serif"/>
                <w:lang w:eastAsia="ru-RU"/>
              </w:rPr>
              <w:t>Оборот розни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чной то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р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говли на душу насел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е</w:t>
            </w:r>
            <w:r w:rsidR="006E61FA" w:rsidRPr="00FC71B0">
              <w:rPr>
                <w:rFonts w:ascii="PT Astra Serif" w:hAnsi="PT Astra Serif" w:cs="PT Astra Serif"/>
                <w:lang w:eastAsia="ru-RU"/>
              </w:rPr>
              <w:t>ния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2D39F7" w:rsidP="002D39F7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 xml:space="preserve">Тыс. </w:t>
            </w:r>
            <w:r w:rsidRPr="00FC71B0">
              <w:rPr>
                <w:rFonts w:ascii="PT Astra Serif" w:hAnsi="PT Astra Serif"/>
                <w:lang w:eastAsia="ru-RU"/>
              </w:rPr>
              <w:br/>
              <w:t>ру</w:t>
            </w:r>
            <w:r w:rsidR="00BA26A6" w:rsidRPr="00FC71B0">
              <w:rPr>
                <w:rFonts w:ascii="PT Astra Serif" w:hAnsi="PT Astra Serif"/>
                <w:lang w:eastAsia="ru-RU"/>
              </w:rPr>
              <w:t>блей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9A4BB8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136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138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142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143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146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1FA" w:rsidRPr="00FC71B0" w:rsidRDefault="00302E69" w:rsidP="008313E3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FC71B0">
              <w:rPr>
                <w:rFonts w:ascii="PT Astra Serif" w:hAnsi="PT Astra Serif"/>
                <w:lang w:eastAsia="ru-RU"/>
              </w:rPr>
              <w:t>150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1FA" w:rsidRPr="00FC71B0" w:rsidRDefault="006E61FA" w:rsidP="008313E3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/>
                <w:sz w:val="28"/>
                <w:szCs w:val="28"/>
                <w:lang w:eastAsia="ru-RU"/>
              </w:rPr>
              <w:t>»;</w:t>
            </w:r>
          </w:p>
        </w:tc>
      </w:tr>
    </w:tbl>
    <w:p w:rsidR="000D7BEB" w:rsidRPr="00FC71B0" w:rsidRDefault="000D7BEB" w:rsidP="003960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16899" w:rsidRPr="00FC71B0" w:rsidRDefault="00B32BDA" w:rsidP="00E1689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E1689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раздел</w:t>
      </w:r>
      <w:r w:rsidR="00533A8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="00E1689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мелиорации земель</w:t>
      </w:r>
      <w:r w:rsidR="00B56BA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E1689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</w:t>
      </w:r>
      <w:r w:rsidR="00B56BA5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="00E1689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зяйственного</w:t>
      </w:r>
      <w:proofErr w:type="spellEnd"/>
      <w:proofErr w:type="gramEnd"/>
      <w:r w:rsidR="00E1689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назначения»</w:t>
      </w:r>
      <w:r w:rsidR="00AF199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33A82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«Подпрограмма «Развитие сельскохозяйственной кооперации» </w:t>
      </w:r>
      <w:r w:rsidR="00AF199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E16899" w:rsidRPr="00FC71B0" w:rsidRDefault="00E16899" w:rsidP="003960D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396"/>
        <w:gridCol w:w="3048"/>
        <w:gridCol w:w="1331"/>
        <w:gridCol w:w="836"/>
        <w:gridCol w:w="742"/>
        <w:gridCol w:w="742"/>
        <w:gridCol w:w="696"/>
        <w:gridCol w:w="696"/>
        <w:gridCol w:w="696"/>
        <w:gridCol w:w="315"/>
      </w:tblGrid>
      <w:tr w:rsidR="009F23C9" w:rsidRPr="00FC71B0" w:rsidTr="00B73F8E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C9" w:rsidRPr="00FC71B0" w:rsidRDefault="009F23C9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C71B0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70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9F23C9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C9" w:rsidRPr="00FC71B0" w:rsidRDefault="009F23C9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B73F8E" w:rsidRPr="00FC71B0" w:rsidTr="00D05781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C9" w:rsidRPr="00FC71B0" w:rsidRDefault="009F23C9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9317D3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9F23C9"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F640D7" w:rsidP="00EB1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C71B0">
              <w:rPr>
                <w:rFonts w:ascii="PT Astra Serif" w:hAnsi="PT Astra Serif"/>
                <w:sz w:val="24"/>
                <w:szCs w:val="24"/>
              </w:rPr>
              <w:t>Размер площади пашни, на которой осуществлено и</w:t>
            </w:r>
            <w:r w:rsidRPr="00FC71B0">
              <w:rPr>
                <w:rFonts w:ascii="PT Astra Serif" w:hAnsi="PT Astra Serif"/>
                <w:sz w:val="24"/>
                <w:szCs w:val="24"/>
              </w:rPr>
              <w:t>з</w:t>
            </w:r>
            <w:r w:rsidRPr="00FC71B0">
              <w:rPr>
                <w:rFonts w:ascii="PT Astra Serif" w:hAnsi="PT Astra Serif"/>
                <w:sz w:val="24"/>
                <w:szCs w:val="24"/>
              </w:rPr>
              <w:t>весткование кислой почвы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EB12C6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Г</w:t>
            </w:r>
            <w:r w:rsidR="00AF1998"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ектаров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1A0C7E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1A0C7E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5809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701D5E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701D5E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300</w:t>
            </w:r>
            <w:r w:rsidR="001A0C7E"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701D5E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3C9" w:rsidRPr="00FC71B0" w:rsidRDefault="00701D5E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300</w:t>
            </w:r>
            <w:r w:rsidR="001A0C7E"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3C9" w:rsidRPr="00FC71B0" w:rsidRDefault="009F23C9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02F37" w:rsidRPr="00FC71B0" w:rsidTr="00D05781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F37" w:rsidRPr="00FC71B0" w:rsidRDefault="00402F37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EB12C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71B0">
              <w:rPr>
                <w:rFonts w:ascii="PT Astra Serif" w:hAnsi="PT Astra Serif"/>
                <w:sz w:val="24"/>
                <w:szCs w:val="24"/>
              </w:rPr>
              <w:t xml:space="preserve">Размер площади 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мелиор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lastRenderedPageBreak/>
              <w:t>руемых земель, введённых в эксплуатацию за счёт р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конструкции, технического перевооружения и стро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тельства новых мелиор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тивных систем общего и индивидуального польз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EB12C6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Г</w:t>
            </w:r>
            <w:r w:rsidR="00402F37"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ектаров</w:t>
            </w: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8313E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2F37" w:rsidRPr="00FC71B0" w:rsidRDefault="00402F37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02F37" w:rsidRPr="00FC71B0" w:rsidTr="00B73F8E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F37" w:rsidRPr="00FC71B0" w:rsidRDefault="00402F37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09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37" w:rsidRPr="00FC71B0" w:rsidRDefault="00402F37" w:rsidP="00F640D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4"/>
                <w:szCs w:val="24"/>
                <w:lang w:eastAsia="ru-RU"/>
              </w:rPr>
              <w:t>Подпрограмма «Развитие сельскохозяйственной кооперации»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2F37" w:rsidRPr="00FC71B0" w:rsidRDefault="00402F37" w:rsidP="00F640D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D05781" w:rsidRPr="00FC71B0" w:rsidTr="00D05781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781" w:rsidRPr="00FC71B0" w:rsidRDefault="00D05781" w:rsidP="002834D9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Количество крестьянских (фермерских) хозяйств, получивших государстве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ную поддержку, в том чи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ле в рамках федерального проекта «Создание сист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мы поддержки фермеров и развитие сельской кооп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рации»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EB12C6" w:rsidP="002834D9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="00D05781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  <w:r w:rsidR="00CA58A7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</w:t>
            </w:r>
            <w:r w:rsidR="00CA58A7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</w:t>
            </w:r>
            <w:r w:rsidR="00CA58A7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D05781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4</w:t>
            </w:r>
            <w:r w:rsidR="00CA58A7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81" w:rsidRPr="00FC71B0" w:rsidRDefault="00CA58A7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781" w:rsidRPr="00FC71B0" w:rsidRDefault="00D05781" w:rsidP="002834D9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CA58A7" w:rsidRPr="00FC71B0" w:rsidTr="00D05781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8A7" w:rsidRPr="00FC71B0" w:rsidRDefault="00CA58A7" w:rsidP="002834D9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Количество сельскохозя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й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ственных потребительских кооперативов, получивших </w:t>
            </w:r>
            <w:proofErr w:type="gramStart"/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поддерж</w:t>
            </w:r>
            <w:proofErr w:type="spellEnd"/>
            <w:r w:rsidR="00C8249B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-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ку, в том числе в рамках федерального проекта «С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здание системы поддержки фермеров и развитие сел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ской кооперации»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EB12C6" w:rsidP="002834D9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="00CA58A7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8A7" w:rsidRPr="00FC71B0" w:rsidRDefault="00CA58A7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8A7" w:rsidRPr="00FC71B0" w:rsidRDefault="00CA58A7" w:rsidP="002834D9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5875BE" w:rsidRPr="00FC71B0" w:rsidTr="00D05781">
        <w:trPr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5BE" w:rsidRPr="00FC71B0" w:rsidRDefault="005875BE" w:rsidP="002834D9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Увеличение реализации молока, собранного сел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скохозяйственными потр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бительскими кооператив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ми у сельскохозяйстве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ных товаропроизводит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лей, по сравнению с пр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шлым годом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EB12C6" w:rsidP="002834D9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П</w:t>
            </w:r>
            <w:r w:rsidR="005875BE"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BE" w:rsidRPr="00FC71B0" w:rsidRDefault="005875BE" w:rsidP="002834D9">
            <w:pPr>
              <w:overflowPunct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5BE" w:rsidRPr="00FC71B0" w:rsidRDefault="002834D9" w:rsidP="002834D9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1E5CA9" w:rsidRPr="00FC71B0" w:rsidRDefault="001E5CA9" w:rsidP="002834D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517890" w:rsidRPr="00FC71B0" w:rsidRDefault="00517890" w:rsidP="002834D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 В приложении № 2:</w:t>
      </w:r>
    </w:p>
    <w:p w:rsidR="00230100" w:rsidRPr="00FC71B0" w:rsidRDefault="00230100" w:rsidP="002834D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в разделе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Подпрограмма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Развитие сельского хозяйства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230100" w:rsidRPr="00FC71B0" w:rsidRDefault="00230100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933A8D" w:rsidRPr="00FC71B0" w:rsidRDefault="00933A8D" w:rsidP="002834D9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графу 8 изложить в следующей редакции:</w:t>
      </w:r>
    </w:p>
    <w:p w:rsidR="00F04C47" w:rsidRPr="00FC71B0" w:rsidRDefault="00933A8D" w:rsidP="002834D9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600A3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F04C47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бъём </w:t>
      </w:r>
      <w:r w:rsidR="00F04C47" w:rsidRPr="00FC71B0">
        <w:rPr>
          <w:rFonts w:ascii="PT Astra Serif" w:hAnsi="PT Astra Serif"/>
          <w:sz w:val="28"/>
          <w:szCs w:val="28"/>
        </w:rPr>
        <w:t>валового сбора картофеля;</w:t>
      </w:r>
    </w:p>
    <w:p w:rsidR="00F04C47" w:rsidRPr="00FC71B0" w:rsidRDefault="00F04C47" w:rsidP="002834D9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 xml:space="preserve">доля застрахованного поголовья сельскохозяйственных животных </w:t>
      </w:r>
      <w:r w:rsidR="002834D9">
        <w:rPr>
          <w:rFonts w:ascii="PT Astra Serif" w:hAnsi="PT Astra Serif"/>
          <w:sz w:val="28"/>
          <w:szCs w:val="28"/>
        </w:rPr>
        <w:br/>
      </w:r>
      <w:r w:rsidRPr="00FC71B0">
        <w:rPr>
          <w:rFonts w:ascii="PT Astra Serif" w:hAnsi="PT Astra Serif"/>
          <w:sz w:val="28"/>
          <w:szCs w:val="28"/>
        </w:rPr>
        <w:t>в общем</w:t>
      </w:r>
      <w:r w:rsidR="00C8249B" w:rsidRPr="00FC71B0">
        <w:rPr>
          <w:rFonts w:ascii="PT Astra Serif" w:hAnsi="PT Astra Serif"/>
          <w:sz w:val="28"/>
          <w:szCs w:val="28"/>
        </w:rPr>
        <w:t xml:space="preserve"> </w:t>
      </w:r>
      <w:r w:rsidRPr="00FC71B0">
        <w:rPr>
          <w:rFonts w:ascii="PT Astra Serif" w:hAnsi="PT Astra Serif"/>
          <w:sz w:val="28"/>
          <w:szCs w:val="28"/>
        </w:rPr>
        <w:t>поголовье сельскохозяйственных животных;</w:t>
      </w:r>
    </w:p>
    <w:p w:rsidR="00F04C47" w:rsidRPr="00FC71B0" w:rsidRDefault="00F04C47" w:rsidP="002834D9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доля застрахованной посевной (посадочной) площади в общей посевной</w:t>
      </w:r>
      <w:r w:rsidRPr="00FC71B0">
        <w:rPr>
          <w:rFonts w:ascii="PT Astra Serif" w:hAnsi="PT Astra Serif"/>
          <w:sz w:val="28"/>
          <w:szCs w:val="28"/>
        </w:rPr>
        <w:br/>
        <w:t>(посадочной) площади (в условных единицах площади);</w:t>
      </w:r>
    </w:p>
    <w:p w:rsidR="00F04C47" w:rsidRPr="00FC71B0" w:rsidRDefault="00F04C47" w:rsidP="002834D9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доля площади, засеваемой элитными семенами, в общей площади пос</w:t>
      </w:r>
      <w:r w:rsidRPr="00FC71B0">
        <w:rPr>
          <w:rFonts w:ascii="PT Astra Serif" w:hAnsi="PT Astra Serif"/>
          <w:sz w:val="28"/>
          <w:szCs w:val="28"/>
        </w:rPr>
        <w:t>е</w:t>
      </w:r>
      <w:r w:rsidRPr="00FC71B0">
        <w:rPr>
          <w:rFonts w:ascii="PT Astra Serif" w:hAnsi="PT Astra Serif"/>
          <w:sz w:val="28"/>
          <w:szCs w:val="28"/>
        </w:rPr>
        <w:t>вов,</w:t>
      </w:r>
      <w:r w:rsidR="00C8249B" w:rsidRPr="00FC71B0">
        <w:rPr>
          <w:rFonts w:ascii="PT Astra Serif" w:hAnsi="PT Astra Serif"/>
          <w:sz w:val="28"/>
          <w:szCs w:val="28"/>
        </w:rPr>
        <w:t xml:space="preserve"> </w:t>
      </w:r>
      <w:r w:rsidRPr="00FC71B0">
        <w:rPr>
          <w:rFonts w:ascii="PT Astra Serif" w:hAnsi="PT Astra Serif"/>
          <w:sz w:val="28"/>
          <w:szCs w:val="28"/>
        </w:rPr>
        <w:t>занятой семенами сортов растений;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lastRenderedPageBreak/>
        <w:t>численность племенного маточного поголовья сельскохозяйственных</w:t>
      </w:r>
      <w:r w:rsidRPr="00FC71B0">
        <w:rPr>
          <w:rFonts w:ascii="PT Astra Serif" w:hAnsi="PT Astra Serif"/>
          <w:sz w:val="28"/>
          <w:szCs w:val="28"/>
        </w:rPr>
        <w:br/>
        <w:t>животных (в пересчёте на условные головы);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производства молока;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размер посевных площадей, занятых зерновыми, зернобобовыми,</w:t>
      </w:r>
      <w:r w:rsidRPr="00FC71B0">
        <w:rPr>
          <w:rFonts w:ascii="PT Astra Serif" w:hAnsi="PT Astra Serif"/>
          <w:sz w:val="28"/>
          <w:szCs w:val="28"/>
        </w:rPr>
        <w:br/>
        <w:t>масличными и кормовыми сельскохозяйственными культурами;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 xml:space="preserve">численность товарного поголовья коров специализированных мясных </w:t>
      </w:r>
      <w:r w:rsidR="00880AEC">
        <w:rPr>
          <w:rFonts w:ascii="PT Astra Serif" w:hAnsi="PT Astra Serif"/>
          <w:sz w:val="28"/>
          <w:szCs w:val="28"/>
        </w:rPr>
        <w:br/>
      </w:r>
      <w:r w:rsidRPr="00FC71B0">
        <w:rPr>
          <w:rFonts w:ascii="PT Astra Serif" w:hAnsi="PT Astra Serif"/>
          <w:sz w:val="28"/>
          <w:szCs w:val="28"/>
        </w:rPr>
        <w:t>пород;</w:t>
      </w:r>
    </w:p>
    <w:p w:rsidR="00F04C47" w:rsidRPr="00FC71B0" w:rsidRDefault="004E2883" w:rsidP="003B1951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валового сбора овощей открытого (защищённого) грунта</w:t>
      </w:r>
      <w:r w:rsidR="00F04C47" w:rsidRPr="00FC71B0">
        <w:rPr>
          <w:rFonts w:ascii="PT Astra Serif" w:hAnsi="PT Astra Serif"/>
          <w:sz w:val="28"/>
          <w:szCs w:val="28"/>
        </w:rPr>
        <w:t>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валового сбора семенного картофеля;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реализованного семенного картофеля;</w:t>
      </w:r>
    </w:p>
    <w:p w:rsidR="00F04C47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семенного картофеля, направленного на посадку (посев) в целях</w:t>
      </w:r>
      <w:r w:rsidRPr="00FC71B0">
        <w:rPr>
          <w:rFonts w:ascii="PT Astra Serif" w:hAnsi="PT Astra Serif"/>
          <w:sz w:val="28"/>
          <w:szCs w:val="28"/>
        </w:rPr>
        <w:br/>
        <w:t>размножения;</w:t>
      </w:r>
    </w:p>
    <w:p w:rsidR="00933A8D" w:rsidRPr="00FC71B0" w:rsidRDefault="00F04C47" w:rsidP="003B1951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размер посевной площади, занятой сахарной свёклой</w:t>
      </w:r>
      <w:r w:rsidR="00933A8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3143300,80319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ф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3164999,79566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7E64B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 Ульяновской области (далее – бюджетные ассигнования областного бюджета)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1857691,60319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1879390,59566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609578,326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631277,31847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5317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 Ульяновской области (далее – бюджетные ассигнования областного бюджета)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340948,626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362647,61847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б) в строке 1.2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1150000,0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1165399,0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C2734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графе 11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245399,0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в) в строке 1.5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219930,56602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229930,55849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7271,126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17271,11847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г) в строке 1.6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127319,464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123619,464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33700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30000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д) в строке 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3B1951" w:rsidRPr="00FC71B0" w:rsidRDefault="003B1951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графу 8 изложить в следующей редакции:</w:t>
      </w:r>
    </w:p>
    <w:p w:rsidR="004A7902" w:rsidRPr="00FC71B0" w:rsidRDefault="003B1951" w:rsidP="004A7902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600A3" w:rsidRPr="00FC71B0">
        <w:rPr>
          <w:rFonts w:ascii="PT Astra Serif" w:hAnsi="PT Astra Serif"/>
          <w:sz w:val="28"/>
          <w:szCs w:val="28"/>
        </w:rPr>
        <w:t>О</w:t>
      </w:r>
      <w:r w:rsidR="004A7902" w:rsidRPr="00FC71B0">
        <w:rPr>
          <w:rFonts w:ascii="PT Astra Serif" w:hAnsi="PT Astra Serif"/>
          <w:sz w:val="28"/>
          <w:szCs w:val="28"/>
        </w:rPr>
        <w:t>бъём валового сбора зерновых и зернобобовых культур;</w:t>
      </w:r>
    </w:p>
    <w:p w:rsidR="004A7902" w:rsidRPr="00FC71B0" w:rsidRDefault="004A7902" w:rsidP="004A7902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 xml:space="preserve">объём валового сбора масличных культур (за исключением рапса и сои); </w:t>
      </w:r>
    </w:p>
    <w:p w:rsidR="004A7902" w:rsidRPr="00FC71B0" w:rsidRDefault="004A7902" w:rsidP="004A7902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количество крестьянских (фермерских) хозяйств, осуществляющих</w:t>
      </w:r>
      <w:r w:rsidRPr="00FC71B0">
        <w:rPr>
          <w:rFonts w:ascii="PT Astra Serif" w:hAnsi="PT Astra Serif"/>
          <w:sz w:val="28"/>
          <w:szCs w:val="28"/>
        </w:rPr>
        <w:br/>
        <w:t xml:space="preserve">проекты создания и развития своих хозяйств с помощью </w:t>
      </w:r>
      <w:proofErr w:type="spellStart"/>
      <w:r w:rsidRPr="00FC71B0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FC71B0">
        <w:rPr>
          <w:rFonts w:ascii="PT Astra Serif" w:hAnsi="PT Astra Serif"/>
          <w:sz w:val="28"/>
          <w:szCs w:val="28"/>
        </w:rPr>
        <w:t xml:space="preserve"> поддержки; </w:t>
      </w:r>
    </w:p>
    <w:p w:rsidR="004A7902" w:rsidRPr="00FC71B0" w:rsidRDefault="004A7902" w:rsidP="004A7902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количество сельскохозяйственных потребительских кооперативов,</w:t>
      </w:r>
      <w:r w:rsidRPr="00FC71B0">
        <w:rPr>
          <w:rFonts w:ascii="PT Astra Serif" w:hAnsi="PT Astra Serif"/>
          <w:sz w:val="28"/>
          <w:szCs w:val="28"/>
        </w:rPr>
        <w:br/>
        <w:t xml:space="preserve">развивающих свою материально-техническую базу с помощью </w:t>
      </w:r>
      <w:proofErr w:type="spellStart"/>
      <w:r w:rsidRPr="00FC71B0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FC71B0">
        <w:rPr>
          <w:rFonts w:ascii="PT Astra Serif" w:hAnsi="PT Astra Serif"/>
          <w:sz w:val="28"/>
          <w:szCs w:val="28"/>
        </w:rPr>
        <w:br/>
        <w:t>поддержки;</w:t>
      </w:r>
    </w:p>
    <w:p w:rsidR="004A7902" w:rsidRPr="00FC71B0" w:rsidRDefault="004A7902" w:rsidP="004A7902">
      <w:pPr>
        <w:overflowPunct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площадь закладки многолетних насаждений;</w:t>
      </w:r>
    </w:p>
    <w:p w:rsidR="004A7902" w:rsidRPr="00FC71B0" w:rsidRDefault="004A7902" w:rsidP="00880AEC">
      <w:pPr>
        <w:overflowPunct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lastRenderedPageBreak/>
        <w:t>прирост объёма сельскохозяйственной продукции, произведённой</w:t>
      </w:r>
      <w:r w:rsidRPr="00FC71B0">
        <w:rPr>
          <w:rFonts w:ascii="PT Astra Serif" w:hAnsi="PT Astra Serif"/>
          <w:sz w:val="28"/>
          <w:szCs w:val="28"/>
        </w:rPr>
        <w:br/>
        <w:t>в отчётном году крестьянскими (фермерскими) хозяйствами, включая индив</w:t>
      </w:r>
      <w:r w:rsidRPr="00FC71B0">
        <w:rPr>
          <w:rFonts w:ascii="PT Astra Serif" w:hAnsi="PT Astra Serif"/>
          <w:sz w:val="28"/>
          <w:szCs w:val="28"/>
        </w:rPr>
        <w:t>и</w:t>
      </w:r>
      <w:r w:rsidRPr="00FC71B0">
        <w:rPr>
          <w:rFonts w:ascii="PT Astra Serif" w:hAnsi="PT Astra Serif"/>
          <w:sz w:val="28"/>
          <w:szCs w:val="28"/>
        </w:rPr>
        <w:t xml:space="preserve">дуальных предпринимателей, получившими </w:t>
      </w:r>
      <w:proofErr w:type="spellStart"/>
      <w:r w:rsidRPr="00FC71B0">
        <w:rPr>
          <w:rFonts w:ascii="PT Astra Serif" w:hAnsi="PT Astra Serif"/>
          <w:sz w:val="28"/>
          <w:szCs w:val="28"/>
        </w:rPr>
        <w:t>грантовую</w:t>
      </w:r>
      <w:proofErr w:type="spellEnd"/>
      <w:r w:rsidRPr="00FC71B0">
        <w:rPr>
          <w:rFonts w:ascii="PT Astra Serif" w:hAnsi="PT Astra Serif"/>
          <w:sz w:val="28"/>
          <w:szCs w:val="28"/>
        </w:rPr>
        <w:t xml:space="preserve"> поддержку, за после</w:t>
      </w:r>
      <w:r w:rsidRPr="00FC71B0">
        <w:rPr>
          <w:rFonts w:ascii="PT Astra Serif" w:hAnsi="PT Astra Serif"/>
          <w:sz w:val="28"/>
          <w:szCs w:val="28"/>
        </w:rPr>
        <w:t>д</w:t>
      </w:r>
      <w:r w:rsidRPr="00FC71B0">
        <w:rPr>
          <w:rFonts w:ascii="PT Astra Serif" w:hAnsi="PT Astra Serif"/>
          <w:sz w:val="28"/>
          <w:szCs w:val="28"/>
        </w:rPr>
        <w:t>ние пять лет (включая отчётный год), по отношению к предыдущему году;</w:t>
      </w:r>
    </w:p>
    <w:p w:rsidR="004A7902" w:rsidRPr="00FC71B0" w:rsidRDefault="004A7902" w:rsidP="00880AEC">
      <w:pPr>
        <w:overflowPunct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прирост объёма сельскохозяйственной продукции, реализованной</w:t>
      </w:r>
      <w:r w:rsidRPr="00FC71B0">
        <w:rPr>
          <w:rFonts w:ascii="PT Astra Serif" w:hAnsi="PT Astra Serif"/>
          <w:sz w:val="28"/>
          <w:szCs w:val="28"/>
        </w:rPr>
        <w:br/>
        <w:t xml:space="preserve">в отчётном году сельскохозяйственными потребительскими кооперативами, получившими </w:t>
      </w:r>
      <w:proofErr w:type="spellStart"/>
      <w:r w:rsidRPr="00FC71B0">
        <w:rPr>
          <w:rFonts w:ascii="PT Astra Serif" w:hAnsi="PT Astra Serif"/>
          <w:sz w:val="28"/>
          <w:szCs w:val="28"/>
        </w:rPr>
        <w:t>грантовую</w:t>
      </w:r>
      <w:proofErr w:type="spellEnd"/>
      <w:r w:rsidRPr="00FC71B0">
        <w:rPr>
          <w:rFonts w:ascii="PT Astra Serif" w:hAnsi="PT Astra Serif"/>
          <w:sz w:val="28"/>
          <w:szCs w:val="28"/>
        </w:rPr>
        <w:t xml:space="preserve"> поддержку, за последние пять лет (включая отчётный год), по отношению к предыдущему году;</w:t>
      </w:r>
    </w:p>
    <w:p w:rsidR="004A7902" w:rsidRPr="00FC71B0" w:rsidRDefault="004A7902" w:rsidP="00880AEC">
      <w:pPr>
        <w:overflowPunct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прирост производства молока в сельскохозяйственных организациях,</w:t>
      </w:r>
      <w:r w:rsidR="003636A6" w:rsidRPr="00FC71B0">
        <w:rPr>
          <w:rFonts w:ascii="PT Astra Serif" w:hAnsi="PT Astra Serif"/>
          <w:sz w:val="28"/>
          <w:szCs w:val="28"/>
        </w:rPr>
        <w:br/>
      </w:r>
      <w:r w:rsidRPr="00FC71B0">
        <w:rPr>
          <w:rFonts w:ascii="PT Astra Serif" w:hAnsi="PT Astra Serif"/>
          <w:sz w:val="28"/>
          <w:szCs w:val="28"/>
        </w:rPr>
        <w:t>крестьянских (фермерских) хозяйствах, включая индивидуальных предприн</w:t>
      </w:r>
      <w:r w:rsidRPr="00FC71B0">
        <w:rPr>
          <w:rFonts w:ascii="PT Astra Serif" w:hAnsi="PT Astra Serif"/>
          <w:sz w:val="28"/>
          <w:szCs w:val="28"/>
        </w:rPr>
        <w:t>и</w:t>
      </w:r>
      <w:r w:rsidRPr="00FC71B0">
        <w:rPr>
          <w:rFonts w:ascii="PT Astra Serif" w:hAnsi="PT Astra Serif"/>
          <w:sz w:val="28"/>
          <w:szCs w:val="28"/>
        </w:rPr>
        <w:t>мателей</w:t>
      </w:r>
      <w:r w:rsidR="00DD3D37" w:rsidRPr="00FC71B0">
        <w:rPr>
          <w:rFonts w:ascii="PT Astra Serif" w:hAnsi="PT Astra Serif"/>
          <w:sz w:val="28"/>
          <w:szCs w:val="28"/>
        </w:rPr>
        <w:t>,</w:t>
      </w:r>
      <w:r w:rsidR="003636A6" w:rsidRPr="00FC71B0">
        <w:rPr>
          <w:rFonts w:ascii="PT Astra Serif" w:hAnsi="PT Astra Serif"/>
          <w:sz w:val="28"/>
          <w:szCs w:val="28"/>
        </w:rPr>
        <w:t xml:space="preserve"> </w:t>
      </w:r>
      <w:r w:rsidRPr="00FC71B0">
        <w:rPr>
          <w:rFonts w:ascii="PT Astra Serif" w:hAnsi="PT Astra Serif"/>
          <w:sz w:val="28"/>
          <w:szCs w:val="28"/>
        </w:rPr>
        <w:t xml:space="preserve">за отчётный </w:t>
      </w:r>
      <w:r w:rsidR="00DD3D37" w:rsidRPr="00FC71B0">
        <w:rPr>
          <w:rFonts w:ascii="PT Astra Serif" w:hAnsi="PT Astra Serif"/>
          <w:sz w:val="28"/>
          <w:szCs w:val="28"/>
        </w:rPr>
        <w:t>год по отношению к среднему за пять</w:t>
      </w:r>
      <w:r w:rsidRPr="00FC71B0">
        <w:rPr>
          <w:rFonts w:ascii="PT Astra Serif" w:hAnsi="PT Astra Serif"/>
          <w:sz w:val="28"/>
          <w:szCs w:val="28"/>
        </w:rPr>
        <w:t xml:space="preserve"> лет, предшеству</w:t>
      </w:r>
      <w:r w:rsidRPr="00FC71B0">
        <w:rPr>
          <w:rFonts w:ascii="PT Astra Serif" w:hAnsi="PT Astra Serif"/>
          <w:sz w:val="28"/>
          <w:szCs w:val="28"/>
        </w:rPr>
        <w:t>ю</w:t>
      </w:r>
      <w:r w:rsidRPr="00FC71B0">
        <w:rPr>
          <w:rFonts w:ascii="PT Astra Serif" w:hAnsi="PT Astra Serif"/>
          <w:sz w:val="28"/>
          <w:szCs w:val="28"/>
        </w:rPr>
        <w:t>щих текущему</w:t>
      </w:r>
      <w:r w:rsidR="00DD3D37" w:rsidRPr="00FC71B0">
        <w:rPr>
          <w:rFonts w:ascii="PT Astra Serif" w:hAnsi="PT Astra Serif"/>
          <w:sz w:val="28"/>
          <w:szCs w:val="28"/>
        </w:rPr>
        <w:t xml:space="preserve"> году</w:t>
      </w:r>
      <w:r w:rsidRPr="00FC71B0">
        <w:rPr>
          <w:rFonts w:ascii="PT Astra Serif" w:hAnsi="PT Astra Serif"/>
          <w:sz w:val="28"/>
          <w:szCs w:val="28"/>
        </w:rPr>
        <w:t>, объёму производства молока;</w:t>
      </w:r>
    </w:p>
    <w:p w:rsidR="004A7902" w:rsidRPr="00FC71B0" w:rsidRDefault="004A7902" w:rsidP="00880AEC">
      <w:pPr>
        <w:overflowPunct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производства скота и птицы на убой (в живом весе);</w:t>
      </w:r>
    </w:p>
    <w:p w:rsidR="003B1951" w:rsidRPr="00FC71B0" w:rsidRDefault="004A7902" w:rsidP="00880AEC">
      <w:pPr>
        <w:overflowPunct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B0">
        <w:rPr>
          <w:rFonts w:ascii="PT Astra Serif" w:hAnsi="PT Astra Serif"/>
          <w:sz w:val="28"/>
          <w:szCs w:val="28"/>
        </w:rPr>
        <w:t>объём производства товарной рыбы</w:t>
      </w:r>
      <w:r w:rsidR="003B195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30100" w:rsidRPr="00FC71B0" w:rsidRDefault="000F692B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5475331,55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5383331,555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4483141,25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4391141,255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2985477,8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2893477,805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2800996,0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2708996,005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е) в строке 2.1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0F692B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1228831,55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1228831,555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236641,25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236641,255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224977,8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224977,805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40496,0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40496,005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ж) в строке 2.2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</w:t>
      </w:r>
      <w:r w:rsidR="00C2734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4139000,0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4057000,0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27346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2739000,0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2657000,0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з) в строке 2.3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27346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107500,0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97500,0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27346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и) в строке 3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4746FC" w:rsidRPr="00FC71B0" w:rsidRDefault="004746FC" w:rsidP="00880AEC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графу 8 изложит</w:t>
      </w:r>
      <w:r w:rsidR="00161AC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ь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следующей редакции:</w:t>
      </w:r>
    </w:p>
    <w:p w:rsidR="00161AC1" w:rsidRPr="00FC71B0" w:rsidRDefault="004746FC" w:rsidP="00161AC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«</w:t>
      </w:r>
      <w:r w:rsidR="00E600A3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161AC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азмер площади земель, применительно к которым проведено</w:t>
      </w:r>
      <w:r w:rsidR="00161AC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br/>
        <w:t>преобразование материалов комплексного разномасштабного кадрирования плодородия почв на основе геоинформационных систем;</w:t>
      </w:r>
    </w:p>
    <w:p w:rsidR="004746FC" w:rsidRPr="00FC71B0" w:rsidRDefault="00161AC1" w:rsidP="00161AC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объём остатка ссудной задолженности по субсидируемым кредитам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br/>
        <w:t>(займам)</w:t>
      </w:r>
      <w:r w:rsidR="004746F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171263,5439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843A0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219263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,5439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166127,4439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843A0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214127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,4439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46283,3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843A0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94283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41951,0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843A0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89951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к) в строке 3.2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</w:t>
      </w:r>
      <w:r w:rsidR="00C2734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л) в строке 3.3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</w:t>
      </w:r>
      <w:r w:rsidR="00C2734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35000,0</w:t>
      </w:r>
      <w:r w:rsidR="008527EB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98000,0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27346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78000,0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0490F" w:rsidRPr="00FC71B0" w:rsidRDefault="00B0490F" w:rsidP="00B0490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м) в строке 3.4:     </w:t>
      </w:r>
    </w:p>
    <w:p w:rsidR="00B0490F" w:rsidRPr="00FC71B0" w:rsidRDefault="00B0490F" w:rsidP="00B0490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  цифры «30000,0» заменить цифрами «25000,0»;</w:t>
      </w:r>
    </w:p>
    <w:p w:rsidR="00B0490F" w:rsidRPr="00FC71B0" w:rsidRDefault="00B0490F" w:rsidP="00B0490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  цифры «6000,0» заменить цифрами «1000,0»;</w:t>
      </w:r>
    </w:p>
    <w:p w:rsidR="00230100" w:rsidRPr="00FC71B0" w:rsidRDefault="00B0490F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Итого по подпрограмме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8789895,89709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ф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BF068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8767594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,89456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6506960,29709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BF068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6484659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,29456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3641339,426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BF068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3619038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,42347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3183895,626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BF068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3161594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,62347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в разделе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64769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одпрограмма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Комплексное развитие сельских террит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рий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D6597D" w:rsidRPr="00FC71B0" w:rsidRDefault="00230100" w:rsidP="00D6597D">
      <w:pPr>
        <w:overflowPunct/>
        <w:spacing w:after="0" w:line="240" w:lineRule="auto"/>
        <w:ind w:firstLine="709"/>
        <w:jc w:val="both"/>
        <w:rPr>
          <w:rFonts w:ascii="PT Astra Serif" w:hAnsi="PT Astra Serif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1:</w:t>
      </w:r>
      <w:r w:rsidR="00D6597D" w:rsidRPr="00FC71B0">
        <w:rPr>
          <w:rFonts w:ascii="PT Astra Serif" w:hAnsi="PT Astra Serif"/>
        </w:rPr>
        <w:t xml:space="preserve"> </w:t>
      </w:r>
    </w:p>
    <w:p w:rsidR="00A611DE" w:rsidRPr="00FC71B0" w:rsidRDefault="004B71F5" w:rsidP="00A611D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графу 8 дополнить абзацами</w:t>
      </w:r>
      <w:r w:rsidR="00A611D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36823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шестым</w:t>
      </w:r>
      <w:r w:rsidR="00A611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– </w:t>
      </w:r>
      <w:r w:rsidR="00B36823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тринадцатым</w:t>
      </w:r>
      <w:r w:rsidR="00A611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</w:t>
      </w:r>
      <w:r w:rsidR="00A611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r w:rsidR="00A611DE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жания: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«количество хозяйствующих субъектов, занятых в сфере розничной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br/>
        <w:t>торговли;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количество стационарных торговых объектов;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обеспеченность населения площадью торговых объектов;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количество нестационарных торговых объектов;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доля оборота розничной торговли, осуществляемой дистанционным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способом продажи товаров, в общем </w:t>
      </w:r>
      <w:r w:rsidR="00580E5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объём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е оборота розничной торговли;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оборот розничной торговли субъектов малого и среднего предприним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тельства;</w:t>
      </w:r>
    </w:p>
    <w:p w:rsidR="00A611DE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индекс физического </w:t>
      </w:r>
      <w:r w:rsidR="00580E5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объём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 оборота розничной торговли;</w:t>
      </w:r>
    </w:p>
    <w:p w:rsidR="004B71F5" w:rsidRPr="00FC71B0" w:rsidRDefault="00A611DE" w:rsidP="00B3682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оборот розничной торговли на душу населения»;</w:t>
      </w:r>
    </w:p>
    <w:p w:rsidR="00D6597D" w:rsidRPr="00FC71B0" w:rsidRDefault="00D6597D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D6597D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«1015877,50793» заменить ци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ф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рами «896143,6139</w:t>
      </w:r>
      <w:r w:rsidR="001E43E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D6597D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«337432,1079</w:t>
      </w:r>
      <w:r w:rsidR="00824F2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«217698,2139</w:t>
      </w:r>
      <w:r w:rsidR="001E43E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D6597D" w:rsidRPr="00FC71B0" w:rsidRDefault="00D6597D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D6597D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«188017,3» заменить цифрами «124368,561»;</w:t>
      </w:r>
    </w:p>
    <w:p w:rsidR="00D6597D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«114674,8» заменить цифрами «51026,06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D6597D" w:rsidRPr="00FC71B0" w:rsidRDefault="00D6597D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D6597D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«319620,6829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ми «272993,6029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D6597D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позиции «бюджетные ассигнования областного бюджета» цифры «101620,3829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«54993,30293»;</w:t>
      </w:r>
    </w:p>
    <w:p w:rsidR="00D6597D" w:rsidRPr="00FC71B0" w:rsidRDefault="00D6597D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D6597D" w:rsidRPr="00FC71B0" w:rsidRDefault="00D6597D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«169413,175»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«159955,1»;</w:t>
      </w:r>
    </w:p>
    <w:p w:rsidR="00230100" w:rsidRPr="00FC71B0" w:rsidRDefault="00880AEC" w:rsidP="00D6597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«40378,975»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D6597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«30920,9»;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б) в строке 1.1: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148090,3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158562,7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56032,8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66505,2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24374,3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23524,3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18000</w:t>
      </w:r>
      <w:r w:rsidR="00A5782B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17150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33388</w:t>
      </w:r>
      <w:r w:rsidR="00CA296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44710,4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6677,6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18000</w:t>
      </w:r>
      <w:r w:rsidR="00A5782B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в) в строке 1.2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65004,30793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65011,45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12907,30793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12914,45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4677,68293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4685,7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841,98293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850,0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20108,875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20108,0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4021,775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4020,9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D6BAC" w:rsidRPr="00FC71B0" w:rsidRDefault="00230100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г)</w:t>
      </w:r>
      <w:r w:rsidR="0063413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строке 1.3:     </w:t>
      </w:r>
    </w:p>
    <w:p w:rsidR="002D6BAC" w:rsidRPr="00FC71B0" w:rsidRDefault="002D6BA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D6BAC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«127968,9» заменить цифрами «88193,272»;</w:t>
      </w:r>
    </w:p>
    <w:p w:rsidR="002D6BAC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«70897,2» заменить цифрами «31121,572»;</w:t>
      </w:r>
    </w:p>
    <w:p w:rsidR="002D6BAC" w:rsidRPr="00FC71B0" w:rsidRDefault="002D6BA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D6BAC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«46036,1» заменить цифрами «29917,952»;</w:t>
      </w:r>
    </w:p>
    <w:p w:rsidR="002D6BAC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«21503,4» заменить цифрами «5385,252»;</w:t>
      </w:r>
    </w:p>
    <w:p w:rsidR="002D6BAC" w:rsidRPr="00FC71B0" w:rsidRDefault="002D6BA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D6BAC" w:rsidRPr="00FC71B0" w:rsidRDefault="002D6BA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«54042,4» заменить цифрами «39681,72»;</w:t>
      </w:r>
    </w:p>
    <w:p w:rsidR="002D6BAC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«21503,4»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«7142,72»;</w:t>
      </w:r>
    </w:p>
    <w:p w:rsidR="002D6BAC" w:rsidRPr="00FC71B0" w:rsidRDefault="002D6BA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2D6BAC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«9296,8»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«0</w:t>
      </w:r>
      <w:r w:rsidR="00514AF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34130" w:rsidRPr="00FC71B0" w:rsidRDefault="00880AEC" w:rsidP="002D6BAC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позиции «бюджетные ассигнования областного бюджета» цифры «9296,8»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«0</w:t>
      </w:r>
      <w:r w:rsidR="00514AF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2D6BA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63E59" w:rsidRPr="00FC71B0" w:rsidRDefault="0063413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д)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строке 1.4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863E59" w:rsidRPr="00FC71B0" w:rsidRDefault="00880AEC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«253273,2» заменить цифрами «161593,409»;</w:t>
      </w:r>
    </w:p>
    <w:p w:rsidR="00863E59" w:rsidRPr="00FC71B0" w:rsidRDefault="00880AEC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«139598,4» заменить цифрами «47918,609»;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863E59" w:rsidRPr="00FC71B0" w:rsidRDefault="00880AEC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«73732,8» заменить цифрами «25802,209»;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цифры «52575</w:t>
      </w:r>
      <w:r w:rsidR="008527EB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«4644,409»;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графе 12: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8527E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«145092</w:t>
      </w:r>
      <w:r w:rsidR="00C3232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«112825,6»;</w:t>
      </w:r>
    </w:p>
    <w:p w:rsidR="00863E59" w:rsidRPr="00FC71B0" w:rsidRDefault="008527EB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«52575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63E5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«20308,6»;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«11482,8»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«0</w:t>
      </w:r>
      <w:r w:rsidR="00C3232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63E59" w:rsidRPr="00FC71B0" w:rsidRDefault="00863E59" w:rsidP="00863E5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«11482,8»</w:t>
      </w:r>
      <w:r w:rsidR="000C4E3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«0</w:t>
      </w:r>
      <w:r w:rsidR="00C3232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04302" w:rsidRPr="00FC71B0" w:rsidRDefault="0063413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</w:t>
      </w:r>
      <w:r w:rsidR="00B0430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графу 2 строки 1.5 изложить в следующей редакции:</w:t>
      </w:r>
    </w:p>
    <w:p w:rsidR="00B04302" w:rsidRPr="00FC71B0" w:rsidRDefault="00B04302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C7C73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5E530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азвитие транспортной инфраструктуры на сельских территориях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30100" w:rsidRPr="00FC71B0" w:rsidRDefault="00B04302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строке 1.7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    </w:t>
      </w:r>
    </w:p>
    <w:p w:rsidR="00230100" w:rsidRPr="00FC71B0" w:rsidRDefault="00AD64D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25000,0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23841,98293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AD64D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3000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AD64D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5841,98293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E5309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) в строке 1.8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AD64D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3900,0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AD64D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E5309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2E3BBC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) в строке 2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825515,34792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</w:t>
      </w:r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813893,</w:t>
      </w:r>
      <w:r w:rsidR="0065282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82252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222120,64792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210499,</w:t>
      </w:r>
      <w:r w:rsidR="0065282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12252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263240,73207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262940,</w:t>
      </w:r>
      <w:r w:rsidR="00A30F1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73167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62471,33207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62171,</w:t>
      </w:r>
      <w:r w:rsidR="00A30F1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33167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142164,75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130843,225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40832,95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29511,425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E5309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2.1: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703518,13414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700618,</w:t>
      </w:r>
      <w:r w:rsidR="00B4704A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13707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136015,33414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133115,</w:t>
      </w:r>
      <w:r w:rsidR="00B4704A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33707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241297,31707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238397,</w:t>
      </w:r>
      <w:r w:rsidR="00B4704A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31707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45811,51707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42911,</w:t>
      </w:r>
      <w:r w:rsidR="00B4704A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51707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880AEC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112017,31707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spell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112017,32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20163,11707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B83A0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20163,12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E5309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2.2:     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</w:t>
      </w:r>
      <w:r w:rsidR="00B25FF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77500,0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68778,47215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B25FF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11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18100,0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</w:t>
      </w:r>
      <w:r w:rsidR="00B25FF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12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15499,99715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графе </w:t>
      </w:r>
      <w:r w:rsidR="00B25FF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15500,0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4178,475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E5309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м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2.3:     </w:t>
      </w:r>
    </w:p>
    <w:p w:rsidR="00230100" w:rsidRPr="00FC71B0" w:rsidRDefault="000F692B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44497,21378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44497,2133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8605,31378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8605,3133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6443,415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6443,4146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1159,815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1159,8146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8263,04878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8263,0487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1487,34878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1487,3487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E5309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Итого по подпрограмме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   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«1841392,85585» заменить ци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ф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рами «</w:t>
      </w:r>
      <w:r w:rsidR="00A37B0B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1710037,</w:t>
      </w:r>
      <w:r w:rsidR="00137DA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43645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37B0B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559552,75585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«428197,</w:t>
      </w:r>
      <w:r w:rsidR="00137DA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33645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«451258,03207» заменить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07C8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рами «387309,</w:t>
      </w:r>
      <w:r w:rsidR="00137DA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29267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«177146,13207» заменить цифрами «113197,</w:t>
      </w:r>
      <w:r w:rsidR="00137DA2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39267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«455401,04878» заменить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B07C8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рами «408773,96878»;</w:t>
      </w:r>
    </w:p>
    <w:p w:rsidR="004C307E" w:rsidRPr="00FC71B0" w:rsidRDefault="004C307E" w:rsidP="00880AEC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«138770,84878»</w:t>
      </w:r>
      <w:r w:rsidR="00B25FF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«92143,76878»;</w:t>
      </w:r>
    </w:p>
    <w:p w:rsidR="004C307E" w:rsidRPr="00FC71B0" w:rsidRDefault="004C307E" w:rsidP="004C307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графе 13:</w:t>
      </w:r>
    </w:p>
    <w:p w:rsidR="004C307E" w:rsidRPr="00FC71B0" w:rsidRDefault="00880AEC" w:rsidP="004C307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4C307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«Всего, в том числе</w:t>
      </w:r>
      <w:proofErr w:type="gramStart"/>
      <w:r w:rsidR="004C307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="004C307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«311577,925»</w:t>
      </w:r>
      <w:r w:rsidR="00B07C8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C307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«290798,325»;</w:t>
      </w:r>
    </w:p>
    <w:p w:rsidR="004C307E" w:rsidRPr="00FC71B0" w:rsidRDefault="00880AEC" w:rsidP="004C307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4C307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позиции «бюджетные ассигнования областного бюджета» цифры «81211,925»</w:t>
      </w:r>
      <w:r w:rsidR="00B07C8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C307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«60432,325»;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3) в разделе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B07C8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одпрограмма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Развитие мелиорации земель сельскохозя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ственного назначения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A611DE" w:rsidRPr="00FC71B0" w:rsidRDefault="00A611DE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графу 8 изложить в следующей редакции:</w:t>
      </w:r>
    </w:p>
    <w:p w:rsidR="001914DF" w:rsidRPr="00FC71B0" w:rsidRDefault="00A611DE" w:rsidP="001914D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600A3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1914DF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азмер площади пашни, на которой осуществлено известкование кислой почвы;</w:t>
      </w:r>
    </w:p>
    <w:p w:rsidR="00A611DE" w:rsidRPr="00FC71B0" w:rsidRDefault="001914DF" w:rsidP="001914D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размер площади мелиорируемых земель, введённых в эксплуатацию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br/>
        <w:t>за счёт реконструкции, технического перевооружения и строительства новых мелиоративных систем общего и индивидуального пользования</w:t>
      </w:r>
      <w:r w:rsidR="00A611D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217767,5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203530,75157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199762,0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185525,25157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65957,9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50957,95157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47952,4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32952,45157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37952,4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37952,4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D276E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38715,6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б) в строке 1.1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821407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85000,0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85763,2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21407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15763,2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в) в строке 1.2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112767,5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97767,52683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94762,0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79762,02683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36957,9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21957,92683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18952,4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3952,42683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г) в строке 1.3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821407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880AE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20000,02474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21407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4000,0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4000,02474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д) в строке 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30003,43093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29240,20619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1640,43093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877,20619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25439,2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25439,17526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763,17526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D276E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е) в строке 2.1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30003,43093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29240,20619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1640,43093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877,20619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25439,2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25439,17526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763,17526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6352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0,0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в строке </w:t>
      </w:r>
      <w:r w:rsidR="002F61B4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Итого по подпрограмме</w:t>
      </w:r>
      <w:r w:rsidR="002F61B4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:     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10: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247770,93093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spell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D276E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232770,95776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201402,43093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186402,45776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0F692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91397,1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76397,12683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880AEC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48715,6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33715,62683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864FCB" w:rsidRPr="00FC71B0" w:rsidRDefault="00864FCB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  <w:sectPr w:rsidR="00864FCB" w:rsidRPr="00FC71B0" w:rsidSect="00F874C7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4) раздел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E74EA6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одпрограмма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Развитие сельскохозяйственной кооперации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79103E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изложить в следующей редакции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tbl>
      <w:tblPr>
        <w:tblW w:w="55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"/>
        <w:gridCol w:w="403"/>
        <w:gridCol w:w="1737"/>
        <w:gridCol w:w="995"/>
        <w:gridCol w:w="483"/>
        <w:gridCol w:w="483"/>
        <w:gridCol w:w="1658"/>
        <w:gridCol w:w="883"/>
        <w:gridCol w:w="1824"/>
        <w:gridCol w:w="1106"/>
        <w:gridCol w:w="1134"/>
        <w:gridCol w:w="923"/>
        <w:gridCol w:w="1003"/>
        <w:gridCol w:w="1003"/>
        <w:gridCol w:w="1003"/>
        <w:gridCol w:w="1007"/>
        <w:gridCol w:w="323"/>
      </w:tblGrid>
      <w:tr w:rsidR="00B0075B" w:rsidRPr="00FC71B0" w:rsidTr="004C264D">
        <w:trPr>
          <w:trHeight w:val="15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825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79103E" w:rsidRPr="00FC71B0" w:rsidRDefault="000674D0" w:rsidP="004C264D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Подпрограмма «Развитие сельскохозяйственной кооперации»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4C264D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FB" w:rsidRPr="00FC71B0" w:rsidRDefault="00C375FB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C375FB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Реализация реги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нального проекта 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«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Создание системы поддержки фермеров и развитие сельской кооперации на терр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тории Ульяновской области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»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, направле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ного на достижение целей, показателей и результатов федерал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ь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ного проекта «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Сист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ма поддержки ферм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ров и развития сел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ской кооперации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Минсельхоз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Обеспечено вовлеч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ние в субъекты мал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го и среднего пре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принимательства в области сельского хозяйства 1453 ед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ницы, в том числе за сч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ё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 средств госуда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ственной поддержки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30.12.2024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Количество крестья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ских (фермерских) хозяйств, получивших государственную по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держку, в том числе в рамках федерального проекта «Создание системы поддержки фермеров и развитие сельской кооперации»;</w:t>
            </w:r>
          </w:p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количество сельскох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зяйственных потреб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тельских кооперативов, получивших госуда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ственную поддержку, в том числе в рамках федерального проекта «Создание системы поддержки фермеров и развитие сельской к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операции»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8970D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380916,4942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8970D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53111,348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8970D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51961,802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91947,7814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91947,7814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91947,7814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FB" w:rsidRPr="00FC71B0" w:rsidRDefault="00C375FB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FB" w:rsidRPr="00FC71B0" w:rsidRDefault="00C375FB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E41170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8970D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11427,15438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8970D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1593,0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1558,85406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2758,43344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2758,43344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BA617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2758,43344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FB" w:rsidRPr="00FC71B0" w:rsidRDefault="00C375FB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4C264D">
        <w:trPr>
          <w:trHeight w:val="2161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FB" w:rsidRPr="00FC71B0" w:rsidRDefault="00C375FB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369489,33982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51518,348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50402,94794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89189,34796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89189,34796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C375FB" w:rsidRPr="00FC71B0" w:rsidRDefault="00C375FB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89189,34796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FB" w:rsidRPr="00FC71B0" w:rsidRDefault="00C375FB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880AEC">
        <w:trPr>
          <w:trHeight w:val="357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56D" w:rsidRPr="00FC71B0" w:rsidRDefault="0039156D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Предоставлени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гра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тов в форме субсидий главам крестьянских (фермерских) хозяйств в целях финансового обеспечения части и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х затрат на реализацию проекта «</w:t>
            </w:r>
            <w:proofErr w:type="spellStart"/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Агроста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</w:t>
            </w:r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тап</w:t>
            </w:r>
            <w:proofErr w:type="spellEnd"/>
            <w:r w:rsidR="00880AEC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Минсельхоз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349700,0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49500,0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45200,0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85000,0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85000,0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85000,0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56D" w:rsidRPr="00FC71B0" w:rsidRDefault="0039156D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880AEC">
        <w:trPr>
          <w:trHeight w:val="449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56D" w:rsidRPr="00FC71B0" w:rsidRDefault="0039156D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10491,0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1485,0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1356,0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2550,0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2550,0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2550,0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56D" w:rsidRPr="00FC71B0" w:rsidRDefault="0039156D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4C264D">
        <w:trPr>
          <w:trHeight w:val="177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56D" w:rsidRPr="00FC71B0" w:rsidRDefault="0039156D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федерального бюджета</w:t>
            </w:r>
            <w:r w:rsidR="00C375FB"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339209,0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48015,0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43844,0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82450,0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82450,0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39156D" w:rsidRPr="00FC71B0" w:rsidRDefault="0039156D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82450,0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56D" w:rsidRPr="00FC71B0" w:rsidRDefault="0039156D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4C264D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AA0" w:rsidRPr="00FC71B0" w:rsidRDefault="00180AA0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Предоставление су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сидий сельскохозя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й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ственным потреб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тельским кооперат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вам в целях возмещ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ния части их затрат, связанных с их разв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тием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Минсельхоз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31216,4942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3611,348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6761,802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6947,7814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6947,7814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6947,7814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AA0" w:rsidRPr="00FC71B0" w:rsidRDefault="00180AA0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4C264D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AA0" w:rsidRPr="00FC71B0" w:rsidRDefault="00180AA0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936,15438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202,85406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208,43344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208,43344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208,43344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AA0" w:rsidRPr="00FC71B0" w:rsidRDefault="00180AA0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880AEC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AA0" w:rsidRPr="00FC71B0" w:rsidRDefault="00180AA0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30280,33982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3503,348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6558,94794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6739,34796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6739,34796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180AA0" w:rsidRPr="00FC71B0" w:rsidRDefault="00180AA0" w:rsidP="004C264D">
            <w:pPr>
              <w:overflowPunct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6739,34796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AA0" w:rsidRPr="00FC71B0" w:rsidRDefault="00180AA0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880AEC">
        <w:trPr>
          <w:trHeight w:val="15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4D0" w:rsidRPr="00FC71B0" w:rsidRDefault="000674D0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C71B0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Основное меропри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тие «Развитие отдел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ных направлений сельской кооперации»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C71B0">
              <w:rPr>
                <w:rFonts w:ascii="PT Astra Serif" w:hAnsi="PT Astra Serif"/>
                <w:sz w:val="16"/>
                <w:szCs w:val="16"/>
              </w:rPr>
              <w:t xml:space="preserve">Увеличение реализации молока, собранного сельскохозяйственными потребительскими </w:t>
            </w:r>
            <w:r w:rsidRPr="00FC71B0">
              <w:rPr>
                <w:rFonts w:ascii="PT Astra Serif" w:hAnsi="PT Astra Serif"/>
                <w:sz w:val="16"/>
                <w:szCs w:val="16"/>
              </w:rPr>
              <w:lastRenderedPageBreak/>
              <w:t>кооперативами у сел</w:t>
            </w:r>
            <w:r w:rsidRPr="00FC71B0">
              <w:rPr>
                <w:rFonts w:ascii="PT Astra Serif" w:hAnsi="PT Astra Serif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/>
                <w:sz w:val="16"/>
                <w:szCs w:val="16"/>
              </w:rPr>
              <w:t>скохозяйственных т</w:t>
            </w:r>
            <w:r w:rsidRPr="00FC71B0">
              <w:rPr>
                <w:rFonts w:ascii="PT Astra Serif" w:hAnsi="PT Astra Serif"/>
                <w:sz w:val="16"/>
                <w:szCs w:val="16"/>
              </w:rPr>
              <w:t>о</w:t>
            </w:r>
            <w:r w:rsidRPr="00FC71B0">
              <w:rPr>
                <w:rFonts w:ascii="PT Astra Serif" w:hAnsi="PT Astra Serif"/>
                <w:sz w:val="16"/>
                <w:szCs w:val="16"/>
              </w:rPr>
              <w:t>варопроизводителей, по сравнению с прошлым годом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194302,6261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38261,3061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39010,33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39010,33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39010,33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0674D0" w:rsidRPr="00FC71B0" w:rsidRDefault="000674D0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39010,33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4D0" w:rsidRPr="00FC71B0" w:rsidRDefault="000674D0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C71B0">
              <w:rPr>
                <w:rFonts w:ascii="PT Astra Serif" w:hAnsi="PT Astra Serif"/>
                <w:sz w:val="16"/>
                <w:szCs w:val="16"/>
              </w:rPr>
              <w:t>2.1.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Предоставление су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б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сидий сельскохозя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ственным потреб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тельским кооперат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вам и потребител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ским обществам в целях возмещения части затрат в связи с осуществлением зак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у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пок молока у отдел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ных категорий гра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ж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дан, ведущих личное подсобное хозяйство, а также приобретения в целях обеспечения деятельности отдел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ных категорий гра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ж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дан, ведущих личное подсобное хозяйство</w:t>
            </w:r>
            <w:r w:rsidR="004C264D">
              <w:rPr>
                <w:rFonts w:ascii="PT Astra Serif" w:hAnsi="PT Astra Serif" w:cs="Arial"/>
                <w:sz w:val="16"/>
                <w:szCs w:val="16"/>
              </w:rPr>
              <w:t>,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 xml:space="preserve"> поголовья крупного рогатого скота и (или) мини-теплиц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BA617B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169301,65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BA617B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33260,33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34010,33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34010,33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34010,33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34010,33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C71B0">
              <w:rPr>
                <w:rFonts w:ascii="PT Astra Serif" w:hAnsi="PT Astra Serif"/>
                <w:sz w:val="16"/>
                <w:szCs w:val="16"/>
              </w:rPr>
              <w:t>2.2.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Предоставление гра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тов в форме субсидий сельскохозяйственным потребительским кооперативам и п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требительским общ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ствам в целях фина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н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сового обеспечения затрат в связи с ос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у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ществлением деятел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ности по строител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ь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ству мини-ферм, н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е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обходимых для с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держания крупного рогатого скота о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т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дельными категори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я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ми граждан, ведущих личное подсобное хозяйство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Минсельхоз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A54747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23902,9761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A54747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4302,9761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4900,0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4900,0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4900,0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4900,0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</w:tr>
      <w:tr w:rsidR="00444C80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C71B0">
              <w:rPr>
                <w:rFonts w:ascii="PT Astra Serif" w:hAnsi="PT Astra Serif"/>
                <w:sz w:val="16"/>
                <w:szCs w:val="16"/>
              </w:rPr>
              <w:t>2.3.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Информационная, консультационная и методическая по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держка сельскохозя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й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lastRenderedPageBreak/>
              <w:t>ственных потреб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тельских кооперат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и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вов, потребительских обществ и граждан, ведущих личное по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д</w:t>
            </w:r>
            <w:r w:rsidRPr="00FC71B0">
              <w:rPr>
                <w:rFonts w:ascii="PT Astra Serif" w:hAnsi="PT Astra Serif" w:cs="Arial"/>
                <w:sz w:val="16"/>
                <w:szCs w:val="16"/>
              </w:rPr>
              <w:t>собное хозяйство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lastRenderedPageBreak/>
              <w:t>Минсельхоз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2020 год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sz w:val="16"/>
                <w:szCs w:val="16"/>
              </w:rPr>
            </w:pPr>
            <w:r w:rsidRPr="00FC71B0">
              <w:rPr>
                <w:rFonts w:ascii="PT Astra Serif" w:eastAsia="MS Mincho" w:hAnsi="PT Astra Serif"/>
                <w:sz w:val="16"/>
                <w:szCs w:val="16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A54747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1098,0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A54747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698,0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103E" w:rsidRPr="00FC71B0" w:rsidRDefault="0079103E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35784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2611" w:type="pct"/>
            <w:gridSpan w:val="8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35784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E411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575219,1203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91372,6541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90972,132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130958,1114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130958,1114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130958,1114 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35784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2611" w:type="pct"/>
            <w:gridSpan w:val="8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E411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E41170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205729,78048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39854,3061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40569,18406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41768,76344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41768,76344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41768,76344 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35784" w:rsidRPr="00FC71B0" w:rsidTr="00D35784">
        <w:trPr>
          <w:trHeight w:val="20"/>
          <w:jc w:val="center"/>
        </w:trPr>
        <w:tc>
          <w:tcPr>
            <w:tcW w:w="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2611" w:type="pct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E41170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369489,33982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>
            <w:pPr>
              <w:overflowPunct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51518,348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50402,94794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89189,34796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89189,34796 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727F2" w:rsidRPr="00FC71B0" w:rsidRDefault="00D727F2" w:rsidP="00D727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C71B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89189,34796 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27F2" w:rsidRPr="00FC71B0" w:rsidRDefault="00D727F2" w:rsidP="0079103E">
            <w:pP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C71B0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79103E" w:rsidRPr="00FC71B0" w:rsidRDefault="0079103E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в разделе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459C8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одпрограмма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Обеспечение реализации государственной программы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а) в строке 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E6391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398265,4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404315,4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E6391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86478,6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92528,6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б) в строке 1.1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D35784" w:rsidRPr="00FC71B0" w:rsidRDefault="00D35784" w:rsidP="00022C6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  <w:sectPr w:rsidR="00D35784" w:rsidRPr="00FC71B0" w:rsidSect="00880AEC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2E64D6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224258,2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228008,2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E64D6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</w:t>
      </w:r>
      <w:r w:rsidR="006352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52778,6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56528,6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в) в строке 1.2</w:t>
      </w:r>
      <w:r w:rsidR="0049635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174007,2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176307,2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33700</w:t>
      </w:r>
      <w:r w:rsidR="0015393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36000</w:t>
      </w:r>
      <w:r w:rsidR="0015393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,0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515959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AA25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Итого по подпрограмме</w:t>
      </w:r>
      <w:r w:rsidR="00AA25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»: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230100" w:rsidRPr="00FC71B0" w:rsidRDefault="0023010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422706,17193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</w:t>
      </w:r>
      <w:proofErr w:type="spell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циф</w:t>
      </w:r>
      <w:proofErr w:type="spellEnd"/>
      <w:r w:rsidR="006510F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428756,17193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412028,41193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418078,41193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230100" w:rsidRPr="00FC71B0" w:rsidRDefault="0023010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91362,76393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97412,76393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23010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 позиции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бюджетные ассигнования областного бюджета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89227,21193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заменить цифрами 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95277,21193</w:t>
      </w:r>
      <w:r w:rsidR="008D25F9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230100" w:rsidRPr="00FC71B0" w:rsidRDefault="006510F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AA25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AB044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Всего</w:t>
      </w:r>
      <w:r w:rsidR="00AA25C5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государственной программе»: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</w:t>
      </w:r>
    </w:p>
    <w:p w:rsidR="00230100" w:rsidRPr="00FC71B0" w:rsidRDefault="00CE6391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10</w:t>
      </w:r>
      <w:r w:rsidR="00230100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«11877734,0» заменить цифрами «</w:t>
      </w:r>
      <w:r w:rsidR="00C83EC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11714378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666A2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581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«7886422,70018» заменить цифрами «</w:t>
      </w:r>
      <w:r w:rsidR="00C83EC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7723067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666A2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28118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11: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«4367479,0» заменить цифрами «</w:t>
      </w:r>
      <w:r w:rsidR="00C83EC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4271530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666A2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261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«3539587,9» заменить цифрами «</w:t>
      </w:r>
      <w:r w:rsidR="00C83EC7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3443639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666A2D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161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12: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«1942167,1» заменить цифрами «1895540,02»;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«1126682,80006»</w:t>
      </w:r>
      <w:r w:rsidR="006510F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«1080055,72006»;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графе 13: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«Всего, в том числе</w:t>
      </w:r>
      <w:proofErr w:type="gramStart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:»</w:t>
      </w:r>
      <w:proofErr w:type="gramEnd"/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цифры «1856029,3»</w:t>
      </w:r>
      <w:r w:rsidR="006510F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«1835249,7»;</w:t>
      </w:r>
    </w:p>
    <w:p w:rsidR="00BD21D0" w:rsidRPr="00FC71B0" w:rsidRDefault="00BD21D0" w:rsidP="00635225">
      <w:pPr>
        <w:overflowPunct/>
        <w:spacing w:after="0" w:line="247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в  позиции «бюджетные ассигнования областного бюджета» цифры «1073384,00004»</w:t>
      </w:r>
      <w:r w:rsidR="006510F1"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C71B0">
        <w:rPr>
          <w:rFonts w:ascii="PT Astra Serif" w:eastAsia="Times New Roman" w:hAnsi="PT Astra Serif" w:cs="Arial"/>
          <w:sz w:val="28"/>
          <w:szCs w:val="28"/>
          <w:lang w:eastAsia="ru-RU"/>
        </w:rPr>
        <w:t>заменить цифрами «1052604,40004».</w:t>
      </w:r>
    </w:p>
    <w:p w:rsidR="00153937" w:rsidRPr="00FC71B0" w:rsidRDefault="00042B75" w:rsidP="00635225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9. </w:t>
      </w:r>
      <w:r w:rsidR="00D01B68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4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42B75" w:rsidRPr="00FC71B0" w:rsidRDefault="00D94FA5" w:rsidP="00635225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раздел </w:t>
      </w:r>
      <w:r w:rsidR="00635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540EA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</w:t>
      </w:r>
      <w:r w:rsidR="00635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40EA9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94FA5" w:rsidRPr="00FC71B0" w:rsidRDefault="00D94FA5" w:rsidP="00635225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80"/>
        <w:gridCol w:w="2155"/>
        <w:gridCol w:w="3402"/>
        <w:gridCol w:w="2551"/>
        <w:gridCol w:w="482"/>
      </w:tblGrid>
      <w:tr w:rsidR="008A651D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651D" w:rsidRPr="00FC71B0" w:rsidRDefault="008A651D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651D" w:rsidRPr="00FC71B0" w:rsidRDefault="008A651D" w:rsidP="00E41170">
            <w:pPr>
              <w:pStyle w:val="ConsPlusNormal"/>
              <w:numPr>
                <w:ilvl w:val="0"/>
                <w:numId w:val="16"/>
              </w:numPr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pacing w:val="2"/>
                <w:kern w:val="2"/>
                <w:sz w:val="26"/>
                <w:szCs w:val="26"/>
              </w:rPr>
              <w:t>Подпрограмма «Развитие сельского хозяйства»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8A651D" w:rsidRPr="00FC71B0" w:rsidRDefault="008A651D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0358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0358" w:rsidRPr="00FC71B0" w:rsidRDefault="00A90358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0358" w:rsidRPr="00FC71B0" w:rsidRDefault="00A90358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0358" w:rsidRPr="00FC71B0" w:rsidRDefault="00A90358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 xml:space="preserve">Объём 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валового </w:t>
            </w:r>
            <w:r w:rsidR="00BD5E7A" w:rsidRPr="00FC71B0">
              <w:rPr>
                <w:rFonts w:ascii="PT Astra Serif" w:hAnsi="PT Astra Serif"/>
                <w:sz w:val="26"/>
                <w:szCs w:val="26"/>
              </w:rPr>
              <w:t>с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бора картофеля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0358" w:rsidRPr="00FC71B0" w:rsidRDefault="00A90358" w:rsidP="00E41170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</w:t>
            </w:r>
            <w:r w:rsidR="009E0797" w:rsidRPr="00FC71B0">
              <w:rPr>
                <w:rFonts w:ascii="PT Astra Serif" w:hAnsi="PT Astra Serif"/>
                <w:sz w:val="26"/>
                <w:szCs w:val="26"/>
              </w:rPr>
              <w:t>ё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ждена приказом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</w:t>
            </w:r>
            <w:r w:rsidR="00E41170"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от 31.01.2018 </w:t>
            </w:r>
            <w:r w:rsidR="002E64D6">
              <w:rPr>
                <w:rFonts w:ascii="PT Astra Serif" w:hAnsi="PT Astra Serif"/>
                <w:sz w:val="26"/>
                <w:szCs w:val="26"/>
              </w:rPr>
              <w:br/>
            </w:r>
            <w:r w:rsidR="00635855" w:rsidRPr="00FC71B0">
              <w:rPr>
                <w:rFonts w:ascii="PT Astra Serif" w:hAnsi="PT Astra Serif"/>
                <w:sz w:val="26"/>
                <w:szCs w:val="26"/>
              </w:rPr>
              <w:t>№ 42 «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Об утверждении 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тодических указаний по ра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ч</w:t>
            </w:r>
            <w:r w:rsidR="009E0797" w:rsidRPr="00FC71B0">
              <w:rPr>
                <w:rFonts w:ascii="PT Astra Serif" w:hAnsi="PT Astra Serif"/>
                <w:sz w:val="26"/>
                <w:szCs w:val="26"/>
              </w:rPr>
              <w:t>ёту объё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ма и индекса пр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изводства продукции сел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ского хозяйства</w:t>
            </w:r>
            <w:r w:rsidR="00635855" w:rsidRPr="00FC71B0">
              <w:rPr>
                <w:rFonts w:ascii="PT Astra Serif" w:hAnsi="PT Astra Serif"/>
                <w:sz w:val="26"/>
                <w:szCs w:val="26"/>
              </w:rPr>
              <w:t>» (далее –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приказ Федеральной службы государственной статистики</w:t>
            </w:r>
            <w:r w:rsidR="00DB7D9F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от 31.01.2018 </w:t>
            </w:r>
            <w:r w:rsidR="00635855" w:rsidRPr="00FC71B0">
              <w:rPr>
                <w:rFonts w:ascii="PT Astra Serif" w:hAnsi="PT Astra Serif"/>
                <w:sz w:val="26"/>
                <w:szCs w:val="26"/>
              </w:rPr>
              <w:t>№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42)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0358" w:rsidRPr="00FC71B0" w:rsidRDefault="00A90358" w:rsidP="00E41170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D02C34" w:rsidRPr="00FC71B0">
              <w:rPr>
                <w:rFonts w:ascii="PT Astra Serif" w:hAnsi="PT Astra Serif"/>
                <w:sz w:val="26"/>
                <w:szCs w:val="26"/>
              </w:rPr>
              <w:t>10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D15D9" w:rsidRPr="00FC71B0">
              <w:rPr>
                <w:rFonts w:ascii="PT Astra Serif" w:hAnsi="PT Astra Serif"/>
                <w:sz w:val="26"/>
                <w:szCs w:val="26"/>
              </w:rPr>
              <w:t>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</w:t>
            </w:r>
            <w:r w:rsidR="00E41170"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сле</w:t>
            </w:r>
            <w:r w:rsidR="00635855" w:rsidRPr="00FC71B0">
              <w:rPr>
                <w:rFonts w:ascii="PT Astra Serif" w:hAnsi="PT Astra Serif"/>
                <w:sz w:val="26"/>
                <w:szCs w:val="26"/>
              </w:rPr>
              <w:t>дующего</w:t>
            </w:r>
            <w:r w:rsidR="00E41170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="00635855"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="00635855" w:rsidRPr="00FC71B0">
              <w:rPr>
                <w:rFonts w:ascii="PT Astra Serif" w:hAnsi="PT Astra Serif"/>
                <w:sz w:val="26"/>
                <w:szCs w:val="26"/>
              </w:rPr>
              <w:t xml:space="preserve"> отчё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A90358" w:rsidRPr="00FC71B0" w:rsidRDefault="00A90358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35FA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35FA" w:rsidRPr="00FC71B0" w:rsidRDefault="008C35FA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35FA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35FA" w:rsidRPr="00FC71B0" w:rsidRDefault="008C35FA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Доля застрах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ванного погол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вья сельскохозя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ственных живо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ных в общем п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головье сельск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хозяйственных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35FA" w:rsidRPr="00FC71B0" w:rsidRDefault="009E0797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</w:t>
            </w:r>
            <w:r w:rsidR="0048305C" w:rsidRPr="00FC71B0">
              <w:rPr>
                <w:rFonts w:ascii="PT Astra Serif" w:hAnsi="PT Astra Serif"/>
                <w:sz w:val="26"/>
                <w:szCs w:val="26"/>
              </w:rPr>
              <w:t>ё</w:t>
            </w:r>
            <w:r w:rsidR="008C35FA" w:rsidRPr="00FC71B0">
              <w:rPr>
                <w:rFonts w:ascii="PT Astra Serif" w:hAnsi="PT Astra Serif"/>
                <w:sz w:val="26"/>
                <w:szCs w:val="26"/>
              </w:rPr>
              <w:t>та значений целевого индикатора утве</w:t>
            </w:r>
            <w:r w:rsidR="008C35FA"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="008C35FA"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1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="008C35FA"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="008C35FA"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="008C35FA"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="008C35FA"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E41170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="0048305C" w:rsidRPr="00FC71B0">
              <w:rPr>
                <w:rFonts w:ascii="PT Astra Serif" w:hAnsi="PT Astra Serif"/>
                <w:sz w:val="26"/>
                <w:szCs w:val="26"/>
              </w:rPr>
              <w:t>№</w:t>
            </w:r>
            <w:r w:rsidR="008C35FA" w:rsidRPr="00FC71B0">
              <w:rPr>
                <w:rFonts w:ascii="PT Astra Serif" w:hAnsi="PT Astra Serif"/>
                <w:sz w:val="26"/>
                <w:szCs w:val="26"/>
              </w:rPr>
              <w:t xml:space="preserve">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35FA" w:rsidRPr="00FC71B0" w:rsidRDefault="008C35FA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годно до 31 марта года, следующего</w:t>
            </w:r>
            <w:r w:rsidR="00DB7D9F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</w:t>
            </w:r>
            <w:r w:rsidR="0048305C" w:rsidRPr="00FC71B0">
              <w:rPr>
                <w:rFonts w:ascii="PT Astra Serif" w:hAnsi="PT Astra Serif"/>
                <w:sz w:val="26"/>
                <w:szCs w:val="26"/>
              </w:rPr>
              <w:t>ё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8C35FA" w:rsidRPr="00FC71B0" w:rsidRDefault="008C35FA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Доля застрах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ванной посевной (посадочной) </w:t>
            </w:r>
            <w:proofErr w:type="spellStart"/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пло</w:t>
            </w:r>
            <w:proofErr w:type="spellEnd"/>
            <w:r w:rsidR="00873EDB" w:rsidRPr="00FC71B0">
              <w:rPr>
                <w:rFonts w:ascii="PT Astra Serif" w:hAnsi="PT Astra Serif"/>
                <w:sz w:val="26"/>
                <w:szCs w:val="26"/>
              </w:rPr>
              <w:t>-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щади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в общей п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севной (посадо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ч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ной) площади (в условных един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цах площади)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2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годно до 31 марта года, следующего</w:t>
            </w:r>
            <w:r w:rsidR="00E41170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Доля площади, засеваемой эли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ными семенами,</w:t>
            </w:r>
            <w:r w:rsidRPr="00FC71B0">
              <w:rPr>
                <w:rFonts w:ascii="PT Astra Serif" w:hAnsi="PT Astra Serif"/>
                <w:sz w:val="26"/>
                <w:szCs w:val="26"/>
              </w:rPr>
              <w:br/>
              <w:t>в общей площади посевов, занятой семенами сортов растений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3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634F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D3FA5" w:rsidRPr="00FC71B0">
              <w:rPr>
                <w:rFonts w:ascii="PT Astra Serif" w:hAnsi="PT Astra Serif"/>
                <w:sz w:val="26"/>
                <w:szCs w:val="26"/>
              </w:rPr>
              <w:t>10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D3FA5" w:rsidRPr="00FC71B0">
              <w:rPr>
                <w:rFonts w:ascii="PT Astra Serif" w:hAnsi="PT Astra Serif"/>
                <w:sz w:val="26"/>
                <w:szCs w:val="26"/>
              </w:rPr>
              <w:t>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="002E64D6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="002E64D6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 xml:space="preserve">Численность </w:t>
            </w:r>
            <w:proofErr w:type="spellStart"/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пле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t>-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менного</w:t>
            </w:r>
            <w:proofErr w:type="spellEnd"/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FC71B0">
              <w:rPr>
                <w:rFonts w:ascii="PT Astra Serif" w:hAnsi="PT Astra Serif"/>
                <w:sz w:val="26"/>
                <w:szCs w:val="26"/>
              </w:rPr>
              <w:t>маточ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t>-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ного</w:t>
            </w:r>
            <w:proofErr w:type="spell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поголовья сельскохозя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ственных живо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ных (в пересчёте на условные г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ловы)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73EDB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ждена </w:t>
            </w:r>
            <w:hyperlink r:id="rId14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73EDB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D3FA5" w:rsidRPr="00FC71B0">
              <w:rPr>
                <w:rFonts w:ascii="PT Astra Serif" w:hAnsi="PT Astra Serif"/>
                <w:sz w:val="26"/>
                <w:szCs w:val="26"/>
              </w:rPr>
              <w:t>12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D3FA5" w:rsidRPr="00FC71B0">
              <w:rPr>
                <w:rFonts w:ascii="PT Astra Serif" w:hAnsi="PT Astra Serif"/>
                <w:sz w:val="26"/>
                <w:szCs w:val="26"/>
              </w:rPr>
              <w:t>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произво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ства молока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73EDB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5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73EDB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8D0D15" w:rsidRPr="00FC71B0">
              <w:rPr>
                <w:rFonts w:ascii="PT Astra Serif" w:hAnsi="PT Astra Serif"/>
                <w:sz w:val="26"/>
                <w:szCs w:val="26"/>
              </w:rPr>
              <w:t>12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73EDB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7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Размер посевных площадей, зан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тых зерновыми, зернобобовыми, масличными и кормовыми сел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скохозяйстве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ными культурами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F634F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6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F634F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8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Численность 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варного погол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вья коров специ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лизированных мясных пород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F634F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7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8D0D15" w:rsidRPr="00FC71B0">
              <w:rPr>
                <w:rFonts w:ascii="PT Astra Serif" w:hAnsi="PT Astra Serif"/>
                <w:sz w:val="26"/>
                <w:szCs w:val="26"/>
              </w:rPr>
              <w:t>12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  <w:p w:rsidR="008F634F" w:rsidRPr="00FC71B0" w:rsidRDefault="008F634F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10E5E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9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E2883" w:rsidP="00E4117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валового сбора овощей 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крытого (защ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щённого) грунта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F634F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ждена </w:t>
            </w:r>
            <w:hyperlink r:id="rId18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8F634F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10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валового сбора семенного картофеля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19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3D6065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1.11</w:t>
            </w:r>
            <w:r w:rsidR="00D67F71"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реализ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ванного семенн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го картофеля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0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F634F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2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семенного картофеля, направленного на посадку (посев) в целях размнож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1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ной службы государственной статистики от 31.01.2018 </w:t>
            </w:r>
            <w:r w:rsidR="00CE0377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  <w:p w:rsidR="00E90301" w:rsidRPr="00FC71B0" w:rsidRDefault="00E90301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3D6065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Размер посевной площади, занятой сахарной свёклой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90301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2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ной службы государственной статистики от 31.01.2018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90301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ция Федеральной 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="00E90301" w:rsidRPr="00FC71B0">
              <w:rPr>
                <w:rFonts w:ascii="PT Astra Serif" w:hAnsi="PT Astra Serif"/>
                <w:sz w:val="26"/>
                <w:szCs w:val="26"/>
              </w:rPr>
              <w:t>з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3D6065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1.14</w:t>
            </w:r>
            <w:r w:rsidR="00D67F71"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валового сбора зерновых и зернобобовых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3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5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валового сбора масличных культур (за 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ключением рапса и сои)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4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7137A5" w:rsidRPr="00FC71B0">
              <w:rPr>
                <w:rFonts w:ascii="PT Astra Serif" w:hAnsi="PT Astra Serif"/>
                <w:sz w:val="26"/>
                <w:szCs w:val="26"/>
              </w:rPr>
              <w:t>10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E90301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6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Количество кр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стьянских (фе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мерских) х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зяйств, осущест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ляющих проекты создания и разв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тия своих х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зяйств с пом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щью </w:t>
            </w:r>
            <w:proofErr w:type="spellStart"/>
            <w:r w:rsidRPr="00FC71B0">
              <w:rPr>
                <w:rFonts w:ascii="PT Astra Serif" w:hAnsi="PT Astra Serif"/>
                <w:sz w:val="26"/>
                <w:szCs w:val="26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поддержки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5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7B0E20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15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7B0E20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3D6065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1.17</w:t>
            </w:r>
            <w:r w:rsidR="00D67F71"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Количество сел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скохозяйстве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ных потребител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ских кооперат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вов, развивающих свою материал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но-техническую базу с помощью </w:t>
            </w:r>
            <w:proofErr w:type="spellStart"/>
            <w:r w:rsidRPr="00FC71B0">
              <w:rPr>
                <w:rFonts w:ascii="PT Astra Serif" w:hAnsi="PT Astra Serif"/>
                <w:sz w:val="26"/>
                <w:szCs w:val="26"/>
              </w:rPr>
              <w:t>грантовой</w:t>
            </w:r>
            <w:proofErr w:type="spell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по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6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7B0E20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ственной статистики (данные по значению 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15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7B0E20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8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Площадь закла</w:t>
            </w:r>
            <w:r w:rsidR="007B0E20" w:rsidRPr="00FC71B0">
              <w:rPr>
                <w:rFonts w:ascii="PT Astra Serif" w:hAnsi="PT Astra Serif"/>
                <w:spacing w:val="-4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ки многолетних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7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10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7B0E20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1.1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9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Прирост объёма сельскохозя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проду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к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ции, произведё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в отчётном году крестья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скими (ферме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скими) хозя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ствами, включая 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индивидуальных предпринимат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е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 xml:space="preserve">лей, получившими </w:t>
            </w:r>
            <w:proofErr w:type="spellStart"/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грантовую</w:t>
            </w:r>
            <w:proofErr w:type="spellEnd"/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 xml:space="preserve"> по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д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держку, за п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о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следние пять лет (включая отчё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т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ный год), по о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т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ношению к предыдущему г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о</w:t>
            </w:r>
            <w:r w:rsidRPr="002E64D6">
              <w:rPr>
                <w:rFonts w:ascii="PT Astra Serif" w:hAnsi="PT Astra Serif"/>
                <w:spacing w:val="-4"/>
                <w:sz w:val="26"/>
                <w:szCs w:val="26"/>
              </w:rPr>
              <w:t>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8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683332" w:rsidRPr="00FC71B0">
              <w:rPr>
                <w:rFonts w:ascii="PT Astra Serif" w:hAnsi="PT Astra Serif"/>
                <w:sz w:val="26"/>
                <w:szCs w:val="26"/>
              </w:rPr>
              <w:t>15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20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Прирост объёма сельскохозя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проду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к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ции, реализова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 отчётном году сельскох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зяйственными потребительск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ми кооператив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ми, получившими </w:t>
            </w:r>
            <w:proofErr w:type="spellStart"/>
            <w:r w:rsidRPr="00FC71B0">
              <w:rPr>
                <w:rFonts w:ascii="PT Astra Serif" w:hAnsi="PT Astra Serif"/>
                <w:sz w:val="26"/>
                <w:szCs w:val="26"/>
              </w:rPr>
              <w:t>грантовую</w:t>
            </w:r>
            <w:proofErr w:type="spell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по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держку, за п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следние пять лет (включая отчё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ный год), по 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ношению к предыдущему г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lastRenderedPageBreak/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29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361B46" w:rsidRPr="00FC71B0">
              <w:rPr>
                <w:rFonts w:ascii="PT Astra Serif" w:hAnsi="PT Astra Serif"/>
                <w:sz w:val="26"/>
                <w:szCs w:val="26"/>
              </w:rPr>
              <w:t>15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2</w:t>
            </w: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Прирост прои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з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водства молока в сельскохозя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ственных орган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зациях, крестья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ских (ферме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ских) хозяйствах, включая индив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дуальных пре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принимателей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t>,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за отчётный 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t>год по отношению к среднему за пять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лет, предшеств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ющих текущему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t xml:space="preserve"> году</w:t>
            </w:r>
            <w:r w:rsidRPr="00FC71B0">
              <w:rPr>
                <w:rFonts w:ascii="PT Astra Serif" w:hAnsi="PT Astra Serif"/>
                <w:sz w:val="26"/>
                <w:szCs w:val="26"/>
              </w:rPr>
              <w:t>, объёму производства 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30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361B46" w:rsidRPr="00FC71B0">
              <w:rPr>
                <w:rFonts w:ascii="PT Astra Serif" w:hAnsi="PT Astra Serif"/>
                <w:sz w:val="26"/>
                <w:szCs w:val="26"/>
              </w:rPr>
              <w:t>15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2</w:t>
            </w:r>
            <w:r w:rsidRPr="00FC71B0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произво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ства скота и пт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цы на убой (в 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вом весе)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31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2E64D6">
            <w:pPr>
              <w:spacing w:after="0" w:line="23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066CCE" w:rsidRPr="00FC71B0">
              <w:rPr>
                <w:rFonts w:ascii="PT Astra Serif" w:hAnsi="PT Astra Serif"/>
                <w:sz w:val="26"/>
                <w:szCs w:val="26"/>
              </w:rPr>
              <w:t>12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882B97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D67F71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</w:t>
            </w:r>
            <w:r w:rsidR="003D6065" w:rsidRPr="00FC71B0">
              <w:rPr>
                <w:rFonts w:ascii="PT Astra Serif" w:hAnsi="PT Astra Serif"/>
                <w:sz w:val="26"/>
                <w:szCs w:val="26"/>
              </w:rPr>
              <w:t>23</w:t>
            </w:r>
            <w:r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произво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ства товарной рыбы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D94F54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32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D94F54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D94F54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066CCE" w:rsidRPr="00FC71B0">
              <w:rPr>
                <w:rFonts w:ascii="PT Astra Serif" w:hAnsi="PT Astra Serif"/>
                <w:sz w:val="26"/>
                <w:szCs w:val="26"/>
              </w:rPr>
              <w:t>12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D94F54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3D6065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1.24</w:t>
            </w:r>
            <w:r w:rsidR="00D67F71"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Размер площади земель, примен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тельно к которым проведено прео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б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разование мат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риалов комплек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ного разнома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штабного кадр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рования плодор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дия почв на осн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ве геоинформ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ционных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D94F54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33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ной службы государственной статистики от 31.01.2018</w:t>
            </w:r>
            <w:r w:rsidR="00D94F54" w:rsidRPr="00FC71B0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D94F54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годно до </w:t>
            </w:r>
            <w:r w:rsidR="00066CCE" w:rsidRPr="00FC71B0">
              <w:rPr>
                <w:rFonts w:ascii="PT Astra Serif" w:hAnsi="PT Astra Serif"/>
                <w:sz w:val="26"/>
                <w:szCs w:val="26"/>
              </w:rPr>
              <w:t>12 января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 года, следующего</w:t>
            </w:r>
            <w:r w:rsidR="00D94F54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305C" w:rsidRPr="00FC71B0" w:rsidTr="00E41170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3D6065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1.25</w:t>
            </w:r>
            <w:r w:rsidR="00D67F71" w:rsidRPr="00FC71B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3E5602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Объём остатка ссудной задо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женности по су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б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сидируемым кр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дитам (займам)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E41170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ждена </w:t>
            </w:r>
            <w:hyperlink r:id="rId34" w:tooltip="Приказ Росстата от 31.01.2018 N 42 &quot;Об утверждении Методических указаний по расчету объема и индекса производства продукции сельского хозяйства&quot;{КонсультантПлюс}" w:history="1">
              <w:r w:rsidRPr="00FC71B0">
                <w:rPr>
                  <w:rFonts w:ascii="PT Astra Serif" w:hAnsi="PT Astra Serif"/>
                  <w:sz w:val="26"/>
                  <w:szCs w:val="26"/>
                </w:rPr>
                <w:t>приказом</w:t>
              </w:r>
            </w:hyperlink>
            <w:r w:rsidRPr="00FC71B0">
              <w:rPr>
                <w:rFonts w:ascii="PT Astra Serif" w:hAnsi="PT Astra Serif"/>
                <w:sz w:val="26"/>
                <w:szCs w:val="26"/>
              </w:rPr>
              <w:t xml:space="preserve"> Федерал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</w:rPr>
              <w:t xml:space="preserve">ной службы государственной статистики от 31.01.2018 </w:t>
            </w:r>
            <w:r w:rsidR="00CE0377">
              <w:rPr>
                <w:rFonts w:ascii="PT Astra Serif" w:hAnsi="PT Astra Serif"/>
                <w:sz w:val="26"/>
                <w:szCs w:val="26"/>
              </w:rPr>
              <w:br/>
            </w:r>
            <w:r w:rsidRPr="00FC71B0">
              <w:rPr>
                <w:rFonts w:ascii="PT Astra Serif" w:hAnsi="PT Astra Serif"/>
                <w:sz w:val="26"/>
                <w:szCs w:val="26"/>
              </w:rPr>
              <w:t>№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05C" w:rsidRPr="00FC71B0" w:rsidRDefault="0048305C" w:rsidP="00457646">
            <w:pPr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Официальная стат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стическая информ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</w:rPr>
              <w:t>ственной статистики (данные по значению целевого индикатора представляются еж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годно до 31 марта года, следующего</w:t>
            </w:r>
            <w:r w:rsidR="00457646" w:rsidRPr="00FC71B0">
              <w:rPr>
                <w:rFonts w:ascii="PT Astra Serif" w:hAnsi="PT Astra Serif"/>
                <w:sz w:val="26"/>
                <w:szCs w:val="26"/>
              </w:rPr>
              <w:br/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8305C" w:rsidRPr="00FC71B0" w:rsidRDefault="0048305C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17890" w:rsidRPr="00FC71B0" w:rsidRDefault="00517890" w:rsidP="005178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74CFB" w:rsidRDefault="00474CFB" w:rsidP="00474CF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раздел </w:t>
      </w:r>
      <w:r w:rsidR="00CE03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дополнить строками</w:t>
      </w:r>
      <w:r w:rsidR="00455EF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2.9-2.16 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</w:t>
      </w:r>
      <w:r w:rsidR="00455EF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го содержания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E0377" w:rsidRPr="00FC71B0" w:rsidRDefault="00CE0377" w:rsidP="00474CF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W w:w="9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80"/>
        <w:gridCol w:w="2438"/>
        <w:gridCol w:w="3544"/>
        <w:gridCol w:w="2410"/>
        <w:gridCol w:w="482"/>
      </w:tblGrid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Количество хозя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й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ствующих субъе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тов, занятых в сфере розничной торговли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 xml:space="preserve">ждена 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от 13.09.2018  № 561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br/>
              <w:t>«Об утверждении Методол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гических положений по пр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ведению выборочного набл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дения за индивидуальными предпринимателями, 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ос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у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 xml:space="preserve">ществляющими деятельность </w:t>
            </w:r>
            <w:r w:rsid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br/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в розничной торговле» (далее – приказ Федеральной службы государственной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статистики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br/>
              <w:t>от 13.09.2018  № 561)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 xml:space="preserve">нии 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целевого инд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ющего</w:t>
            </w:r>
            <w:r w:rsidR="00CE0377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Количество стаци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нарных торговых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 xml:space="preserve">ждена 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от 13.09.2018  № 561</w:t>
            </w:r>
          </w:p>
          <w:p w:rsidR="00C37C9F" w:rsidRPr="00FC71B0" w:rsidRDefault="00C37C9F" w:rsidP="0045764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 xml:space="preserve">нии  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целевого 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н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дикатора предста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в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ляются ежегодно до 1 марта года, сл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дующего</w:t>
            </w:r>
            <w:r w:rsidR="00CE0377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Обеспеченность населения площ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дью торговых об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ъ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 xml:space="preserve">ждена 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от 13.09.2018 № 561</w:t>
            </w:r>
          </w:p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нии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целевого инд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ющего</w:t>
            </w:r>
            <w:r w:rsidR="00CE0377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Количество нест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ционарных торг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вых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 xml:space="preserve">ждена 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от 13.09.2018  № 561</w:t>
            </w:r>
          </w:p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нии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целевого инд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ющего</w:t>
            </w:r>
            <w:r w:rsidR="00CE0377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Доля оборота ро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ничной торговли, 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 xml:space="preserve">осуществляемой </w:t>
            </w:r>
            <w:proofErr w:type="spellStart"/>
            <w:proofErr w:type="gramStart"/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ди</w:t>
            </w:r>
            <w:proofErr w:type="spellEnd"/>
            <w:r w:rsidR="001141C4"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-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станционным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спос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бом продажи тов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ров, в общем </w:t>
            </w:r>
            <w:r w:rsidR="00580E56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объём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 оборота розничной торговли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ждена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 от 24.06.2016 № 301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br/>
              <w:t xml:space="preserve"> «Об утверждении официал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ной статистической методол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гии по определению обобщ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ющих показателей по стат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стике внутренней торговли» (далее – приказ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от 24.06.2016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br/>
              <w:t xml:space="preserve"> № 301)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нии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целевого инд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ющего</w:t>
            </w:r>
            <w:r w:rsidR="00CE0377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Оборот розничной торговли субъектов 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малого и среднего предпринимател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457646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__DdeLink__10136_2283886507"/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lastRenderedPageBreak/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lastRenderedPageBreak/>
              <w:t>ждена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 от 24.06.2016 № 301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52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lastRenderedPageBreak/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нии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целевого 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инд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и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катора представл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я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 xml:space="preserve">ются ежегодно до </w:t>
            </w:r>
            <w:r w:rsid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br/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1 марта года, след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у</w:t>
            </w:r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ющего</w:t>
            </w:r>
            <w:r w:rsidR="00CE0377"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>за</w:t>
            </w:r>
            <w:proofErr w:type="gramEnd"/>
            <w:r w:rsidRPr="00CE0377">
              <w:rPr>
                <w:rFonts w:ascii="PT Astra Serif" w:hAnsi="PT Astra Serif"/>
                <w:spacing w:val="-4"/>
                <w:sz w:val="26"/>
                <w:szCs w:val="26"/>
                <w:lang w:eastAsia="ru-RU"/>
              </w:rPr>
              <w:t xml:space="preserve"> отчётным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9D295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Индекс физического </w:t>
            </w:r>
            <w:r w:rsidR="00580E56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объём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 оборота ро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ничной торговли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ждена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 от 24.06.2016 № 301</w:t>
            </w:r>
          </w:p>
          <w:p w:rsidR="00C37C9F" w:rsidRPr="00FC71B0" w:rsidRDefault="00C37C9F" w:rsidP="00CE0377">
            <w:pPr>
              <w:widowControl w:val="0"/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нии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целевого инд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ющего</w:t>
            </w:r>
            <w:r w:rsidR="002E64D6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7C9F" w:rsidRPr="00FC71B0" w:rsidTr="00457646"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2.16.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ждена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приказом Федеральной службы государственной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тистики  от 24.06.2016 № 301</w:t>
            </w:r>
          </w:p>
          <w:p w:rsidR="00C37C9F" w:rsidRPr="00FC71B0" w:rsidRDefault="00A73BAE" w:rsidP="00CE0377">
            <w:pPr>
              <w:widowControl w:val="0"/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F2D3C" wp14:editId="64971AAE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59055</wp:posOffset>
                      </wp:positionV>
                      <wp:extent cx="250825" cy="244475"/>
                      <wp:effectExtent l="0" t="0" r="0" b="317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97.2pt;margin-top:4.65pt;width:19.7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kmdQIAAO0EAAAOAAAAZHJzL2Uyb0RvYy54bWysVF1v0zAUfUfiP1h+b/OB0zbR0mlbKUIa&#10;MDH4Aa7tNBaOHWy36Yb471w77eiAB4Tog+vre318zv3IxeWhU2gvrJNG1zibphgJzQyXelvjz5/W&#10;kwVGzlPNqTJa1PhBOHy5fPniYugrkZvWKC4sAhDtqqGvcet9XyWJY63oqJuaXmhwNsZ21INptwm3&#10;dAD0TiV5ms6SwVjeW8OEc3C6Gp14GfGbRjD/oWmc8EjVGLj5uNq4bsKaLC9otbW0byU70qD/wKKj&#10;UsOjT1Ar6inaWfkbVCeZNc40fspMl5imkUxEDaAmS39Rc9/SXkQtkBzXP6XJ/T9Y9n5/Z5HkUDuM&#10;NO2gRB8haVRvlUCLkJ6hdxVE3fd3Ngh0/a1hXxzS5qaFKHFlrRlaQTmQykJ88uxCMBxcRZvhneGA&#10;TnfexEwdGtsFQMgBOsSCPDwVRBw8YnCYF+kiLzBi4MoJIfMivkCr0+XeOv9GmA6FTY0tUI/gdH/r&#10;fCBDq1NIJG+U5GupVDTsdnOjLNpT6I11/B3R3XmY0iFYm3BtRBxPgCO8EXyBbaz1tzLLSXqdl5P1&#10;bDGfkDUpJuU8XUzSrLwuZykpyWr9PRDMSNVKzoW+lVqc+i4jf1fX4wSMHRM7Dw01LgvIVNR1zt6d&#10;i3xFZsUV+ZNIa3aagzpahVK+Pu49lWrcJ88Zx8SC7NN/TEQsfKj12DMbwx+g7tZAXWDy4BsBm9bY&#10;R4wGmLcau687agVG6q2G3ikzQsKARoMU8xwMe+7ZnHuoZgBVY4/RuL3x41Dveiu3LbyUxVxocwX9&#10;1sjYC6EXR1bHLoWZigqO8x+G9tyOUT+/UssfAAAA//8DAFBLAwQUAAYACAAAACEAHGelHd8AAAAI&#10;AQAADwAAAGRycy9kb3ducmV2LnhtbEyPQU+EMBSE7yb+h+aZeHPLCosLy2NjNEYPxAjuD+jSJyXS&#10;ltAuy/5760mPk5nMfFPsFz2wmSbXW4OwXkXAyLRW9qZDOHy+3G2BOS+MFIM1hHAhB/vy+qoQubRn&#10;U9Pc+I6FEuNygaC8H3POXatIC7eyI5ngfdlJCx/k1HE5iXMo1wO/j6KUa9GbsKDESE+K2u/mpBHq&#10;9aay81vVfLxWKr2kdZy9P8eItzfL4w6Yp8X/heEXP6BDGZiO9mSkYwPCJkuSEEXIYmDBT+M4A3ZE&#10;SB62wMuC/z9Q/gAAAP//AwBQSwECLQAUAAYACAAAACEAtoM4kv4AAADhAQAAEwAAAAAAAAAAAAAA&#10;AAAAAAAAW0NvbnRlbnRfVHlwZXNdLnhtbFBLAQItABQABgAIAAAAIQA4/SH/1gAAAJQBAAALAAAA&#10;AAAAAAAAAAAAAC8BAABfcmVscy8ucmVsc1BLAQItABQABgAIAAAAIQCdmlkmdQIAAO0EAAAOAAAA&#10;AAAAAAAAAAAAAC4CAABkcnMvZTJvRG9jLnhtbFBLAQItABQABgAIAAAAIQAcZ6Ud3wAAAAgBAAAP&#10;AAAAAAAAAAAAAAAAAM8EAABkcnMvZG93bnJldi54bWxQSwUGAAAAAAQABADzAAAA2wUAAAAA&#10;" stroked="f" strokecolor="#3465a4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7C9F" w:rsidRPr="00FC71B0" w:rsidRDefault="00C37C9F" w:rsidP="00CE0377">
            <w:pPr>
              <w:widowControl w:val="0"/>
              <w:spacing w:after="0" w:line="254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Официальная 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тистическая инфо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мация Федеральной службы госуда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ки (данные 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о знач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eastAsia="Times New Roman" w:hAnsi="PT Astra Serif" w:cs="Courier New"/>
                <w:spacing w:val="2"/>
                <w:kern w:val="2"/>
                <w:sz w:val="26"/>
                <w:szCs w:val="26"/>
                <w:lang w:eastAsia="ru-RU"/>
              </w:rPr>
              <w:t>нии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целевого инд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ющего</w:t>
            </w:r>
            <w:r w:rsidR="00CE0377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C37C9F" w:rsidRPr="00FC71B0" w:rsidRDefault="00C37C9F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55EFB" w:rsidRPr="00CE0377" w:rsidRDefault="00455EFB" w:rsidP="00CE0377">
      <w:pPr>
        <w:suppressAutoHyphens/>
        <w:spacing w:after="0" w:line="254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32"/>
          <w:szCs w:val="28"/>
          <w:lang w:eastAsia="ru-RU"/>
        </w:rPr>
      </w:pPr>
    </w:p>
    <w:p w:rsidR="007E15E2" w:rsidRDefault="007E15E2" w:rsidP="00CE0377">
      <w:pPr>
        <w:suppressAutoHyphens/>
        <w:spacing w:after="0" w:line="254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2E64D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3) раздел</w:t>
      </w:r>
      <w:r w:rsidR="002A54AF" w:rsidRPr="002E64D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ы</w:t>
      </w:r>
      <w:r w:rsidRPr="002E64D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="00CE037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3 и 4 </w:t>
      </w:r>
      <w:r w:rsidR="00FD2B06" w:rsidRPr="002E64D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изложить в следующей редакции</w:t>
      </w:r>
      <w:r w:rsidRPr="002E64D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:</w:t>
      </w:r>
    </w:p>
    <w:p w:rsidR="00CE0377" w:rsidRPr="00CE0377" w:rsidRDefault="00CE0377" w:rsidP="00CE0377">
      <w:pPr>
        <w:suppressAutoHyphens/>
        <w:spacing w:after="0" w:line="254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32"/>
          <w:szCs w:val="28"/>
          <w:lang w:eastAsia="ru-RU"/>
        </w:rPr>
      </w:pPr>
    </w:p>
    <w:tbl>
      <w:tblPr>
        <w:tblW w:w="9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80"/>
        <w:gridCol w:w="2438"/>
        <w:gridCol w:w="3544"/>
        <w:gridCol w:w="2410"/>
        <w:gridCol w:w="482"/>
      </w:tblGrid>
      <w:tr w:rsidR="008A651D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651D" w:rsidRPr="00FC71B0" w:rsidRDefault="00941423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71B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41C4" w:rsidRPr="00FC71B0" w:rsidRDefault="008A651D" w:rsidP="00CE0377">
            <w:pPr>
              <w:pStyle w:val="af6"/>
              <w:widowControl w:val="0"/>
              <w:numPr>
                <w:ilvl w:val="0"/>
                <w:numId w:val="19"/>
              </w:numPr>
              <w:tabs>
                <w:tab w:val="left" w:pos="363"/>
              </w:tabs>
              <w:spacing w:after="0" w:line="254" w:lineRule="auto"/>
              <w:ind w:left="0" w:hanging="8"/>
              <w:jc w:val="center"/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>Подпрограмма «Развитие мелиорации земель</w:t>
            </w:r>
          </w:p>
          <w:p w:rsidR="008A651D" w:rsidRPr="00FC71B0" w:rsidRDefault="001141C4" w:rsidP="00CE0377">
            <w:pPr>
              <w:pStyle w:val="af6"/>
              <w:widowControl w:val="0"/>
              <w:tabs>
                <w:tab w:val="left" w:pos="221"/>
              </w:tabs>
              <w:spacing w:after="0" w:line="254" w:lineRule="auto"/>
              <w:ind w:left="0" w:hanging="8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>с</w:t>
            </w:r>
            <w:r w:rsidR="008A651D"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>ельскохозяйственного</w:t>
            </w:r>
            <w:r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 xml:space="preserve"> </w:t>
            </w:r>
            <w:r w:rsidR="008A651D"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>назначения»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651D" w:rsidRPr="00FC71B0" w:rsidRDefault="008A651D" w:rsidP="00CE0377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41423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423" w:rsidRPr="00FC71B0" w:rsidRDefault="00941423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423" w:rsidRPr="00FC71B0" w:rsidRDefault="00941423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3.1.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423" w:rsidRPr="00FC71B0" w:rsidRDefault="000E6E45" w:rsidP="009F52F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Размер площади пашни, на которой осуществлено и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з</w:t>
            </w:r>
            <w:r w:rsidRPr="00FC71B0">
              <w:rPr>
                <w:rFonts w:ascii="PT Astra Serif" w:hAnsi="PT Astra Serif"/>
                <w:sz w:val="26"/>
                <w:szCs w:val="26"/>
              </w:rPr>
              <w:t>весткование кислой почвы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423" w:rsidRPr="00FC71B0" w:rsidRDefault="00941423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Методика расч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ё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та значений целевого индикатора утве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ждена </w:t>
            </w:r>
            <w:hyperlink r:id="rId35" w:tooltip="Приказ Росстата от 27.01.2015 N 22 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&quot;{КонсультантПлюс}" w:history="1">
              <w:r w:rsidRPr="00FC71B0">
                <w:rPr>
                  <w:rFonts w:ascii="PT Astra Serif" w:hAnsi="PT Astra Serif" w:cs="PT Astra Serif"/>
                  <w:sz w:val="26"/>
                  <w:szCs w:val="26"/>
                  <w:lang w:eastAsia="ru-RU"/>
                </w:rPr>
                <w:t>приказом</w:t>
              </w:r>
            </w:hyperlink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Федеральной службы государств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енной ст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тистики от 27.01.2015 №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22 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«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Об утверждении статистич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ского инструментария для 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ганизации Министерством сельского хозяйства Росси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й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ской Федерации статистич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ского наблюдения за площ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дями мелиорируемых земель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423" w:rsidRPr="00FC71B0" w:rsidRDefault="00941423" w:rsidP="002E64D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Официальная стат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стическая информ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ция Федеральной службы госуда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ки (данные о знач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нии целевого инд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катора представл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ются ежегодно до 1 марта го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да, след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ющего</w:t>
            </w:r>
            <w:r w:rsidR="002E64D6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за</w:t>
            </w:r>
            <w:proofErr w:type="gramEnd"/>
            <w:r w:rsidR="00670DC5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отчё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41423" w:rsidRPr="00FC71B0" w:rsidRDefault="00941423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6E45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E45" w:rsidRPr="00FC71B0" w:rsidRDefault="000E6E45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E45" w:rsidRPr="00FC71B0" w:rsidRDefault="009F52F6" w:rsidP="002E64D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3.2.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E45" w:rsidRPr="00FC71B0" w:rsidRDefault="000E6E45" w:rsidP="009F52F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 xml:space="preserve">Размер площади 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м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лиорируемых з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мель, введённых в эксплуатацию за счёт реконструкции, технического пер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вооружения и стр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ительства новых м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лиоративных систем общего и индивид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ального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E45" w:rsidRPr="00FC71B0" w:rsidRDefault="000E6E45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Методика расчёта значений целевого индикатора утве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ждена </w:t>
            </w:r>
            <w:hyperlink r:id="rId36" w:tooltip="Приказ Росстата от 27.01.2015 N 22 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&quot;{КонсультантПлюс}" w:history="1">
              <w:r w:rsidRPr="00FC71B0">
                <w:rPr>
                  <w:rFonts w:ascii="PT Astra Serif" w:hAnsi="PT Astra Serif" w:cs="PT Astra Serif"/>
                  <w:sz w:val="26"/>
                  <w:szCs w:val="26"/>
                  <w:lang w:eastAsia="ru-RU"/>
                </w:rPr>
                <w:t>приказом</w:t>
              </w:r>
            </w:hyperlink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Федеральной службы государственной ст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тистики от 27.01.2015 № 22 «Об утверждении статистич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ского инструментария для 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ганизации Министерством сельского хозяйства Росси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й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ской Федерации статистич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ского наблюдения за площ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дями мелиорируемых земель»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6E45" w:rsidRPr="00FC71B0" w:rsidRDefault="000E6E45" w:rsidP="00CE0377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Официальная стат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стическая информ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ция Федеральной службы госуда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ственной статист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ки (данные о знач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нии целевого инд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катора представл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я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ющего</w:t>
            </w:r>
            <w:r w:rsidR="00CE0377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за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отчётным)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E6E45" w:rsidRPr="00FC71B0" w:rsidRDefault="000E6E45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A54AF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4AF" w:rsidRPr="00FC71B0" w:rsidRDefault="002A54AF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4AF" w:rsidRPr="00FC71B0" w:rsidRDefault="002A54AF" w:rsidP="005F1A43">
            <w:pPr>
              <w:pStyle w:val="af6"/>
              <w:numPr>
                <w:ilvl w:val="0"/>
                <w:numId w:val="19"/>
              </w:numPr>
              <w:tabs>
                <w:tab w:val="left" w:pos="363"/>
              </w:tabs>
              <w:spacing w:after="0" w:line="240" w:lineRule="auto"/>
              <w:ind w:left="0" w:hanging="8"/>
              <w:jc w:val="center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eastAsia="Times New Roman" w:hAnsi="PT Astra Serif"/>
                <w:spacing w:val="2"/>
                <w:kern w:val="2"/>
                <w:sz w:val="26"/>
                <w:szCs w:val="26"/>
                <w:lang w:eastAsia="ru-RU"/>
              </w:rPr>
              <w:t>Подпрограмма «Развитие сельскохозяйственной кооперации»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A54AF" w:rsidRPr="00FC71B0" w:rsidRDefault="002A54AF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C76A3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6A3E9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9F1C6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Количество кр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стьянских (ферме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ских) хозяйств, п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лучивших госуда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ственную поддер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ж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ку, в том числе в рамках федеральн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го проекта </w:t>
            </w:r>
            <w:r w:rsidR="009F1C6D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«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Созд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ние системы по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держки фермеров и развитие сельской кооперации</w:t>
            </w:r>
            <w:r w:rsidR="009F1C6D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9F52F6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Арифметическое сложение данных о количестве вновь созданных субъектов малого и среднего предпринимател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ства в сельском хозяйстве, включая крестьянские (фе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мерские) хозяйства и сельск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хозяйственные потребител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ские кооперативы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9F1C6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</w:pPr>
            <w:proofErr w:type="gramStart"/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Фактические данные о количестве вновь созданных субъектов малого и среднего предпринимател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ства в сельском х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зяйстве, включая крестьянские (фе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мерские) хозяйства и сельскохозяйстве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ные потребительские кооперативы (да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ные формируются ежегодно до 1 марта года, следующего за отчётным, на осн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вании сведений М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и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нистерства агропр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мышленного ко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м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плекса и развития сельских территорий Ульяновской обл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сти</w:t>
            </w:r>
            <w:r w:rsidR="00D02F22"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 xml:space="preserve"> (далее –</w:t>
            </w:r>
            <w:r w:rsidR="002E64D6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 xml:space="preserve"> </w:t>
            </w:r>
            <w:r w:rsidR="00D02F22"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Мин</w:t>
            </w:r>
            <w:r w:rsidR="00D02F22"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и</w:t>
            </w:r>
            <w:r w:rsidR="00D02F22"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стерство)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6A3" w:rsidRPr="00FC71B0" w:rsidRDefault="000C76A3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C76A3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6A3E9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9F52F6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Количество сельск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хозяйственных п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требительских к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оперативов, пол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lastRenderedPageBreak/>
              <w:t>чивших госуда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ственную поддер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ж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ку, в том числе в рамках федерального проекта «Создание системы поддержки фермеров и развитие сельской коопер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а</w:t>
            </w:r>
            <w:r w:rsidRPr="00FC71B0">
              <w:rPr>
                <w:rFonts w:ascii="PT Astra Serif" w:hAnsi="PT Astra Serif" w:cs="PT Astra Serif"/>
                <w:spacing w:val="-4"/>
                <w:sz w:val="26"/>
                <w:szCs w:val="26"/>
                <w:lang w:eastAsia="ru-RU"/>
              </w:rPr>
              <w:t>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9F52F6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Арифметическое сложение данных о количестве кр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стьянских (фермерских) х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зяйств, получивших госуда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ственную поддержку, в том числе в рамках федерального проекта</w:t>
            </w:r>
            <w:r w:rsidR="009F1C6D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«Создание системы поддержки фермеров и разв</w:t>
            </w:r>
            <w:r w:rsidR="009F1C6D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и</w:t>
            </w:r>
            <w:r w:rsidR="009F1C6D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тие сельской кооперации»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6A3" w:rsidRPr="00FC71B0" w:rsidRDefault="000C76A3" w:rsidP="009F52F6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Фактические да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ные о количестве крестьянских (фе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мерских) хозяйств, 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lastRenderedPageBreak/>
              <w:t>получивших гос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дарственную по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держку, в том числе в рамках федерал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ного проекта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«С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здание системы поддержки ферм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ров и развитие сел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="005F1A43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ской кооперации»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(данные формир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ются ежегодно до 1 марта года, след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ющего за </w:t>
            </w:r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отчётным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, на основании свед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ний Министер</w:t>
            </w:r>
            <w:r w:rsidR="00D02F22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</w:t>
            </w:r>
            <w:r w:rsidR="001220E2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а)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0C76A3" w:rsidRPr="00FC71B0" w:rsidRDefault="000C76A3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A54AF" w:rsidRPr="00FC71B0" w:rsidTr="009F52F6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4AF" w:rsidRPr="00FC71B0" w:rsidRDefault="002A54AF" w:rsidP="000E6E4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4AF" w:rsidRPr="00FC71B0" w:rsidRDefault="002A54AF" w:rsidP="006A3E9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C71B0">
              <w:rPr>
                <w:rFonts w:ascii="PT Astra Serif" w:hAnsi="PT Astra Serif"/>
                <w:sz w:val="26"/>
                <w:szCs w:val="26"/>
              </w:rPr>
              <w:t>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4AF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Увеличение реализ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ции молока, собра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н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ного сельскохозя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й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ственными потреб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и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 xml:space="preserve">тельскими </w:t>
            </w:r>
            <w:r w:rsidR="00D02F22" w:rsidRPr="00FC71B0">
              <w:rPr>
                <w:rFonts w:ascii="PT Astra Serif" w:hAnsi="PT Astra Serif"/>
                <w:spacing w:val="-4"/>
                <w:sz w:val="26"/>
                <w:szCs w:val="26"/>
              </w:rPr>
              <w:t>к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оопер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а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тивами у сельскох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зяйственных товар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о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производителей, по сравнению с пре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д</w:t>
            </w:r>
            <w:r w:rsidRPr="00FC71B0">
              <w:rPr>
                <w:rFonts w:ascii="PT Astra Serif" w:hAnsi="PT Astra Serif"/>
                <w:spacing w:val="-4"/>
                <w:sz w:val="26"/>
                <w:szCs w:val="26"/>
              </w:rPr>
              <w:t>шествующим годом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06D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Значение целевого индикатора рассчитывается по формуле:</w:t>
            </w:r>
          </w:p>
          <w:p w:rsidR="006B606D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</w:p>
          <w:p w:rsidR="006B606D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УРМ = (</w:t>
            </w: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ОМт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ОМп</w:t>
            </w:r>
            <w:proofErr w:type="spellEnd"/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ОМп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x 100, где:</w:t>
            </w:r>
          </w:p>
          <w:p w:rsidR="006B606D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</w:p>
          <w:p w:rsidR="006B606D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УРМ – увеличение реализации молока, собранного сельск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хозяйственными потребител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скими кооперативами у </w:t>
            </w:r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скохозяйственных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товаро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-производителей, по сравн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нию с предшествующим г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дом, %;</w:t>
            </w:r>
          </w:p>
          <w:p w:rsidR="006B606D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ОМт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 – объём реализованного молока, собранного сельск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хозяйственными потребител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скими кооперативами у </w:t>
            </w:r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скохозяйственных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товаро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-производителей в текущем</w:t>
            </w:r>
            <w:r w:rsidR="001220E2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br/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году, л;</w:t>
            </w:r>
          </w:p>
          <w:p w:rsidR="002A54AF" w:rsidRPr="00FC71B0" w:rsidRDefault="006B606D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ОМп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 – объём реализованного молока, собранного сельск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хозяйственными потребител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скими кооперативами у </w:t>
            </w:r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сел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ь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скохозяйственных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товаро</w:t>
            </w:r>
            <w:proofErr w:type="spell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-производителей в предш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ствующем году,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54AF" w:rsidRPr="00FC71B0" w:rsidRDefault="00D02F22" w:rsidP="009F52F6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6"/>
                <w:szCs w:val="26"/>
                <w:lang w:eastAsia="ru-RU"/>
              </w:rPr>
            </w:pP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Фактические да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ные о количестве крестьянских (фе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р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мерских) хозяйств, получивших гос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дарственную по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держк</w:t>
            </w:r>
            <w:r w:rsidR="003078F1"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у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 (данные формируются еж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е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 xml:space="preserve">годно до 1 марта года, следующего за </w:t>
            </w:r>
            <w:proofErr w:type="gramStart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отчётным</w:t>
            </w:r>
            <w:proofErr w:type="gramEnd"/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, на осн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о</w:t>
            </w:r>
            <w:r w:rsidRPr="00FC71B0">
              <w:rPr>
                <w:rFonts w:ascii="PT Astra Serif" w:hAnsi="PT Astra Serif" w:cs="PT Astra Serif"/>
                <w:sz w:val="26"/>
                <w:szCs w:val="26"/>
                <w:lang w:eastAsia="ru-RU"/>
              </w:rPr>
              <w:t>вании сведений Министерства)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A54AF" w:rsidRPr="00FC71B0" w:rsidRDefault="002E64D6" w:rsidP="000E6E4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F2CA7" w:rsidRPr="00FC71B0" w:rsidRDefault="007F2CA7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21DA3" w:rsidRPr="00FC71B0" w:rsidRDefault="00C7019D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10. В приложении </w:t>
      </w:r>
      <w:r w:rsidR="00E92E20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6:</w:t>
      </w:r>
    </w:p>
    <w:p w:rsidR="00E92E20" w:rsidRPr="00FC71B0" w:rsidRDefault="00E92E20" w:rsidP="003157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</w:t>
      </w:r>
      <w:r w:rsidR="008852FB" w:rsidRPr="00FC71B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наименовании</w:t>
      </w:r>
      <w:r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9727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</w:t>
      </w:r>
      <w:r w:rsidR="0099727B" w:rsidRPr="00FC71B0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муниципальных районов</w:t>
      </w:r>
      <w:r w:rsidR="0099727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словами «</w:t>
      </w:r>
      <w:r w:rsidR="0099727B" w:rsidRPr="00FC71B0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поселений и городских округов</w:t>
      </w:r>
      <w:r w:rsidR="0099727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8852FB" w:rsidRPr="00FC71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53A7F" w:rsidRPr="00116B0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16B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2) в пункте 1 слова «муниципальных районов» заменить словами «поселений и городских округов».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11. Дополнить приложениями № 7-9 следующего содержания:</w:t>
      </w:r>
    </w:p>
    <w:p w:rsidR="00053A7F" w:rsidRPr="00251BEA" w:rsidRDefault="00053A7F" w:rsidP="00053A7F">
      <w:pPr>
        <w:widowControl w:val="0"/>
        <w:spacing w:after="0" w:line="240" w:lineRule="auto"/>
        <w:ind w:left="5670"/>
        <w:jc w:val="center"/>
        <w:rPr>
          <w:rFonts w:ascii="PT Astra Serif" w:hAnsi="PT Astra Serif"/>
        </w:rPr>
      </w:pPr>
      <w:r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Pr="00251BEA">
        <w:rPr>
          <w:rFonts w:ascii="PT Astra Serif" w:eastAsia="MS Mincho" w:hAnsi="PT Astra Serif"/>
          <w:sz w:val="28"/>
          <w:szCs w:val="28"/>
          <w:lang w:eastAsia="zh-CN"/>
        </w:rPr>
        <w:t xml:space="preserve">ПРИЛОЖЕНИЕ № </w:t>
      </w:r>
      <w:r>
        <w:rPr>
          <w:rFonts w:ascii="PT Astra Serif" w:eastAsia="MS Mincho" w:hAnsi="PT Astra Serif"/>
          <w:sz w:val="28"/>
          <w:szCs w:val="28"/>
          <w:lang w:eastAsia="zh-CN"/>
        </w:rPr>
        <w:t>7</w:t>
      </w:r>
    </w:p>
    <w:p w:rsidR="00053A7F" w:rsidRPr="00251BEA" w:rsidRDefault="00053A7F" w:rsidP="00053A7F">
      <w:pPr>
        <w:widowControl w:val="0"/>
        <w:spacing w:after="0" w:line="240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left="5670"/>
        <w:jc w:val="center"/>
        <w:rPr>
          <w:rFonts w:ascii="PT Astra Serif" w:eastAsia="MS Mincho" w:hAnsi="PT Astra Serif" w:cs="PT Astra Serif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к государственной</w:t>
      </w:r>
      <w:r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251BEA">
        <w:rPr>
          <w:rFonts w:ascii="PT Astra Serif" w:eastAsia="MS Mincho" w:hAnsi="PT Astra Serif" w:cs="PT Astra Serif"/>
          <w:sz w:val="28"/>
          <w:szCs w:val="28"/>
          <w:lang w:eastAsia="zh-CN"/>
        </w:rPr>
        <w:t>программе</w:t>
      </w: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ПРАВИЛА</w:t>
      </w: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предоставления и распределения субсидий из областного бюджета Ульяновской области бюджетам муниципальных районов Ульяновской области в целях </w:t>
      </w:r>
      <w:proofErr w:type="spellStart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расходных обязательств, связанных</w:t>
      </w: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с </w:t>
      </w:r>
      <w:r>
        <w:rPr>
          <w:rFonts w:ascii="PT Astra Serif" w:eastAsia="MS Mincho" w:hAnsi="PT Astra Serif"/>
          <w:b/>
          <w:sz w:val="28"/>
          <w:szCs w:val="28"/>
          <w:lang w:eastAsia="zh-CN"/>
        </w:rPr>
        <w:t>р</w:t>
      </w:r>
      <w:r w:rsidRPr="0093368F">
        <w:rPr>
          <w:rFonts w:ascii="PT Astra Serif" w:eastAsia="MS Mincho" w:hAnsi="PT Astra Serif"/>
          <w:b/>
          <w:sz w:val="28"/>
          <w:szCs w:val="28"/>
          <w:lang w:eastAsia="zh-CN"/>
        </w:rPr>
        <w:t>азвитие</w:t>
      </w:r>
      <w:r>
        <w:rPr>
          <w:rFonts w:ascii="PT Astra Serif" w:eastAsia="MS Mincho" w:hAnsi="PT Astra Serif"/>
          <w:b/>
          <w:sz w:val="28"/>
          <w:szCs w:val="28"/>
          <w:lang w:eastAsia="zh-CN"/>
        </w:rPr>
        <w:t>м</w:t>
      </w:r>
      <w:r w:rsidRPr="0093368F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газификации в сельской местности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Настоящие Правила устанавливают порядок предоставления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распределения субсидий из областного бюджета Ульяновской области (далее – областной бюджет, субсидии соответственно) бюджетам муниципальных районов Ульяновской области (далее также – местные бюджеты, муниципальные образования соответственно) в целях </w:t>
      </w:r>
      <w:proofErr w:type="spell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развитием газификации в сельской местности.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 Распределение субсидий между местными бюджетами утверждается законом Ульяновской области об областном бюджете Ульяновской области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 Субсидии предоставляются местным бюджетам в пределах бюджетных ассигнований, предусмотренных в областном бюджете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 на предоставление субсидий, доведённых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 Министерства энергетики, 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Условиями предоставления субсидий являются: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должны быть предоставлены субсидии;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предоставлению субсидий;</w:t>
      </w:r>
    </w:p>
    <w:p w:rsidR="00053A7F" w:rsidRPr="009023CA" w:rsidRDefault="00053A7F" w:rsidP="00C21DC0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заключение между Министерством и местной администрацией муниципального образования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местная администрация) соглашения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 предоставлении субсидий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соглашение) в соответствии с типовой формой, установленной Министерством финансов Ульяновской области,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яновской области от 29.10.2019 №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538-П «О формировании</w:t>
      </w:r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</w:t>
      </w:r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распределении субсидий из областного бюджета Ульяновской области бюджетам муниципальных образован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ий Ульяновской области» (далее –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Правила формирования, предоставления и распределения субсидий).</w:t>
      </w:r>
    </w:p>
    <w:p w:rsidR="00053A7F" w:rsidRDefault="00053A7F" w:rsidP="00C21DC0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Критерием отбора муниципальных образований для предоставления субсидий является наличие реестра объектов инженерного обустройства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 и проектов комплексной застройки, размещённых вблизи с созданными (создающимися) объектами агропромышленного комплекса, в соответствии с документами территориального планирования, форма которого устанавливается Министерством сельского хозяйства Российской Федерации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или наличие проекта (проектов), прошедшего (прошедших) отбор в соответствии с порядком, утверждаемым Министерством сельского хозяйства Российской Федерации, в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рамках ведомственного проекта «Развитие инженерной инфраструктуры на сельских территориях» подпрограммы «Создание и развитие инфраструктуры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территориях»  государственной программы Российской Федерации «Комплексное развитие сельских территорий», утверждённой постановлением Правительства Российской Федерации от 31.05.2019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 696 «Об утверждении государственной программы Российской Федерации «Комплексное развитие сельских территорий» и о внесении изменений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некоторые акты Правительства Российской Федерации».</w:t>
      </w:r>
      <w:proofErr w:type="gramEnd"/>
    </w:p>
    <w:p w:rsidR="00053A7F" w:rsidRPr="00866EC2" w:rsidRDefault="00053A7F" w:rsidP="00C21DC0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6. 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Для получения субсидий местная администрация не позднее 1 декабря года, предшествующего году, в котором планируется предоставление субсидий, представляет в Министерство:</w:t>
      </w:r>
    </w:p>
    <w:p w:rsidR="00053A7F" w:rsidRPr="004A4302" w:rsidRDefault="00053A7F" w:rsidP="00C21DC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4302">
        <w:rPr>
          <w:rFonts w:ascii="PT Astra Serif" w:hAnsi="PT Astra Serif"/>
          <w:sz w:val="28"/>
          <w:szCs w:val="28"/>
        </w:rPr>
        <w:t>1) заявку на получение субсидии, составленную по форме, установленной Министерством;</w:t>
      </w:r>
    </w:p>
    <w:p w:rsidR="00053A7F" w:rsidRPr="004A4302" w:rsidRDefault="00053A7F" w:rsidP="00C21DC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4302">
        <w:rPr>
          <w:rFonts w:ascii="PT Astra Serif" w:hAnsi="PT Astra Serif"/>
          <w:sz w:val="28"/>
          <w:szCs w:val="28"/>
        </w:rPr>
        <w:t>2) копию муниципального правового акта</w:t>
      </w:r>
      <w:r w:rsidR="00C21DC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4A4302">
        <w:rPr>
          <w:rFonts w:ascii="PT Astra Serif" w:hAnsi="PT Astra Serif"/>
          <w:sz w:val="28"/>
          <w:szCs w:val="28"/>
        </w:rPr>
        <w:t xml:space="preserve">, устанавливающего расходное обязательство, в целях </w:t>
      </w:r>
      <w:proofErr w:type="spellStart"/>
      <w:r w:rsidRPr="004A430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4A4302">
        <w:rPr>
          <w:rFonts w:ascii="PT Astra Serif" w:hAnsi="PT Astra Serif"/>
          <w:sz w:val="28"/>
          <w:szCs w:val="28"/>
        </w:rPr>
        <w:t xml:space="preserve"> </w:t>
      </w:r>
      <w:r w:rsidR="00C21DC0">
        <w:rPr>
          <w:rFonts w:ascii="PT Astra Serif" w:hAnsi="PT Astra Serif"/>
          <w:sz w:val="28"/>
          <w:szCs w:val="28"/>
        </w:rPr>
        <w:br/>
      </w:r>
      <w:r w:rsidRPr="004A4302">
        <w:rPr>
          <w:rFonts w:ascii="PT Astra Serif" w:hAnsi="PT Astra Serif"/>
          <w:sz w:val="28"/>
          <w:szCs w:val="28"/>
        </w:rPr>
        <w:t>которого должна быть пред</w:t>
      </w:r>
      <w:r w:rsidRPr="004A4302">
        <w:rPr>
          <w:rFonts w:ascii="PT Astra Serif" w:hAnsi="PT Astra Serif"/>
          <w:sz w:val="28"/>
          <w:szCs w:val="28"/>
        </w:rPr>
        <w:t>о</w:t>
      </w:r>
      <w:r w:rsidRPr="004A4302">
        <w:rPr>
          <w:rFonts w:ascii="PT Astra Serif" w:hAnsi="PT Astra Serif"/>
          <w:sz w:val="28"/>
          <w:szCs w:val="28"/>
        </w:rPr>
        <w:t>ставлена субсидия;</w:t>
      </w:r>
    </w:p>
    <w:p w:rsidR="00053A7F" w:rsidRPr="004A4302" w:rsidRDefault="00053A7F" w:rsidP="00C21DC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4302">
        <w:rPr>
          <w:rFonts w:ascii="PT Astra Serif" w:hAnsi="PT Astra Serif"/>
          <w:sz w:val="28"/>
          <w:szCs w:val="28"/>
        </w:rPr>
        <w:t>3) копии протоколов определения поставщиков (подрядчиков, исполн</w:t>
      </w:r>
      <w:r w:rsidRPr="004A4302">
        <w:rPr>
          <w:rFonts w:ascii="PT Astra Serif" w:hAnsi="PT Astra Serif"/>
          <w:sz w:val="28"/>
          <w:szCs w:val="28"/>
        </w:rPr>
        <w:t>и</w:t>
      </w:r>
      <w:r w:rsidRPr="004A4302">
        <w:rPr>
          <w:rFonts w:ascii="PT Astra Serif" w:hAnsi="PT Astra Serif"/>
          <w:sz w:val="28"/>
          <w:szCs w:val="28"/>
        </w:rPr>
        <w:t>телей) товаров (работ, услуг), необходимых для строительства газораспредел</w:t>
      </w:r>
      <w:r w:rsidRPr="004A4302">
        <w:rPr>
          <w:rFonts w:ascii="PT Astra Serif" w:hAnsi="PT Astra Serif"/>
          <w:sz w:val="28"/>
          <w:szCs w:val="28"/>
        </w:rPr>
        <w:t>и</w:t>
      </w:r>
      <w:r w:rsidRPr="004A4302">
        <w:rPr>
          <w:rFonts w:ascii="PT Astra Serif" w:hAnsi="PT Astra Serif"/>
          <w:sz w:val="28"/>
          <w:szCs w:val="28"/>
        </w:rPr>
        <w:t>тель</w:t>
      </w:r>
      <w:r>
        <w:rPr>
          <w:rFonts w:ascii="PT Astra Serif" w:hAnsi="PT Astra Serif"/>
          <w:sz w:val="28"/>
          <w:szCs w:val="28"/>
        </w:rPr>
        <w:t>ных сетей</w:t>
      </w:r>
      <w:r w:rsidRPr="00305F6F">
        <w:rPr>
          <w:rFonts w:ascii="PT Astra Serif" w:hAnsi="PT Astra Serif"/>
          <w:sz w:val="28"/>
          <w:szCs w:val="28"/>
        </w:rPr>
        <w:t>;</w:t>
      </w:r>
    </w:p>
    <w:p w:rsidR="00053A7F" w:rsidRPr="004A4302" w:rsidRDefault="00053A7F" w:rsidP="00C21DC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4302">
        <w:rPr>
          <w:rFonts w:ascii="PT Astra Serif" w:hAnsi="PT Astra Serif"/>
          <w:sz w:val="28"/>
          <w:szCs w:val="28"/>
        </w:rPr>
        <w:t xml:space="preserve">4) копии муниципальных контрактов, предметом которых является </w:t>
      </w:r>
      <w:r w:rsidR="00C21DC0">
        <w:rPr>
          <w:rFonts w:ascii="PT Astra Serif" w:hAnsi="PT Astra Serif"/>
          <w:sz w:val="28"/>
          <w:szCs w:val="28"/>
        </w:rPr>
        <w:br/>
      </w:r>
      <w:r w:rsidRPr="004A4302">
        <w:rPr>
          <w:rFonts w:ascii="PT Astra Serif" w:hAnsi="PT Astra Serif"/>
          <w:sz w:val="28"/>
          <w:szCs w:val="28"/>
        </w:rPr>
        <w:t>выполнение работ (оказание услуг), связанных со строительств</w:t>
      </w:r>
      <w:r>
        <w:rPr>
          <w:rFonts w:ascii="PT Astra Serif" w:hAnsi="PT Astra Serif"/>
          <w:sz w:val="28"/>
          <w:szCs w:val="28"/>
        </w:rPr>
        <w:t>ом газораспр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дел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тельных сетей</w:t>
      </w:r>
      <w:r w:rsidRPr="004A4302">
        <w:rPr>
          <w:rFonts w:ascii="PT Astra Serif" w:hAnsi="PT Astra Serif"/>
          <w:sz w:val="28"/>
          <w:szCs w:val="28"/>
        </w:rPr>
        <w:t>;</w:t>
      </w:r>
    </w:p>
    <w:p w:rsidR="00053A7F" w:rsidRPr="004A4302" w:rsidRDefault="00053A7F" w:rsidP="00C21DC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4302">
        <w:rPr>
          <w:rFonts w:ascii="PT Astra Serif" w:hAnsi="PT Astra Serif"/>
          <w:sz w:val="28"/>
          <w:szCs w:val="28"/>
        </w:rPr>
        <w:t>5) выписку из решения представительного органа муниципального обр</w:t>
      </w:r>
      <w:r w:rsidRPr="004A4302">
        <w:rPr>
          <w:rFonts w:ascii="PT Astra Serif" w:hAnsi="PT Astra Serif"/>
          <w:sz w:val="28"/>
          <w:szCs w:val="28"/>
        </w:rPr>
        <w:t>а</w:t>
      </w:r>
      <w:r w:rsidRPr="004A4302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4A4302">
        <w:rPr>
          <w:rFonts w:ascii="PT Astra Serif" w:hAnsi="PT Astra Serif"/>
          <w:sz w:val="28"/>
          <w:szCs w:val="28"/>
        </w:rPr>
        <w:t>о</w:t>
      </w:r>
      <w:r w:rsidRPr="004A4302">
        <w:rPr>
          <w:rFonts w:ascii="PT Astra Serif" w:hAnsi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Pr="004A430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4A4302">
        <w:rPr>
          <w:rFonts w:ascii="PT Astra Serif" w:hAnsi="PT Astra Serif"/>
          <w:sz w:val="28"/>
          <w:szCs w:val="28"/>
        </w:rPr>
        <w:t xml:space="preserve"> </w:t>
      </w:r>
      <w:r w:rsidR="00C21DC0">
        <w:rPr>
          <w:rFonts w:ascii="PT Astra Serif" w:hAnsi="PT Astra Serif"/>
          <w:sz w:val="28"/>
          <w:szCs w:val="28"/>
        </w:rPr>
        <w:br/>
      </w:r>
      <w:r w:rsidRPr="004A4302">
        <w:rPr>
          <w:rFonts w:ascii="PT Astra Serif" w:hAnsi="PT Astra Serif"/>
          <w:sz w:val="28"/>
          <w:szCs w:val="28"/>
        </w:rPr>
        <w:t>которого должна быт</w:t>
      </w:r>
      <w:r>
        <w:rPr>
          <w:rFonts w:ascii="PT Astra Serif" w:hAnsi="PT Astra Serif"/>
          <w:sz w:val="28"/>
          <w:szCs w:val="28"/>
        </w:rPr>
        <w:t>ь предоставлена субсидия, в объё</w:t>
      </w:r>
      <w:r w:rsidRPr="004A4302">
        <w:rPr>
          <w:rFonts w:ascii="PT Astra Serif" w:hAnsi="PT Astra Serif"/>
          <w:sz w:val="28"/>
          <w:szCs w:val="28"/>
        </w:rPr>
        <w:t>ме, соответствующем условиям предоставления субсидий.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7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Министерство в течение 10 дней со дня поступления документов (копий документов), указанных в пункте 6 настоящих Правил, осуществляет их проверку и принимает решение о заключении соглашения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 предоставлении субсидий или об отказе в предоставлении субсидий.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Основаниями для принятия Министерством решения об отказе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предоставлении субсидии являются: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несоответствие муниципального образования условиям </w:t>
      </w: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proofErr w:type="spell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ставления</w:t>
      </w:r>
      <w:proofErr w:type="spellEnd"/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субсидий и (или) критерию отбора для предоставления субсидий;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представление документов (копий документов), указанных в пункте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 настоящих Правил, не в полном объёме и (или) наличие в них неполных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недостоверных сведений.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 этом в случае принятия Министерством решения об отказе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предоставлении субсидий в уведомлении</w:t>
      </w:r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Размер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субсидий рассчитыва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ю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тся в соответствии с коэффициентом, определяющим предельный уровень </w:t>
      </w:r>
      <w:proofErr w:type="spell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расходного обязательства муниципального образования, утверждённым нормативным правовым актом Правительства Ульяновской области.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C21D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соглашением.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Показателем результативности использования субсидий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является 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протяжённость введённых в эксплуатацию распределительных газовых сетей.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Оценка эффективности использования субсидий осуществляется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 результатам </w:t>
      </w: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сравнения установленных значений показателей результативности использования субсидий</w:t>
      </w:r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фактически достигнутых значений указанных показателей.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Министерство вносит в установленном порядке предложения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перераспределению бюджетных ассигнований, предусмотренных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областном бюджете на предоставление субсидии, не подтверждённых местной администрацией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равил формирования, предоставления и распределения субсидий и бюджетным законодательством Российской Федерации.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14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Субсидии должны быть использованы по целевому назначению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не позднее 1 декабря текущего финансового года.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Возврат субсидий (остатков субсиди</w:t>
      </w:r>
      <w:r w:rsidR="00C21D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й) осуществляется на лицевой счё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случае отказа или уклонения местной администрации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 добровольного возврата субсидии (остатков субсидии) в областной бюджет Министерство принимает меры по их принудительному взысканию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установленном законодательством порядке.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Министерство обеспечивает соблюдение местными </w:t>
      </w:r>
      <w:proofErr w:type="spellStart"/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адми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нистрациями</w:t>
      </w:r>
      <w:proofErr w:type="spellEnd"/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условий, целей и порядка, установленных при предоставлении субсидий. Органы государственного финансового контроля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Ульяновской области 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Default="00053A7F" w:rsidP="00053A7F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053A7F" w:rsidSect="00053A7F">
          <w:headerReference w:type="default" r:id="rId3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p w:rsidR="00053A7F" w:rsidRPr="00251BEA" w:rsidRDefault="00053A7F" w:rsidP="00053A7F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PT Astra Serif" w:eastAsia="MS Mincho" w:hAnsi="PT Astra Serif"/>
          <w:sz w:val="28"/>
          <w:szCs w:val="28"/>
          <w:lang w:eastAsia="zh-CN"/>
        </w:rPr>
        <w:t>8</w:t>
      </w:r>
    </w:p>
    <w:p w:rsidR="00053A7F" w:rsidRPr="00251BEA" w:rsidRDefault="00053A7F" w:rsidP="00053A7F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 w:cs="PT Astra Serif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к государственной</w:t>
      </w:r>
      <w:r w:rsidR="003B4A01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251BEA">
        <w:rPr>
          <w:rFonts w:ascii="PT Astra Serif" w:eastAsia="MS Mincho" w:hAnsi="PT Astra Serif" w:cs="PT Astra Serif"/>
          <w:sz w:val="28"/>
          <w:szCs w:val="28"/>
          <w:lang w:eastAsia="zh-CN"/>
        </w:rPr>
        <w:t>программе</w:t>
      </w:r>
    </w:p>
    <w:p w:rsidR="00053A7F" w:rsidRPr="00251BEA" w:rsidRDefault="00053A7F" w:rsidP="00053A7F">
      <w:pPr>
        <w:widowControl w:val="0"/>
        <w:spacing w:after="0" w:line="218" w:lineRule="auto"/>
        <w:ind w:left="5670"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ПРАВИЛА</w:t>
      </w: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предоставления и распределения субсидий из областного бюджета Ульяновской области бюджетам муниципальных районов Ульяновской области в целях </w:t>
      </w:r>
      <w:proofErr w:type="spellStart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расходных обязательств, связанных</w:t>
      </w: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с </w:t>
      </w:r>
      <w:r>
        <w:rPr>
          <w:rFonts w:ascii="PT Astra Serif" w:eastAsia="MS Mincho" w:hAnsi="PT Astra Serif"/>
          <w:b/>
          <w:sz w:val="28"/>
          <w:szCs w:val="28"/>
          <w:lang w:eastAsia="zh-CN"/>
        </w:rPr>
        <w:t>р</w:t>
      </w:r>
      <w:r w:rsidRPr="0093368F">
        <w:rPr>
          <w:rFonts w:ascii="PT Astra Serif" w:eastAsia="MS Mincho" w:hAnsi="PT Astra Serif"/>
          <w:b/>
          <w:sz w:val="28"/>
          <w:szCs w:val="28"/>
          <w:lang w:eastAsia="zh-CN"/>
        </w:rPr>
        <w:t>азвитие</w:t>
      </w:r>
      <w:r>
        <w:rPr>
          <w:rFonts w:ascii="PT Astra Serif" w:eastAsia="MS Mincho" w:hAnsi="PT Astra Serif"/>
          <w:b/>
          <w:sz w:val="28"/>
          <w:szCs w:val="28"/>
          <w:lang w:eastAsia="zh-CN"/>
        </w:rPr>
        <w:t>м</w:t>
      </w:r>
      <w:r w:rsidRPr="0093368F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</w:t>
      </w:r>
      <w:r w:rsidRPr="00713F5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водоснабжения в сельской местности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Настоящие Правила устанавливают порядок предоставления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распределения субсидий из областного бюдж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ета Ульяновской области (далее 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бюджет, субсидии соответственно) бюджетам муниципальных образований (муниципальных районов, городских округов, городских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сельских поселений) Ул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ьяновской области (далее также 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местные бюджеты, муниципальные образования соответственно) в целях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реализацией мероприятий, направленных на развитие водоснабжения в сельской местности. </w:t>
      </w:r>
      <w:proofErr w:type="gramEnd"/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 Распределение субсидий между местными бюджетами утверждается законом Ульяновской области об областном бюджете Ульяновской области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 Субсидии предоставляются местным бюджетам в пределах бюджетных ассигнований, предусмотренных в областном бюджете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 на предоставление субсидий, доведённых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 Министерства энергетики, жилищно-коммунального комплекса и городской среды Ульяновской области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Министерство) как получателя средств областного бюджета.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Условиями предоставления субсидий являются: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наличие муниципальных правовых актов муниципальных </w:t>
      </w:r>
      <w:proofErr w:type="spellStart"/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обра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зований</w:t>
      </w:r>
      <w:proofErr w:type="spellEnd"/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устанавливающих расходные обязательства, в целях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нансирования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должны быть предоставлены субсидии;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будет осуществляться за счёт субсидий, в объёме, необходимом для их исполнения, включающем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планируемых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предоставлению субсидий;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заключение между Министерством и местной администрацией мун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иципального образования (далее 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местная администрация) соглашения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 субсидий (далее 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соглашение) в соответствии с типовой формой, установленной Министерством финансов Ульяновской области,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соответствующего требованиям, установленным пунктом 7 Правил формирования, предоставления и распределения субсидий из областного 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Правила формирования, предоставления и распределения субсидий).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Критерием отбора муниципальных образований для предоставления субсидий является наличие реестра объектов инженерного обустройства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 и проектов комплексной застройки, размещённых вблизи с созданными (создающимися) объектами агропромышленного комплекса, в соответствии с документами территориального планирования, форма которого устанавливается Министерством сельского хозяйства Российской Федерации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или наличие проекта (проектов), прошедшего (прошедших) отбор в соответствии с порядком, утверждаемым Министерством сельского хозяйства Российской Федерации, в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рамках ведомственного проекта «Развитие инженерной инфраструктуры на сельских территориях» подпрограммы «Создание и развитие инфраструктуры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сельских территориях»  государственной программы Российской Федерации «Комплексное развитие сельских территорий», утверждённой постановлением Правительства Российской Федерации от 31.05.2019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 696 «Об утверждении государственной программы Российской Федерации «Комплексное развитие сельских территорий» и о внесении изменений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некоторые акты Правительства Российской Федерации».</w:t>
      </w:r>
      <w:proofErr w:type="gramEnd"/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6. Для получения субсидий местная администрация не позднее 1 декабря года, предшествующего году, в котором планируется предоставление субсидий, представляет в Министерство: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заявку на получение субсидии;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копию правового акта, устанавливающего расходное обязательство,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целях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субсидия;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копию утверждённой проектной документации и положительного заключения государственной экспертизы проектной документации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осуществление строительства (реконструкции) объектов капитального строительства или копию сметного расчёта, составленного применительно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объектам, подлежащим ремонту;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053A7F" w:rsidRPr="00866EC2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наличие решения Министерства сельского хозяйства Российской Федерации о предоставлении субсидий федерального бюджета на реализацию мероприятия.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7. </w:t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Министерство в течение 10 дней со дня поступления документов (копий документов), указанных в пункте 6 настоящих Правил, осуществляет их проверку и принимает решение о заключении соглашения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 предоставлении субсидий или об отказе в предоставлении субсидий.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Основаниями для принятия Министерством решения об отказе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предоставлении субсидии являются: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несоответствие муниципального образования условиям </w:t>
      </w: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proofErr w:type="spell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ставления</w:t>
      </w:r>
      <w:proofErr w:type="spellEnd"/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субсидий и (или) критерию отбора для предоставления субсидий;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представление документов (копий документов), указанных в пункте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 настоящих Правил, не в полном объёме и (или) наличие в них неполных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недостоверных сведений.</w:t>
      </w:r>
    </w:p>
    <w:p w:rsidR="00053A7F" w:rsidRPr="009023CA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 этом в случае принятия Министерством решения об отказе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предоставлении субсидий в уведомлении</w:t>
      </w:r>
      <w:proofErr w:type="gramEnd"/>
      <w:r w:rsidRPr="009023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 Объём субсидий, предоставляемых местному бюджету, рассчитывается по формуле: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Si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=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Pi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× K, где: 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Si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– объём субсидий, предоставляемых i-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му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местному бюджету;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Pi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– объём расходного обязательства муниципального образования, соответствующий стоимости реализации мероприятий, направленных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развитие водоснабжения в сельской местности, определённый на основании сметной документации или по результатам осуществления закупок товаров, работ, услуг для обеспечения муниципальных нужд;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K – коэффициент, определяющий предельный уровень 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сирования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 муниципальных образований из областного бюджета, утверждённый нормативным правовым актом Правительства Ульяновской области.</w:t>
      </w:r>
      <w:r w:rsidRPr="00027C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Адресное (</w:t>
      </w:r>
      <w:proofErr w:type="spell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пообъектное</w:t>
      </w:r>
      <w:proofErr w:type="spell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распределение субсидий по объектам устанавливается соглашением.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области, в соответствии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соглашением.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 Показателем результативности использования субсидий является протяжённость введённых в эксплуатацию локальных водопроводов.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11. Оценка эффективности использования субсидий осуществляется Министерством посредством сравнения фактически достигнутых значений показателей результативности использования субсидий за соответствующий 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год со значениями показателей результативности использования субсидий, предусмотренными соглашениями.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случае неисполнения местной администрацией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053A7F" w:rsidRPr="00866EC2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случае отказа или уклонения местной администрации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 добровольного возврата субсидии (остатков субсидии) в областной бюджет Министерство принимает меры по их принудительному взысканию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установленном законодательством порядке.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15. Министерство обеспечивает соблюдение местными </w:t>
      </w:r>
      <w:proofErr w:type="spellStart"/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админист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рациями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условий, целей и порядка, установленных при предоставлении субсидий. Органы государственного финансового контроля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Ульяновской области 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Default="00053A7F" w:rsidP="00053A7F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053A7F" w:rsidSect="00DF78D4">
          <w:headerReference w:type="first" r:id="rId3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</w:t>
      </w:r>
    </w:p>
    <w:p w:rsidR="00053A7F" w:rsidRPr="00251BEA" w:rsidRDefault="00053A7F" w:rsidP="00053A7F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PT Astra Serif" w:eastAsia="MS Mincho" w:hAnsi="PT Astra Serif"/>
          <w:sz w:val="28"/>
          <w:szCs w:val="28"/>
          <w:lang w:eastAsia="zh-CN"/>
        </w:rPr>
        <w:t>9</w:t>
      </w:r>
    </w:p>
    <w:p w:rsidR="00053A7F" w:rsidRPr="00251BEA" w:rsidRDefault="00053A7F" w:rsidP="00053A7F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 w:cs="PT Astra Serif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к государственной</w:t>
      </w:r>
      <w:r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Pr="00251BEA">
        <w:rPr>
          <w:rFonts w:ascii="PT Astra Serif" w:eastAsia="MS Mincho" w:hAnsi="PT Astra Serif" w:cs="PT Astra Serif"/>
          <w:sz w:val="28"/>
          <w:szCs w:val="28"/>
          <w:lang w:eastAsia="zh-CN"/>
        </w:rPr>
        <w:t>программе</w:t>
      </w: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ПРАВИЛА</w:t>
      </w:r>
    </w:p>
    <w:p w:rsidR="00053A7F" w:rsidRPr="00251BEA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предоставления и распределения субсидий из областного бюджета Ульяновской области бюджетам муниципальных районов Ульяновской области в целях </w:t>
      </w:r>
      <w:proofErr w:type="spellStart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расходных обязательств, связанных</w:t>
      </w:r>
    </w:p>
    <w:p w:rsidR="00053A7F" w:rsidRPr="00225F2D" w:rsidRDefault="00053A7F" w:rsidP="00053A7F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25F2D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с развитием транспортной инфраструктуры на сельских территориях               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Настоящие Правила устанавливают порядок предоставления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расп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ределения</w:t>
      </w:r>
      <w:proofErr w:type="spellEnd"/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субсидий из областного бюджета Ульяновской области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бюджет, субсидии соответственно)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бюджетам муниципальных районов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Ульяновской области (далее также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местные бюджеты, муниципальные образования соответственно) в целях </w:t>
      </w:r>
      <w:proofErr w:type="spell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связанных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развитием транспортной инфраструктуры на сельских территориях.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Субсидии предоставляются местным бюджетам в пределах </w:t>
      </w:r>
      <w:proofErr w:type="spellStart"/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жетных</w:t>
      </w:r>
      <w:proofErr w:type="spellEnd"/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ассигнований, предусмотренных в областном бюджете на </w:t>
      </w:r>
      <w:proofErr w:type="spell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ветствующий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финансовый год и плановый период, и лимитов бюджетных обязательств на предоставление субсидий, довед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нных до Министерства промышленности и транспорта Ульяновской области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Министерство) как получателя средств областного бюджета.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Условиями предоставления субсидий являются: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наличие муниципальных правовых актов муниципальных </w:t>
      </w:r>
      <w:proofErr w:type="spellStart"/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обра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зований</w:t>
      </w:r>
      <w:proofErr w:type="spellEnd"/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устанавливающих расходные обязательства, в целях </w:t>
      </w:r>
      <w:proofErr w:type="spell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сирования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должны быть предоставлены субсидии;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заключение между Министерством и местной администрацией мун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иципального образования (далее 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местная администрация) соглашения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 субсидий (далее 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соглашение) в соответствии с типовой формой, установленной Министерством финансов Ульяновской области,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proofErr w:type="gramStart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</w:t>
      </w:r>
      <w:proofErr w:type="gramEnd"/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6E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Правила формирования, предоставления и распределения субсидий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3) копии положительного заключения государственной экспертизы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положительного заключения о достоверности определения сметной стоимости строительства 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(или)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реконструкции автомобильных дорог;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будет осуществляться за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счёт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субсидий, в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е, необходимом для их исполнения, включающем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планируемых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предоставлению субсидий.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Критерием отбора муниципальных образований для предоставления субсидий является наличие </w:t>
      </w:r>
      <w:r w:rsidR="00CD4B89">
        <w:rPr>
          <w:rFonts w:ascii="PT Astra Serif" w:hAnsi="PT Astra Serif" w:cs="PT Astra Serif"/>
          <w:sz w:val="28"/>
          <w:szCs w:val="28"/>
          <w:lang w:eastAsia="ru-RU"/>
        </w:rPr>
        <w:t>утверждё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нного местной администрацией списка проектов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</w:t>
      </w:r>
      <w:r w:rsidRPr="00D46A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строительств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 и (или) </w:t>
      </w:r>
      <w:r w:rsidRPr="00D46A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реконструкции автомобильных дорог,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46A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целях </w:t>
      </w:r>
      <w:proofErr w:type="spellStart"/>
      <w:r w:rsidRPr="00D46A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46A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планируется предоставление субсидии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053A7F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6.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Заявки на </w:t>
      </w:r>
      <w:proofErr w:type="spell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работ по строительству и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(или)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реконструкции автомобильных дорог местн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ые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администрации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направляют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Министерство в срок до 1 июля текущего года. </w:t>
      </w:r>
    </w:p>
    <w:p w:rsidR="00053A7F" w:rsidRPr="00852577" w:rsidRDefault="00053A7F" w:rsidP="00CD4B89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ab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Для получения субсидий местные администрации подают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Министерство проектную документацию на объекты строительства, реконструкции, ра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счёт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(смету) затрат с обоснованием стоимости разработки проектной документации на каждый объект и соответствующие заявки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на </w:t>
      </w:r>
      <w:proofErr w:type="spell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указанных работ.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Министерство в течение 10 дней со дня поступления документов (копий документов) осуществляет их проверку и принимает решение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предоставлении субсидии или об отказе в предоставлении субсидии.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Основаниями для принятия Министерством решения об отказе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предоставлении субсидии являются: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несоответствие муниципального образования условиям </w:t>
      </w:r>
      <w:proofErr w:type="spellStart"/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тавления</w:t>
      </w:r>
      <w:proofErr w:type="spellEnd"/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субсидии и (или) критерию отбора для предоставления субсидий;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ставление документов (копий документов), указанных в пункте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 настоящих Правил, не в полном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 и (или) наличие в них неполных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недостоверных сведений.</w:t>
      </w:r>
    </w:p>
    <w:p w:rsidR="00053A7F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 этом в случае принятия Министерством решения об отказе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предоставлении субсидии в уведомлении</w:t>
      </w:r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Министерство в течение месяца с момента принятия закона Ульяновской области об областном бюджете на соответствующий финансовый год и плановый п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ериод уведомляет местные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администрации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 том, что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областном бюджете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соответствующий финансовый год предусмотрены средства на указанные цели.</w:t>
      </w:r>
    </w:p>
    <w:p w:rsidR="00053A7F" w:rsidRPr="00852577" w:rsidRDefault="00053A7F" w:rsidP="00CD4B8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 Перечисление субсидий осущест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вляется в сроки, установленные с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оглашениями, на основании заявок местных администраций о перечислении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субсидий, предоставляемых в Министерство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форме и в срок, установленные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Министерством. Субсидии перечисляются на лицевые счета, открытые получателям субсидий в финансовых органах муниципальных образований или территориальном органе Федерального казначейства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Ульяновской области, в соответствии с соглашением.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11. Местные администрации ежемесячно до 5 числа месяца, следующего за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отчёт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ным, направляют в Министерство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отчёт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ную документацию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об исполнении условий предоставления субсидии, предусмотренную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оглашением.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На основании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отчёт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ов местных администраций Министерство ежеквартально до 10 числа месяца, следующего за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отчёт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ным кварталом, направляет в Министерство финансов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Ульяновской области сводный отчё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 объ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мах выполненных работ и расходовании бюджетных средств.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течение 2 месяцев со дня доведения бюджетных ассигнований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лимитов бюджетных обязательств муниципальные образования представляют в Министерство следующие документы: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копии муниципальных контрактов (договоров) на выполнение работ по дорожной деятельн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ости с приложением сметных расчё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тов стоимости;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выписку из местного бюджета, подтверждающую наличие в местном бюджете бюджетных ассигнований на финансовое обеспечение мероприятий, направленных на строительство и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(или)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реконструкцию автомобильных дорог,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соответствующем финансовом году в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 не менее 1 процента общего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 средств, необходимых для строительства и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(или)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реконструкции автомобильных дорог;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копии протоколов по определению поставщиков (подрядчиков, исполнителей).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Показателем результативности использования субсидии является повышение уровня обеспеченности населения автомобильными дорогами, ведущими к объектам производства и переработки сельскохозяйственной продукции, расположенным в гра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ницах территорий сельских населё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пунктов.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Значение показателя результативности использования субсидии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устанавливается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оглашении.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 значениями показателей результативности использования субсидий, предусмотренных соглашениями.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15. </w:t>
      </w: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Установить запрет на подтверждение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местными администрациями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обязанности оплатить за счё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 бюджетных средств, источником финансового обеспечения которых являются межбюджетные трансферты, денежные обязательства перед поставщиками (подрядчиками, исполнителями)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отсутствие фактически поставленных (выполненных, оказанных) ими товаров (работ, услуг), подлежащих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соответствии с условиями муниципальных контрактов, иных договоров оплате только после поставки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(выполнения, оказания), и оплату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местными администрациями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таких денежных обязательств.</w:t>
      </w:r>
      <w:proofErr w:type="gramEnd"/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16. Субсидии не предоставляются в случаях: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заключения местными администрациями муниципального контракта, предметом которого является выполнение работ, связанных с  развитием транспортной инфраструктуры на сельских территориях, по форме,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не соответствующей типовой форме такого му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ниципального контракта, утверждё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нной Министерством;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отсутствия при приё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мке муниципальным заказчиком выполненных работ, связанных с развитием транспортной инфраструктуры на сельских территориях, исполнительной документации, акта комиссионного осмотра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участием представителей общественности результатов выполненных работ или оказанных услуг и (или) протоколов лабораторных испытаний качества проб дорожно-строительных материалов или асфальтобетонной смеси, использовавшихся при выполнении работ (оказании услуг);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отсутствия в акте о п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риёмке выполненных работ, составленн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ом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по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форме №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КС-2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утверждённой </w:t>
      </w:r>
      <w:r>
        <w:rPr>
          <w:rFonts w:ascii="PT Astra Serif" w:hAnsi="PT Astra Serif" w:cs="PT Astra Serif"/>
          <w:sz w:val="28"/>
          <w:szCs w:val="28"/>
          <w:lang w:eastAsia="ru-RU"/>
        </w:rPr>
        <w:t>постановлением Г</w:t>
      </w:r>
      <w:r w:rsidRPr="005D5EAC">
        <w:rPr>
          <w:rFonts w:ascii="PT Astra Serif" w:hAnsi="PT Astra Serif" w:cs="PT Astra Serif"/>
          <w:sz w:val="28"/>
          <w:szCs w:val="28"/>
          <w:lang w:eastAsia="ru-RU"/>
        </w:rPr>
        <w:t>осударственн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ого </w:t>
      </w:r>
      <w:r w:rsidRPr="005D5EAC">
        <w:rPr>
          <w:rFonts w:ascii="PT Astra Serif" w:hAnsi="PT Astra Serif" w:cs="PT Astra Serif"/>
          <w:sz w:val="28"/>
          <w:szCs w:val="28"/>
          <w:lang w:eastAsia="ru-RU"/>
        </w:rPr>
        <w:t>комитет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5D5EA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Р</w:t>
      </w:r>
      <w:r w:rsidRPr="005D5EAC">
        <w:rPr>
          <w:rFonts w:ascii="PT Astra Serif" w:hAnsi="PT Astra Serif" w:cs="PT Astra Serif"/>
          <w:sz w:val="28"/>
          <w:szCs w:val="28"/>
          <w:lang w:eastAsia="ru-RU"/>
        </w:rPr>
        <w:t xml:space="preserve">оссийской </w:t>
      </w:r>
      <w:r>
        <w:rPr>
          <w:rFonts w:ascii="PT Astra Serif" w:hAnsi="PT Astra Serif" w:cs="PT Astra Serif"/>
          <w:sz w:val="28"/>
          <w:szCs w:val="28"/>
          <w:lang w:eastAsia="ru-RU"/>
        </w:rPr>
        <w:t>Ф</w:t>
      </w:r>
      <w:r w:rsidRPr="005D5EAC">
        <w:rPr>
          <w:rFonts w:ascii="PT Astra Serif" w:hAnsi="PT Astra Serif" w:cs="PT Astra Serif"/>
          <w:sz w:val="28"/>
          <w:szCs w:val="28"/>
          <w:lang w:eastAsia="ru-RU"/>
        </w:rPr>
        <w:t xml:space="preserve">едерации по статистике </w:t>
      </w:r>
      <w:r>
        <w:rPr>
          <w:rFonts w:ascii="PT Astra Serif" w:hAnsi="PT Astra Serif" w:cs="PT Astra Serif"/>
          <w:sz w:val="28"/>
          <w:szCs w:val="28"/>
          <w:lang w:eastAsia="ru-RU"/>
        </w:rPr>
        <w:t>от 11.11.1999 № 100 «Об утверждении унифицированных форм перви</w:t>
      </w:r>
      <w:r w:rsidR="00CD4B89">
        <w:rPr>
          <w:rFonts w:ascii="PT Astra Serif" w:hAnsi="PT Astra Serif" w:cs="PT Astra Serif"/>
          <w:sz w:val="28"/>
          <w:szCs w:val="28"/>
          <w:lang w:eastAsia="ru-RU"/>
        </w:rPr>
        <w:t>чной учётной документации по учё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ту работ </w:t>
      </w:r>
      <w:r w:rsidR="00CD4B89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капитальном строительстве и ремонтно-строительных работ» (далее – постановление Го</w:t>
      </w:r>
      <w:r w:rsidR="00CD4B89">
        <w:rPr>
          <w:rFonts w:ascii="PT Astra Serif" w:hAnsi="PT Astra Serif" w:cs="PT Astra Serif"/>
          <w:sz w:val="28"/>
          <w:szCs w:val="28"/>
          <w:lang w:eastAsia="ru-RU"/>
        </w:rPr>
        <w:t>скомстата от 11.11.1999 № 100),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справке о стоимости выполненных работ и затрат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составленной по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форм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КС-3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утверждённой </w:t>
      </w:r>
      <w:r>
        <w:rPr>
          <w:rFonts w:ascii="PT Astra Serif" w:hAnsi="PT Astra Serif" w:cs="PT Astra Serif"/>
          <w:sz w:val="28"/>
          <w:szCs w:val="28"/>
          <w:lang w:eastAsia="ru-RU"/>
        </w:rPr>
        <w:t>постановлением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Госкомстата от 11.11.1999 № 100,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сведений о согласовани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областным государственным казё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нным учреждением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Департамент автомобильных дорог Ульяновской области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оплаты выполненных работ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связанных с развитием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транспортной инфраструктуры на сельских территориях.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17. </w:t>
      </w: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случае неисполнения местными администрациями условий предоставления субсидий и обязательств по их целевому и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эффективному использованию и </w:t>
      </w:r>
      <w:proofErr w:type="spellStart"/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не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устранения</w:t>
      </w:r>
      <w:proofErr w:type="spell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данных нарушений в срок до первой даты представления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отчёт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ности о достижении значений показателей результативности использования субсидий (в году, следующем за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годом предоставления субсидий)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 муниципальным образованиям применяются меры ответственности, предусмотренные пунктами 14 и 20 Правил формирования, предоставления и распределения субсидий и бюджетным</w:t>
      </w:r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18. В случае неисполнения муниципальным образованием условий предоставления и использования субсидий из областного бюджета Ульяновской области, а также условий, установленных при предоставлении субсидий из областного бюджета Ульяновской области, либо установления факта представл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ения ложных или намеренно искажё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сведений Министерство отка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зывается от исполнения условий с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оглашения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одностороннем порядке. </w:t>
      </w: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 этом Министерство обеспечивает возврат субсидий из областного бюджета Ульяновской области муниципальным образованием в областной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бюджет Ульяновской области путё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 направления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муниципальному образованию в срок, не превышающий 30 календарных дней с момента установления нарушений, требования о необходимости возврата субсидий из областного бюджета Ульяновской области в течение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 календарных дней с момента получения указанного требования.</w:t>
      </w:r>
      <w:proofErr w:type="gramEnd"/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Возврат субсидий из областного бюджета Ульяновской области осуществляется на лицевой сч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 Министерства с последующим распределением денежных средств между другими муниципальными образованиями.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19. </w:t>
      </w: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Министерство вносит в установленном порядке предложения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 перераспределению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ов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бюджетных ассигнований, утверждё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законом Ульяновской области об областном бюджете Ульяновской области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текущий финансовый год и плановый период, на предоставление субсидий из областного бюджета Ульяновской области, не под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тверждё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нных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местной администрацией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принятыми бюджетными обязательствами либо фактическим размещением заказов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поставки товаров, выполнение работ, оказание услуг для муниципальных нужд (фактическим осуществлением иных процедур</w:t>
      </w:r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опр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еделению муниципального района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счёт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субсидий) по состоянию 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1 ноября текущего финансового года.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21. Возврат субсидий (остатков субсидий) осуществляется на лицевой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счёт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Министерства с последующим перечислением в доход областного бюджета в установленном законодательством порядке.</w:t>
      </w:r>
    </w:p>
    <w:p w:rsidR="00053A7F" w:rsidRPr="00852577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случае отказа или уклонения местной</w:t>
      </w:r>
      <w:r w:rsidR="00CD4B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администрации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от добровольного возврата субсидий (остатков субсидий) в областной бюджет Министерство принимает меры по их принудительному взысканию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установленном законодательством порядке.</w:t>
      </w:r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22. Министерство обеспечивает соблюдение местными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дминистрация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-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</w:t>
      </w:r>
      <w:proofErr w:type="gramEnd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условий, целей и порядка, установленных при предоставлении субсидий. Органы государственного финансового контроля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 </w:t>
      </w:r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8525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  <w:proofErr w:type="gramEnd"/>
    </w:p>
    <w:p w:rsidR="00053A7F" w:rsidRDefault="00053A7F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D4B89" w:rsidRDefault="00CD4B89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053A7F" w:rsidRPr="00116B0F" w:rsidRDefault="00CD4B89" w:rsidP="00053A7F">
      <w:pPr>
        <w:suppressAutoHyphens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</w:t>
      </w:r>
      <w:bookmarkStart w:id="3" w:name="_GoBack"/>
      <w:bookmarkEnd w:id="3"/>
      <w:r w:rsidR="00053A7F" w:rsidRPr="00116B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</w:t>
      </w:r>
    </w:p>
    <w:p w:rsidR="008C5463" w:rsidRPr="00FC71B0" w:rsidRDefault="008C5463" w:rsidP="00053A7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sectPr w:rsidR="008C5463" w:rsidRPr="00FC71B0" w:rsidSect="00DF78D4">
      <w:headerReference w:type="first" r:id="rId39"/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2F" w:rsidRDefault="008C1D2F">
      <w:pPr>
        <w:spacing w:after="0" w:line="240" w:lineRule="auto"/>
      </w:pPr>
      <w:r>
        <w:separator/>
      </w:r>
    </w:p>
  </w:endnote>
  <w:endnote w:type="continuationSeparator" w:id="0">
    <w:p w:rsidR="008C1D2F" w:rsidRDefault="008C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C" w:rsidRPr="00FC71B0" w:rsidRDefault="00880AEC" w:rsidP="00FC71B0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2F" w:rsidRDefault="008C1D2F">
      <w:pPr>
        <w:spacing w:after="0" w:line="240" w:lineRule="auto"/>
      </w:pPr>
      <w:r>
        <w:separator/>
      </w:r>
    </w:p>
  </w:footnote>
  <w:footnote w:type="continuationSeparator" w:id="0">
    <w:p w:rsidR="008C1D2F" w:rsidRDefault="008C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C" w:rsidRPr="008C22CC" w:rsidRDefault="00880AEC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D4B89">
      <w:rPr>
        <w:rFonts w:ascii="PT Astra Serif" w:hAnsi="PT Astra Serif"/>
        <w:noProof/>
        <w:sz w:val="28"/>
        <w:szCs w:val="28"/>
      </w:rPr>
      <w:t>26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7F" w:rsidRPr="008C22CC" w:rsidRDefault="00053A7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D4B89">
      <w:rPr>
        <w:rFonts w:ascii="PT Astra Serif" w:hAnsi="PT Astra Serif"/>
        <w:noProof/>
        <w:sz w:val="28"/>
        <w:szCs w:val="28"/>
      </w:rPr>
      <w:t>51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7F" w:rsidRDefault="00053A7F">
    <w:pPr>
      <w:pStyle w:val="af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C" w:rsidRDefault="00880AEC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4"/>
  </w:num>
  <w:num w:numId="16">
    <w:abstractNumId w:val="18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1C87"/>
    <w:rsid w:val="00003482"/>
    <w:rsid w:val="00005A77"/>
    <w:rsid w:val="000066E8"/>
    <w:rsid w:val="0001076F"/>
    <w:rsid w:val="00012D04"/>
    <w:rsid w:val="00013DA7"/>
    <w:rsid w:val="00014D0F"/>
    <w:rsid w:val="00017D7F"/>
    <w:rsid w:val="000210B1"/>
    <w:rsid w:val="000216FF"/>
    <w:rsid w:val="00021CF5"/>
    <w:rsid w:val="00021ECB"/>
    <w:rsid w:val="00022C6F"/>
    <w:rsid w:val="00025706"/>
    <w:rsid w:val="00026896"/>
    <w:rsid w:val="000275FB"/>
    <w:rsid w:val="00027996"/>
    <w:rsid w:val="00027B4C"/>
    <w:rsid w:val="00027C9E"/>
    <w:rsid w:val="000333D6"/>
    <w:rsid w:val="0003491E"/>
    <w:rsid w:val="00034C21"/>
    <w:rsid w:val="0003627E"/>
    <w:rsid w:val="0003701B"/>
    <w:rsid w:val="00037555"/>
    <w:rsid w:val="00042B75"/>
    <w:rsid w:val="00044410"/>
    <w:rsid w:val="00044F22"/>
    <w:rsid w:val="00044F71"/>
    <w:rsid w:val="00045799"/>
    <w:rsid w:val="00046128"/>
    <w:rsid w:val="00047158"/>
    <w:rsid w:val="000477D2"/>
    <w:rsid w:val="00047AB6"/>
    <w:rsid w:val="00052656"/>
    <w:rsid w:val="00053A7F"/>
    <w:rsid w:val="00055514"/>
    <w:rsid w:val="000571A5"/>
    <w:rsid w:val="00057DE7"/>
    <w:rsid w:val="000608AE"/>
    <w:rsid w:val="000612A9"/>
    <w:rsid w:val="000620EC"/>
    <w:rsid w:val="0006233F"/>
    <w:rsid w:val="0006294F"/>
    <w:rsid w:val="00064DB1"/>
    <w:rsid w:val="00065C1C"/>
    <w:rsid w:val="00066CCE"/>
    <w:rsid w:val="000674D0"/>
    <w:rsid w:val="000702B3"/>
    <w:rsid w:val="000702C7"/>
    <w:rsid w:val="00071382"/>
    <w:rsid w:val="00071F22"/>
    <w:rsid w:val="00072D63"/>
    <w:rsid w:val="00073398"/>
    <w:rsid w:val="0007459B"/>
    <w:rsid w:val="000748A8"/>
    <w:rsid w:val="000765D0"/>
    <w:rsid w:val="00077965"/>
    <w:rsid w:val="000828F6"/>
    <w:rsid w:val="000872EE"/>
    <w:rsid w:val="00087D5C"/>
    <w:rsid w:val="000900CA"/>
    <w:rsid w:val="000901FC"/>
    <w:rsid w:val="00092091"/>
    <w:rsid w:val="000924E7"/>
    <w:rsid w:val="00093774"/>
    <w:rsid w:val="00095CAE"/>
    <w:rsid w:val="00096431"/>
    <w:rsid w:val="000A0DAB"/>
    <w:rsid w:val="000A0E7C"/>
    <w:rsid w:val="000A0FF1"/>
    <w:rsid w:val="000A49D6"/>
    <w:rsid w:val="000A63B4"/>
    <w:rsid w:val="000B125A"/>
    <w:rsid w:val="000B12B0"/>
    <w:rsid w:val="000B1DED"/>
    <w:rsid w:val="000B1FF7"/>
    <w:rsid w:val="000B47C5"/>
    <w:rsid w:val="000B4B82"/>
    <w:rsid w:val="000C185F"/>
    <w:rsid w:val="000C1EFA"/>
    <w:rsid w:val="000C27DA"/>
    <w:rsid w:val="000C2CE6"/>
    <w:rsid w:val="000C4AF1"/>
    <w:rsid w:val="000C4E3D"/>
    <w:rsid w:val="000C5C21"/>
    <w:rsid w:val="000C70FA"/>
    <w:rsid w:val="000C76A3"/>
    <w:rsid w:val="000C799F"/>
    <w:rsid w:val="000D0EBF"/>
    <w:rsid w:val="000D115D"/>
    <w:rsid w:val="000D2AA4"/>
    <w:rsid w:val="000D3CE7"/>
    <w:rsid w:val="000D3ECB"/>
    <w:rsid w:val="000D495A"/>
    <w:rsid w:val="000D4A60"/>
    <w:rsid w:val="000D7BEB"/>
    <w:rsid w:val="000E23DD"/>
    <w:rsid w:val="000E3281"/>
    <w:rsid w:val="000E5009"/>
    <w:rsid w:val="000E6A75"/>
    <w:rsid w:val="000E6E45"/>
    <w:rsid w:val="000F0D69"/>
    <w:rsid w:val="000F0EBA"/>
    <w:rsid w:val="000F1523"/>
    <w:rsid w:val="000F1736"/>
    <w:rsid w:val="000F2347"/>
    <w:rsid w:val="000F3636"/>
    <w:rsid w:val="000F4145"/>
    <w:rsid w:val="000F42D3"/>
    <w:rsid w:val="000F4DFB"/>
    <w:rsid w:val="000F4FC4"/>
    <w:rsid w:val="000F56C0"/>
    <w:rsid w:val="000F5D5E"/>
    <w:rsid w:val="000F692B"/>
    <w:rsid w:val="0010142F"/>
    <w:rsid w:val="00101EF4"/>
    <w:rsid w:val="00102EF7"/>
    <w:rsid w:val="00103285"/>
    <w:rsid w:val="001045D8"/>
    <w:rsid w:val="00105C54"/>
    <w:rsid w:val="00107879"/>
    <w:rsid w:val="0011010D"/>
    <w:rsid w:val="00110B91"/>
    <w:rsid w:val="00111789"/>
    <w:rsid w:val="001141C4"/>
    <w:rsid w:val="0011581B"/>
    <w:rsid w:val="00116B0F"/>
    <w:rsid w:val="00120850"/>
    <w:rsid w:val="00121170"/>
    <w:rsid w:val="0012136C"/>
    <w:rsid w:val="001215AF"/>
    <w:rsid w:val="001220E2"/>
    <w:rsid w:val="00122213"/>
    <w:rsid w:val="001227A6"/>
    <w:rsid w:val="00123BD1"/>
    <w:rsid w:val="00125680"/>
    <w:rsid w:val="00126321"/>
    <w:rsid w:val="001268AE"/>
    <w:rsid w:val="00126EF3"/>
    <w:rsid w:val="00126F73"/>
    <w:rsid w:val="0012771D"/>
    <w:rsid w:val="00131573"/>
    <w:rsid w:val="0013200F"/>
    <w:rsid w:val="001323E4"/>
    <w:rsid w:val="00133287"/>
    <w:rsid w:val="00133940"/>
    <w:rsid w:val="0013426F"/>
    <w:rsid w:val="00135717"/>
    <w:rsid w:val="001368BE"/>
    <w:rsid w:val="001372A9"/>
    <w:rsid w:val="001374AF"/>
    <w:rsid w:val="00137DA2"/>
    <w:rsid w:val="00140401"/>
    <w:rsid w:val="00141AD6"/>
    <w:rsid w:val="00141BE4"/>
    <w:rsid w:val="001430E5"/>
    <w:rsid w:val="001434D0"/>
    <w:rsid w:val="0014530C"/>
    <w:rsid w:val="001462FC"/>
    <w:rsid w:val="00146325"/>
    <w:rsid w:val="00147B5F"/>
    <w:rsid w:val="001509AD"/>
    <w:rsid w:val="00150E5B"/>
    <w:rsid w:val="00152396"/>
    <w:rsid w:val="00153937"/>
    <w:rsid w:val="00154ED0"/>
    <w:rsid w:val="00157C4D"/>
    <w:rsid w:val="0016128E"/>
    <w:rsid w:val="00161A62"/>
    <w:rsid w:val="00161AC1"/>
    <w:rsid w:val="00163A0A"/>
    <w:rsid w:val="001652FE"/>
    <w:rsid w:val="00170C59"/>
    <w:rsid w:val="00173104"/>
    <w:rsid w:val="0017327C"/>
    <w:rsid w:val="001738A8"/>
    <w:rsid w:val="0017399A"/>
    <w:rsid w:val="00174470"/>
    <w:rsid w:val="00176A8B"/>
    <w:rsid w:val="001775F9"/>
    <w:rsid w:val="00180A7E"/>
    <w:rsid w:val="00180AA0"/>
    <w:rsid w:val="00183F74"/>
    <w:rsid w:val="00184BF2"/>
    <w:rsid w:val="0018613D"/>
    <w:rsid w:val="001873AE"/>
    <w:rsid w:val="00190A53"/>
    <w:rsid w:val="001914DF"/>
    <w:rsid w:val="0019226E"/>
    <w:rsid w:val="001941F4"/>
    <w:rsid w:val="001978A9"/>
    <w:rsid w:val="001A08BD"/>
    <w:rsid w:val="001A0C7E"/>
    <w:rsid w:val="001A0D50"/>
    <w:rsid w:val="001A1A0A"/>
    <w:rsid w:val="001A3FA5"/>
    <w:rsid w:val="001A444C"/>
    <w:rsid w:val="001A622A"/>
    <w:rsid w:val="001A6D68"/>
    <w:rsid w:val="001B0B3D"/>
    <w:rsid w:val="001B0FA3"/>
    <w:rsid w:val="001B42A8"/>
    <w:rsid w:val="001B60E0"/>
    <w:rsid w:val="001C1097"/>
    <w:rsid w:val="001C11BC"/>
    <w:rsid w:val="001C11C5"/>
    <w:rsid w:val="001C18D0"/>
    <w:rsid w:val="001C3C8E"/>
    <w:rsid w:val="001C73AC"/>
    <w:rsid w:val="001C7FD3"/>
    <w:rsid w:val="001D2AC7"/>
    <w:rsid w:val="001D4906"/>
    <w:rsid w:val="001D4A5C"/>
    <w:rsid w:val="001D4AAD"/>
    <w:rsid w:val="001D5651"/>
    <w:rsid w:val="001D6311"/>
    <w:rsid w:val="001E0D81"/>
    <w:rsid w:val="001E14FB"/>
    <w:rsid w:val="001E1A61"/>
    <w:rsid w:val="001E43E0"/>
    <w:rsid w:val="001E5CA9"/>
    <w:rsid w:val="001E61CC"/>
    <w:rsid w:val="001E7092"/>
    <w:rsid w:val="001F002D"/>
    <w:rsid w:val="001F1297"/>
    <w:rsid w:val="001F1AB1"/>
    <w:rsid w:val="001F37A6"/>
    <w:rsid w:val="001F5473"/>
    <w:rsid w:val="002041B3"/>
    <w:rsid w:val="00205233"/>
    <w:rsid w:val="002057B5"/>
    <w:rsid w:val="00205C76"/>
    <w:rsid w:val="00206ACD"/>
    <w:rsid w:val="00210087"/>
    <w:rsid w:val="00212A31"/>
    <w:rsid w:val="002135E8"/>
    <w:rsid w:val="00213798"/>
    <w:rsid w:val="00213C22"/>
    <w:rsid w:val="0021674E"/>
    <w:rsid w:val="00216979"/>
    <w:rsid w:val="002170F9"/>
    <w:rsid w:val="00220FC5"/>
    <w:rsid w:val="0022202B"/>
    <w:rsid w:val="0022241D"/>
    <w:rsid w:val="00223401"/>
    <w:rsid w:val="002240A3"/>
    <w:rsid w:val="00224A9A"/>
    <w:rsid w:val="00225F2D"/>
    <w:rsid w:val="00226260"/>
    <w:rsid w:val="00226F61"/>
    <w:rsid w:val="00230100"/>
    <w:rsid w:val="00230E88"/>
    <w:rsid w:val="0023141F"/>
    <w:rsid w:val="00232886"/>
    <w:rsid w:val="00233866"/>
    <w:rsid w:val="002339BD"/>
    <w:rsid w:val="0023418C"/>
    <w:rsid w:val="00234D11"/>
    <w:rsid w:val="00235698"/>
    <w:rsid w:val="002402A1"/>
    <w:rsid w:val="00240FBF"/>
    <w:rsid w:val="00244D1F"/>
    <w:rsid w:val="002459C8"/>
    <w:rsid w:val="00245A31"/>
    <w:rsid w:val="0024681A"/>
    <w:rsid w:val="00247F36"/>
    <w:rsid w:val="0025299F"/>
    <w:rsid w:val="00252FE0"/>
    <w:rsid w:val="00254033"/>
    <w:rsid w:val="00254C1A"/>
    <w:rsid w:val="00255FB5"/>
    <w:rsid w:val="00256136"/>
    <w:rsid w:val="002612B1"/>
    <w:rsid w:val="00261392"/>
    <w:rsid w:val="0026382F"/>
    <w:rsid w:val="0026634B"/>
    <w:rsid w:val="00267441"/>
    <w:rsid w:val="00270B00"/>
    <w:rsid w:val="00272FEE"/>
    <w:rsid w:val="00275444"/>
    <w:rsid w:val="002754A6"/>
    <w:rsid w:val="002761A5"/>
    <w:rsid w:val="00281347"/>
    <w:rsid w:val="00281DAA"/>
    <w:rsid w:val="002834D9"/>
    <w:rsid w:val="00286227"/>
    <w:rsid w:val="00286692"/>
    <w:rsid w:val="002904A2"/>
    <w:rsid w:val="00290805"/>
    <w:rsid w:val="00292064"/>
    <w:rsid w:val="00293B7D"/>
    <w:rsid w:val="0029715F"/>
    <w:rsid w:val="002A1364"/>
    <w:rsid w:val="002A54AF"/>
    <w:rsid w:val="002A67D8"/>
    <w:rsid w:val="002B0315"/>
    <w:rsid w:val="002B0D77"/>
    <w:rsid w:val="002B2960"/>
    <w:rsid w:val="002B5D28"/>
    <w:rsid w:val="002B600E"/>
    <w:rsid w:val="002B7583"/>
    <w:rsid w:val="002B773E"/>
    <w:rsid w:val="002B77CA"/>
    <w:rsid w:val="002C1272"/>
    <w:rsid w:val="002C2148"/>
    <w:rsid w:val="002C3971"/>
    <w:rsid w:val="002C3E5F"/>
    <w:rsid w:val="002C535B"/>
    <w:rsid w:val="002C55DC"/>
    <w:rsid w:val="002C5E7D"/>
    <w:rsid w:val="002D0848"/>
    <w:rsid w:val="002D0C19"/>
    <w:rsid w:val="002D28F2"/>
    <w:rsid w:val="002D2E33"/>
    <w:rsid w:val="002D39F7"/>
    <w:rsid w:val="002D3E59"/>
    <w:rsid w:val="002D4A2E"/>
    <w:rsid w:val="002D51D7"/>
    <w:rsid w:val="002D60F4"/>
    <w:rsid w:val="002D6BAC"/>
    <w:rsid w:val="002D7729"/>
    <w:rsid w:val="002E012D"/>
    <w:rsid w:val="002E1659"/>
    <w:rsid w:val="002E1757"/>
    <w:rsid w:val="002E1965"/>
    <w:rsid w:val="002E213E"/>
    <w:rsid w:val="002E39FA"/>
    <w:rsid w:val="002E3BBC"/>
    <w:rsid w:val="002E5F3D"/>
    <w:rsid w:val="002E64D6"/>
    <w:rsid w:val="002E65B5"/>
    <w:rsid w:val="002E7605"/>
    <w:rsid w:val="002F05D2"/>
    <w:rsid w:val="002F1FEE"/>
    <w:rsid w:val="002F40E0"/>
    <w:rsid w:val="002F434A"/>
    <w:rsid w:val="002F61B4"/>
    <w:rsid w:val="002F7088"/>
    <w:rsid w:val="0030018D"/>
    <w:rsid w:val="00301600"/>
    <w:rsid w:val="00301D01"/>
    <w:rsid w:val="00302E69"/>
    <w:rsid w:val="00303A0A"/>
    <w:rsid w:val="00303D3A"/>
    <w:rsid w:val="003078F1"/>
    <w:rsid w:val="00307C3B"/>
    <w:rsid w:val="00310427"/>
    <w:rsid w:val="00312E1B"/>
    <w:rsid w:val="003147EC"/>
    <w:rsid w:val="00314EBF"/>
    <w:rsid w:val="003157D4"/>
    <w:rsid w:val="0031583B"/>
    <w:rsid w:val="003207D0"/>
    <w:rsid w:val="00321F24"/>
    <w:rsid w:val="00323EC8"/>
    <w:rsid w:val="0032597C"/>
    <w:rsid w:val="003301A9"/>
    <w:rsid w:val="00330250"/>
    <w:rsid w:val="003302B0"/>
    <w:rsid w:val="00332014"/>
    <w:rsid w:val="00334628"/>
    <w:rsid w:val="00336750"/>
    <w:rsid w:val="003372DC"/>
    <w:rsid w:val="0034066A"/>
    <w:rsid w:val="00341BB1"/>
    <w:rsid w:val="00341F32"/>
    <w:rsid w:val="00344285"/>
    <w:rsid w:val="0034467F"/>
    <w:rsid w:val="00344A91"/>
    <w:rsid w:val="003466FE"/>
    <w:rsid w:val="00350B7E"/>
    <w:rsid w:val="00350E6B"/>
    <w:rsid w:val="00351089"/>
    <w:rsid w:val="00352DE1"/>
    <w:rsid w:val="0035366B"/>
    <w:rsid w:val="00354CC8"/>
    <w:rsid w:val="0035558C"/>
    <w:rsid w:val="003575D0"/>
    <w:rsid w:val="0036052B"/>
    <w:rsid w:val="00361262"/>
    <w:rsid w:val="00361B46"/>
    <w:rsid w:val="00363253"/>
    <w:rsid w:val="003636A6"/>
    <w:rsid w:val="00366309"/>
    <w:rsid w:val="00366357"/>
    <w:rsid w:val="00371B5B"/>
    <w:rsid w:val="00373757"/>
    <w:rsid w:val="00375E81"/>
    <w:rsid w:val="00376BB3"/>
    <w:rsid w:val="00384766"/>
    <w:rsid w:val="00387392"/>
    <w:rsid w:val="003907BA"/>
    <w:rsid w:val="0039156D"/>
    <w:rsid w:val="003925A6"/>
    <w:rsid w:val="00392BA4"/>
    <w:rsid w:val="00392D55"/>
    <w:rsid w:val="003938D7"/>
    <w:rsid w:val="00394114"/>
    <w:rsid w:val="00394E02"/>
    <w:rsid w:val="00395526"/>
    <w:rsid w:val="003960D0"/>
    <w:rsid w:val="003974FE"/>
    <w:rsid w:val="003A098E"/>
    <w:rsid w:val="003A0D62"/>
    <w:rsid w:val="003A1F3D"/>
    <w:rsid w:val="003A4C46"/>
    <w:rsid w:val="003A666B"/>
    <w:rsid w:val="003B1951"/>
    <w:rsid w:val="003B198F"/>
    <w:rsid w:val="003B25B2"/>
    <w:rsid w:val="003B35AE"/>
    <w:rsid w:val="003B4A01"/>
    <w:rsid w:val="003B5694"/>
    <w:rsid w:val="003B5F35"/>
    <w:rsid w:val="003B7A1E"/>
    <w:rsid w:val="003C2AE9"/>
    <w:rsid w:val="003C4BDC"/>
    <w:rsid w:val="003D1761"/>
    <w:rsid w:val="003D1EA4"/>
    <w:rsid w:val="003D253B"/>
    <w:rsid w:val="003D2A2C"/>
    <w:rsid w:val="003D49C3"/>
    <w:rsid w:val="003D6065"/>
    <w:rsid w:val="003D6091"/>
    <w:rsid w:val="003D7558"/>
    <w:rsid w:val="003E11CA"/>
    <w:rsid w:val="003E3AF2"/>
    <w:rsid w:val="003E3CD1"/>
    <w:rsid w:val="003E4086"/>
    <w:rsid w:val="003E4D84"/>
    <w:rsid w:val="003E5602"/>
    <w:rsid w:val="003E5B34"/>
    <w:rsid w:val="003E6CC1"/>
    <w:rsid w:val="003F0C58"/>
    <w:rsid w:val="003F13DA"/>
    <w:rsid w:val="003F4BBD"/>
    <w:rsid w:val="003F4E6B"/>
    <w:rsid w:val="003F6D20"/>
    <w:rsid w:val="003F6D9C"/>
    <w:rsid w:val="00400232"/>
    <w:rsid w:val="00401812"/>
    <w:rsid w:val="00402BE1"/>
    <w:rsid w:val="00402F37"/>
    <w:rsid w:val="00405EAE"/>
    <w:rsid w:val="00407642"/>
    <w:rsid w:val="00407F5E"/>
    <w:rsid w:val="004109B3"/>
    <w:rsid w:val="00410E5E"/>
    <w:rsid w:val="004112A2"/>
    <w:rsid w:val="00414C16"/>
    <w:rsid w:val="00416A06"/>
    <w:rsid w:val="00425486"/>
    <w:rsid w:val="00425722"/>
    <w:rsid w:val="004257C5"/>
    <w:rsid w:val="004264AC"/>
    <w:rsid w:val="0042773B"/>
    <w:rsid w:val="00427905"/>
    <w:rsid w:val="00430102"/>
    <w:rsid w:val="00430C7A"/>
    <w:rsid w:val="00432121"/>
    <w:rsid w:val="004326ED"/>
    <w:rsid w:val="00433147"/>
    <w:rsid w:val="00434123"/>
    <w:rsid w:val="00434DC7"/>
    <w:rsid w:val="00435F6E"/>
    <w:rsid w:val="0043652C"/>
    <w:rsid w:val="00436F94"/>
    <w:rsid w:val="004374F8"/>
    <w:rsid w:val="004378A8"/>
    <w:rsid w:val="0044018B"/>
    <w:rsid w:val="0044490B"/>
    <w:rsid w:val="00444C80"/>
    <w:rsid w:val="0044604F"/>
    <w:rsid w:val="00446684"/>
    <w:rsid w:val="004472D5"/>
    <w:rsid w:val="00447876"/>
    <w:rsid w:val="00454165"/>
    <w:rsid w:val="00454E0C"/>
    <w:rsid w:val="00455EFB"/>
    <w:rsid w:val="0045649D"/>
    <w:rsid w:val="004567CB"/>
    <w:rsid w:val="00457646"/>
    <w:rsid w:val="0046424D"/>
    <w:rsid w:val="004673F9"/>
    <w:rsid w:val="004679C1"/>
    <w:rsid w:val="00471910"/>
    <w:rsid w:val="00472E91"/>
    <w:rsid w:val="004746FC"/>
    <w:rsid w:val="00474CFB"/>
    <w:rsid w:val="0047764D"/>
    <w:rsid w:val="0048016A"/>
    <w:rsid w:val="00482C37"/>
    <w:rsid w:val="0048305C"/>
    <w:rsid w:val="00483186"/>
    <w:rsid w:val="00483376"/>
    <w:rsid w:val="00483CF0"/>
    <w:rsid w:val="00487BF4"/>
    <w:rsid w:val="00491E92"/>
    <w:rsid w:val="00495CF8"/>
    <w:rsid w:val="00495EF1"/>
    <w:rsid w:val="0049635D"/>
    <w:rsid w:val="004969B1"/>
    <w:rsid w:val="00497CC0"/>
    <w:rsid w:val="004A05E9"/>
    <w:rsid w:val="004A18E7"/>
    <w:rsid w:val="004A6621"/>
    <w:rsid w:val="004A68AB"/>
    <w:rsid w:val="004A7902"/>
    <w:rsid w:val="004A7928"/>
    <w:rsid w:val="004B07BF"/>
    <w:rsid w:val="004B1748"/>
    <w:rsid w:val="004B51C5"/>
    <w:rsid w:val="004B63BC"/>
    <w:rsid w:val="004B71F5"/>
    <w:rsid w:val="004B7212"/>
    <w:rsid w:val="004C138C"/>
    <w:rsid w:val="004C1DC9"/>
    <w:rsid w:val="004C23CE"/>
    <w:rsid w:val="004C264D"/>
    <w:rsid w:val="004C307E"/>
    <w:rsid w:val="004C3591"/>
    <w:rsid w:val="004C3A58"/>
    <w:rsid w:val="004C5935"/>
    <w:rsid w:val="004D4AC1"/>
    <w:rsid w:val="004D4F85"/>
    <w:rsid w:val="004E19DD"/>
    <w:rsid w:val="004E2883"/>
    <w:rsid w:val="004E28FC"/>
    <w:rsid w:val="004E35C2"/>
    <w:rsid w:val="004E5E9F"/>
    <w:rsid w:val="004E6703"/>
    <w:rsid w:val="004F0D87"/>
    <w:rsid w:val="004F35C3"/>
    <w:rsid w:val="004F432B"/>
    <w:rsid w:val="004F45F8"/>
    <w:rsid w:val="004F4A3A"/>
    <w:rsid w:val="004F5A26"/>
    <w:rsid w:val="004F5C36"/>
    <w:rsid w:val="004F6475"/>
    <w:rsid w:val="004F69D5"/>
    <w:rsid w:val="004F7924"/>
    <w:rsid w:val="004F7FFE"/>
    <w:rsid w:val="00500EAA"/>
    <w:rsid w:val="00501EB7"/>
    <w:rsid w:val="00502346"/>
    <w:rsid w:val="005025A7"/>
    <w:rsid w:val="00502D46"/>
    <w:rsid w:val="00503C73"/>
    <w:rsid w:val="00503FED"/>
    <w:rsid w:val="00504305"/>
    <w:rsid w:val="00504671"/>
    <w:rsid w:val="00504A2C"/>
    <w:rsid w:val="005060EA"/>
    <w:rsid w:val="005103FA"/>
    <w:rsid w:val="00511058"/>
    <w:rsid w:val="00513547"/>
    <w:rsid w:val="00514AF8"/>
    <w:rsid w:val="00515959"/>
    <w:rsid w:val="00516039"/>
    <w:rsid w:val="00517890"/>
    <w:rsid w:val="00517EDE"/>
    <w:rsid w:val="00520450"/>
    <w:rsid w:val="00520736"/>
    <w:rsid w:val="00521578"/>
    <w:rsid w:val="0052158E"/>
    <w:rsid w:val="00521D77"/>
    <w:rsid w:val="005224E6"/>
    <w:rsid w:val="005232CD"/>
    <w:rsid w:val="00523ED4"/>
    <w:rsid w:val="00524A41"/>
    <w:rsid w:val="00525061"/>
    <w:rsid w:val="005252E9"/>
    <w:rsid w:val="0052571A"/>
    <w:rsid w:val="00525E72"/>
    <w:rsid w:val="00527608"/>
    <w:rsid w:val="00532FF5"/>
    <w:rsid w:val="00533007"/>
    <w:rsid w:val="0053383D"/>
    <w:rsid w:val="00533A82"/>
    <w:rsid w:val="005361B8"/>
    <w:rsid w:val="00537902"/>
    <w:rsid w:val="00540593"/>
    <w:rsid w:val="00540EA9"/>
    <w:rsid w:val="0054268D"/>
    <w:rsid w:val="00543151"/>
    <w:rsid w:val="00545A16"/>
    <w:rsid w:val="00545CEA"/>
    <w:rsid w:val="00546B55"/>
    <w:rsid w:val="00546FF2"/>
    <w:rsid w:val="00552B5E"/>
    <w:rsid w:val="0055498B"/>
    <w:rsid w:val="005565C7"/>
    <w:rsid w:val="00556B59"/>
    <w:rsid w:val="00556E2B"/>
    <w:rsid w:val="00557BCE"/>
    <w:rsid w:val="00560AC8"/>
    <w:rsid w:val="00560C51"/>
    <w:rsid w:val="005612AA"/>
    <w:rsid w:val="005615DB"/>
    <w:rsid w:val="005676D4"/>
    <w:rsid w:val="00571B8D"/>
    <w:rsid w:val="005734F7"/>
    <w:rsid w:val="00574183"/>
    <w:rsid w:val="00575947"/>
    <w:rsid w:val="00575A5F"/>
    <w:rsid w:val="00575B01"/>
    <w:rsid w:val="0057750B"/>
    <w:rsid w:val="0057774B"/>
    <w:rsid w:val="005800B4"/>
    <w:rsid w:val="005803EB"/>
    <w:rsid w:val="00580E56"/>
    <w:rsid w:val="0058444F"/>
    <w:rsid w:val="005875BE"/>
    <w:rsid w:val="005876F4"/>
    <w:rsid w:val="00587ACB"/>
    <w:rsid w:val="00591FAF"/>
    <w:rsid w:val="00592134"/>
    <w:rsid w:val="00592E67"/>
    <w:rsid w:val="005930CB"/>
    <w:rsid w:val="00594ABB"/>
    <w:rsid w:val="005953EF"/>
    <w:rsid w:val="00595690"/>
    <w:rsid w:val="00596F63"/>
    <w:rsid w:val="00597128"/>
    <w:rsid w:val="005A0BDE"/>
    <w:rsid w:val="005A547D"/>
    <w:rsid w:val="005A569C"/>
    <w:rsid w:val="005A56C9"/>
    <w:rsid w:val="005B05B4"/>
    <w:rsid w:val="005B2573"/>
    <w:rsid w:val="005B3463"/>
    <w:rsid w:val="005B362F"/>
    <w:rsid w:val="005B3D22"/>
    <w:rsid w:val="005B4224"/>
    <w:rsid w:val="005B618E"/>
    <w:rsid w:val="005B6914"/>
    <w:rsid w:val="005B694F"/>
    <w:rsid w:val="005B6C50"/>
    <w:rsid w:val="005B7B4D"/>
    <w:rsid w:val="005C03BD"/>
    <w:rsid w:val="005C07D2"/>
    <w:rsid w:val="005C19C5"/>
    <w:rsid w:val="005C1FB2"/>
    <w:rsid w:val="005C3108"/>
    <w:rsid w:val="005C3425"/>
    <w:rsid w:val="005C3BE6"/>
    <w:rsid w:val="005C5947"/>
    <w:rsid w:val="005C6803"/>
    <w:rsid w:val="005C6D9F"/>
    <w:rsid w:val="005C7050"/>
    <w:rsid w:val="005C7C73"/>
    <w:rsid w:val="005D16C8"/>
    <w:rsid w:val="005D18A0"/>
    <w:rsid w:val="005D23A2"/>
    <w:rsid w:val="005D2C47"/>
    <w:rsid w:val="005D32B5"/>
    <w:rsid w:val="005D44D9"/>
    <w:rsid w:val="005D568F"/>
    <w:rsid w:val="005D5EAC"/>
    <w:rsid w:val="005D6D9F"/>
    <w:rsid w:val="005D7D9A"/>
    <w:rsid w:val="005E1CF4"/>
    <w:rsid w:val="005E1E50"/>
    <w:rsid w:val="005E2802"/>
    <w:rsid w:val="005E51F0"/>
    <w:rsid w:val="005E5309"/>
    <w:rsid w:val="005E5312"/>
    <w:rsid w:val="005E5BC9"/>
    <w:rsid w:val="005E5EE4"/>
    <w:rsid w:val="005F0114"/>
    <w:rsid w:val="005F1A43"/>
    <w:rsid w:val="005F3E78"/>
    <w:rsid w:val="005F603F"/>
    <w:rsid w:val="00600C0A"/>
    <w:rsid w:val="00600C30"/>
    <w:rsid w:val="00600C94"/>
    <w:rsid w:val="00600E93"/>
    <w:rsid w:val="006031F2"/>
    <w:rsid w:val="006033EE"/>
    <w:rsid w:val="00603464"/>
    <w:rsid w:val="0060433E"/>
    <w:rsid w:val="00604B9C"/>
    <w:rsid w:val="006109A0"/>
    <w:rsid w:val="006113F2"/>
    <w:rsid w:val="0061290F"/>
    <w:rsid w:val="00612F67"/>
    <w:rsid w:val="0061359C"/>
    <w:rsid w:val="00614098"/>
    <w:rsid w:val="00615323"/>
    <w:rsid w:val="0061550B"/>
    <w:rsid w:val="006173DE"/>
    <w:rsid w:val="00621FBB"/>
    <w:rsid w:val="006231CE"/>
    <w:rsid w:val="00623E26"/>
    <w:rsid w:val="00624DD0"/>
    <w:rsid w:val="0062502D"/>
    <w:rsid w:val="00625125"/>
    <w:rsid w:val="006253C5"/>
    <w:rsid w:val="00630C38"/>
    <w:rsid w:val="00631567"/>
    <w:rsid w:val="00631F56"/>
    <w:rsid w:val="006334FB"/>
    <w:rsid w:val="00633E2F"/>
    <w:rsid w:val="00634130"/>
    <w:rsid w:val="00634AA6"/>
    <w:rsid w:val="00634F09"/>
    <w:rsid w:val="00635225"/>
    <w:rsid w:val="00635855"/>
    <w:rsid w:val="00635BF5"/>
    <w:rsid w:val="00637391"/>
    <w:rsid w:val="00637709"/>
    <w:rsid w:val="00637AF2"/>
    <w:rsid w:val="00640110"/>
    <w:rsid w:val="0064024B"/>
    <w:rsid w:val="006435D4"/>
    <w:rsid w:val="00646AD0"/>
    <w:rsid w:val="00647692"/>
    <w:rsid w:val="006510F1"/>
    <w:rsid w:val="0065282E"/>
    <w:rsid w:val="0065459B"/>
    <w:rsid w:val="00654B60"/>
    <w:rsid w:val="00655554"/>
    <w:rsid w:val="00660180"/>
    <w:rsid w:val="006602B2"/>
    <w:rsid w:val="00660A58"/>
    <w:rsid w:val="006613B6"/>
    <w:rsid w:val="006617B1"/>
    <w:rsid w:val="006651CA"/>
    <w:rsid w:val="00665408"/>
    <w:rsid w:val="00666A2D"/>
    <w:rsid w:val="00667678"/>
    <w:rsid w:val="00667D9E"/>
    <w:rsid w:val="00670167"/>
    <w:rsid w:val="00670DC5"/>
    <w:rsid w:val="00675374"/>
    <w:rsid w:val="00676A40"/>
    <w:rsid w:val="00677741"/>
    <w:rsid w:val="00677837"/>
    <w:rsid w:val="006802B5"/>
    <w:rsid w:val="006802C2"/>
    <w:rsid w:val="00681634"/>
    <w:rsid w:val="00683332"/>
    <w:rsid w:val="0068532A"/>
    <w:rsid w:val="00685BD5"/>
    <w:rsid w:val="00686102"/>
    <w:rsid w:val="00687912"/>
    <w:rsid w:val="00690EDC"/>
    <w:rsid w:val="006957B2"/>
    <w:rsid w:val="006A15D3"/>
    <w:rsid w:val="006A302B"/>
    <w:rsid w:val="006A3950"/>
    <w:rsid w:val="006A3E90"/>
    <w:rsid w:val="006A51FF"/>
    <w:rsid w:val="006A58A2"/>
    <w:rsid w:val="006A6DAC"/>
    <w:rsid w:val="006A7F17"/>
    <w:rsid w:val="006B09B4"/>
    <w:rsid w:val="006B0DD2"/>
    <w:rsid w:val="006B2BDE"/>
    <w:rsid w:val="006B3775"/>
    <w:rsid w:val="006B3AB4"/>
    <w:rsid w:val="006B444F"/>
    <w:rsid w:val="006B4873"/>
    <w:rsid w:val="006B49EC"/>
    <w:rsid w:val="006B5480"/>
    <w:rsid w:val="006B606D"/>
    <w:rsid w:val="006B7291"/>
    <w:rsid w:val="006C11F9"/>
    <w:rsid w:val="006C18B2"/>
    <w:rsid w:val="006C1B1C"/>
    <w:rsid w:val="006C25B7"/>
    <w:rsid w:val="006C2F98"/>
    <w:rsid w:val="006C397C"/>
    <w:rsid w:val="006C4164"/>
    <w:rsid w:val="006C5611"/>
    <w:rsid w:val="006D0860"/>
    <w:rsid w:val="006D152B"/>
    <w:rsid w:val="006D1FDF"/>
    <w:rsid w:val="006D29DF"/>
    <w:rsid w:val="006D3790"/>
    <w:rsid w:val="006E11F6"/>
    <w:rsid w:val="006E130B"/>
    <w:rsid w:val="006E1394"/>
    <w:rsid w:val="006E2E91"/>
    <w:rsid w:val="006E383D"/>
    <w:rsid w:val="006E41C5"/>
    <w:rsid w:val="006E42D3"/>
    <w:rsid w:val="006E61FA"/>
    <w:rsid w:val="006E6761"/>
    <w:rsid w:val="006F1718"/>
    <w:rsid w:val="006F199B"/>
    <w:rsid w:val="006F202B"/>
    <w:rsid w:val="006F40B0"/>
    <w:rsid w:val="006F4D10"/>
    <w:rsid w:val="006F55D6"/>
    <w:rsid w:val="006F6057"/>
    <w:rsid w:val="006F7CE0"/>
    <w:rsid w:val="00701288"/>
    <w:rsid w:val="00701740"/>
    <w:rsid w:val="00701D5E"/>
    <w:rsid w:val="007032AB"/>
    <w:rsid w:val="007033E2"/>
    <w:rsid w:val="007036C3"/>
    <w:rsid w:val="00703AE7"/>
    <w:rsid w:val="00705B00"/>
    <w:rsid w:val="007065F7"/>
    <w:rsid w:val="00706984"/>
    <w:rsid w:val="00706E96"/>
    <w:rsid w:val="00707175"/>
    <w:rsid w:val="0071069B"/>
    <w:rsid w:val="00710EA1"/>
    <w:rsid w:val="007122D9"/>
    <w:rsid w:val="007137A5"/>
    <w:rsid w:val="00714EB5"/>
    <w:rsid w:val="00716AEA"/>
    <w:rsid w:val="00717D7B"/>
    <w:rsid w:val="00720B03"/>
    <w:rsid w:val="00721B7C"/>
    <w:rsid w:val="00722AD2"/>
    <w:rsid w:val="00722B0C"/>
    <w:rsid w:val="0072436C"/>
    <w:rsid w:val="0072728F"/>
    <w:rsid w:val="00727A20"/>
    <w:rsid w:val="00730A51"/>
    <w:rsid w:val="00731690"/>
    <w:rsid w:val="0073380D"/>
    <w:rsid w:val="00734508"/>
    <w:rsid w:val="007361A1"/>
    <w:rsid w:val="007427D5"/>
    <w:rsid w:val="00742D4B"/>
    <w:rsid w:val="00743F50"/>
    <w:rsid w:val="0074504A"/>
    <w:rsid w:val="00747C67"/>
    <w:rsid w:val="00747F43"/>
    <w:rsid w:val="00750788"/>
    <w:rsid w:val="00755F1B"/>
    <w:rsid w:val="0075764B"/>
    <w:rsid w:val="00757860"/>
    <w:rsid w:val="00757CEA"/>
    <w:rsid w:val="00761D65"/>
    <w:rsid w:val="00761E3F"/>
    <w:rsid w:val="007627BB"/>
    <w:rsid w:val="00763F92"/>
    <w:rsid w:val="00764881"/>
    <w:rsid w:val="0076506F"/>
    <w:rsid w:val="0076578A"/>
    <w:rsid w:val="00766E5C"/>
    <w:rsid w:val="00772B93"/>
    <w:rsid w:val="00775A34"/>
    <w:rsid w:val="00775F94"/>
    <w:rsid w:val="00776DA7"/>
    <w:rsid w:val="00777CA3"/>
    <w:rsid w:val="00777F5B"/>
    <w:rsid w:val="00781DFD"/>
    <w:rsid w:val="00782E57"/>
    <w:rsid w:val="00783E5C"/>
    <w:rsid w:val="007849CF"/>
    <w:rsid w:val="007900AA"/>
    <w:rsid w:val="00790522"/>
    <w:rsid w:val="00790E79"/>
    <w:rsid w:val="0079103E"/>
    <w:rsid w:val="00793AF2"/>
    <w:rsid w:val="007948EA"/>
    <w:rsid w:val="00795566"/>
    <w:rsid w:val="00795B41"/>
    <w:rsid w:val="00796AC4"/>
    <w:rsid w:val="007A2D03"/>
    <w:rsid w:val="007A3312"/>
    <w:rsid w:val="007A387D"/>
    <w:rsid w:val="007A4DE7"/>
    <w:rsid w:val="007A4EEA"/>
    <w:rsid w:val="007A5B0D"/>
    <w:rsid w:val="007A69C8"/>
    <w:rsid w:val="007B0E20"/>
    <w:rsid w:val="007B1D97"/>
    <w:rsid w:val="007B3048"/>
    <w:rsid w:val="007B3E8B"/>
    <w:rsid w:val="007B5B83"/>
    <w:rsid w:val="007B5B96"/>
    <w:rsid w:val="007C0FD6"/>
    <w:rsid w:val="007C149B"/>
    <w:rsid w:val="007C19EE"/>
    <w:rsid w:val="007C291C"/>
    <w:rsid w:val="007C423D"/>
    <w:rsid w:val="007C4864"/>
    <w:rsid w:val="007C7A4F"/>
    <w:rsid w:val="007D3FA5"/>
    <w:rsid w:val="007D6167"/>
    <w:rsid w:val="007D763C"/>
    <w:rsid w:val="007D7F10"/>
    <w:rsid w:val="007E0429"/>
    <w:rsid w:val="007E0C28"/>
    <w:rsid w:val="007E15E2"/>
    <w:rsid w:val="007E4A0F"/>
    <w:rsid w:val="007E529B"/>
    <w:rsid w:val="007E5B52"/>
    <w:rsid w:val="007E64B8"/>
    <w:rsid w:val="007F1A15"/>
    <w:rsid w:val="007F2CA7"/>
    <w:rsid w:val="007F467F"/>
    <w:rsid w:val="007F6AF4"/>
    <w:rsid w:val="007F757D"/>
    <w:rsid w:val="007F76D9"/>
    <w:rsid w:val="008020F7"/>
    <w:rsid w:val="008037F6"/>
    <w:rsid w:val="00804ADD"/>
    <w:rsid w:val="00806B34"/>
    <w:rsid w:val="0080773A"/>
    <w:rsid w:val="0081037E"/>
    <w:rsid w:val="00810C84"/>
    <w:rsid w:val="008136EA"/>
    <w:rsid w:val="008139B2"/>
    <w:rsid w:val="00813C62"/>
    <w:rsid w:val="00814267"/>
    <w:rsid w:val="00815B2F"/>
    <w:rsid w:val="0082118D"/>
    <w:rsid w:val="00821407"/>
    <w:rsid w:val="00824F2D"/>
    <w:rsid w:val="00825E17"/>
    <w:rsid w:val="008261D9"/>
    <w:rsid w:val="00826A57"/>
    <w:rsid w:val="00830C90"/>
    <w:rsid w:val="008313E3"/>
    <w:rsid w:val="008317F4"/>
    <w:rsid w:val="0083263D"/>
    <w:rsid w:val="00832758"/>
    <w:rsid w:val="00832A5A"/>
    <w:rsid w:val="008342AD"/>
    <w:rsid w:val="0083770A"/>
    <w:rsid w:val="00837810"/>
    <w:rsid w:val="00840980"/>
    <w:rsid w:val="00840FC1"/>
    <w:rsid w:val="0084112A"/>
    <w:rsid w:val="00842A4D"/>
    <w:rsid w:val="00843A06"/>
    <w:rsid w:val="00844A41"/>
    <w:rsid w:val="00845C78"/>
    <w:rsid w:val="00845FE9"/>
    <w:rsid w:val="00847182"/>
    <w:rsid w:val="00847931"/>
    <w:rsid w:val="0085018B"/>
    <w:rsid w:val="00852577"/>
    <w:rsid w:val="008527EB"/>
    <w:rsid w:val="00852A75"/>
    <w:rsid w:val="008533A6"/>
    <w:rsid w:val="00854F24"/>
    <w:rsid w:val="008554ED"/>
    <w:rsid w:val="00855ADE"/>
    <w:rsid w:val="0085662B"/>
    <w:rsid w:val="00856CEB"/>
    <w:rsid w:val="00857C64"/>
    <w:rsid w:val="0086001A"/>
    <w:rsid w:val="008600DF"/>
    <w:rsid w:val="008605E6"/>
    <w:rsid w:val="008611B2"/>
    <w:rsid w:val="00861921"/>
    <w:rsid w:val="00862909"/>
    <w:rsid w:val="00863E59"/>
    <w:rsid w:val="0086458F"/>
    <w:rsid w:val="00864FCB"/>
    <w:rsid w:val="00866398"/>
    <w:rsid w:val="00866EC2"/>
    <w:rsid w:val="008670F6"/>
    <w:rsid w:val="008719F1"/>
    <w:rsid w:val="00871D5A"/>
    <w:rsid w:val="00873EDB"/>
    <w:rsid w:val="008747A5"/>
    <w:rsid w:val="00876B4E"/>
    <w:rsid w:val="00880444"/>
    <w:rsid w:val="00880AEC"/>
    <w:rsid w:val="00882B97"/>
    <w:rsid w:val="00885100"/>
    <w:rsid w:val="008852FB"/>
    <w:rsid w:val="008861AC"/>
    <w:rsid w:val="0088636E"/>
    <w:rsid w:val="00886841"/>
    <w:rsid w:val="00887AB0"/>
    <w:rsid w:val="00887C5D"/>
    <w:rsid w:val="00890B05"/>
    <w:rsid w:val="00890F69"/>
    <w:rsid w:val="00891399"/>
    <w:rsid w:val="00891CC2"/>
    <w:rsid w:val="0089219D"/>
    <w:rsid w:val="008934D3"/>
    <w:rsid w:val="008939FE"/>
    <w:rsid w:val="00896080"/>
    <w:rsid w:val="008970DD"/>
    <w:rsid w:val="0089783E"/>
    <w:rsid w:val="008A02D7"/>
    <w:rsid w:val="008A111F"/>
    <w:rsid w:val="008A1B43"/>
    <w:rsid w:val="008A1FB3"/>
    <w:rsid w:val="008A417B"/>
    <w:rsid w:val="008A4AA6"/>
    <w:rsid w:val="008A4B2F"/>
    <w:rsid w:val="008A4C83"/>
    <w:rsid w:val="008A5BEE"/>
    <w:rsid w:val="008A651D"/>
    <w:rsid w:val="008A7C01"/>
    <w:rsid w:val="008B2D0B"/>
    <w:rsid w:val="008B49A9"/>
    <w:rsid w:val="008B4A46"/>
    <w:rsid w:val="008B6A96"/>
    <w:rsid w:val="008C0624"/>
    <w:rsid w:val="008C1D2F"/>
    <w:rsid w:val="008C22CC"/>
    <w:rsid w:val="008C35FA"/>
    <w:rsid w:val="008C3AB2"/>
    <w:rsid w:val="008C3FFE"/>
    <w:rsid w:val="008C53D9"/>
    <w:rsid w:val="008C5463"/>
    <w:rsid w:val="008D0D15"/>
    <w:rsid w:val="008D25F9"/>
    <w:rsid w:val="008D2820"/>
    <w:rsid w:val="008D3C7A"/>
    <w:rsid w:val="008D45E7"/>
    <w:rsid w:val="008D4C7C"/>
    <w:rsid w:val="008D50D4"/>
    <w:rsid w:val="008D5110"/>
    <w:rsid w:val="008D59B9"/>
    <w:rsid w:val="008D5D57"/>
    <w:rsid w:val="008E239D"/>
    <w:rsid w:val="008E34A7"/>
    <w:rsid w:val="008E5FBA"/>
    <w:rsid w:val="008F510D"/>
    <w:rsid w:val="008F5739"/>
    <w:rsid w:val="008F5B04"/>
    <w:rsid w:val="008F634F"/>
    <w:rsid w:val="008F63B7"/>
    <w:rsid w:val="008F6E67"/>
    <w:rsid w:val="009023CA"/>
    <w:rsid w:val="0090380F"/>
    <w:rsid w:val="00904510"/>
    <w:rsid w:val="00905765"/>
    <w:rsid w:val="00910757"/>
    <w:rsid w:val="00911B6E"/>
    <w:rsid w:val="00912F29"/>
    <w:rsid w:val="00913743"/>
    <w:rsid w:val="00915E2A"/>
    <w:rsid w:val="009177C4"/>
    <w:rsid w:val="009206FC"/>
    <w:rsid w:val="00920DE7"/>
    <w:rsid w:val="00923F35"/>
    <w:rsid w:val="00925D4C"/>
    <w:rsid w:val="009261C9"/>
    <w:rsid w:val="00930316"/>
    <w:rsid w:val="009307A9"/>
    <w:rsid w:val="009308E8"/>
    <w:rsid w:val="00931128"/>
    <w:rsid w:val="009317D3"/>
    <w:rsid w:val="00932B63"/>
    <w:rsid w:val="0093368F"/>
    <w:rsid w:val="00933A16"/>
    <w:rsid w:val="00933A8D"/>
    <w:rsid w:val="00934E1D"/>
    <w:rsid w:val="00934F2C"/>
    <w:rsid w:val="00936D8C"/>
    <w:rsid w:val="00936F44"/>
    <w:rsid w:val="009372BF"/>
    <w:rsid w:val="00937E47"/>
    <w:rsid w:val="00940703"/>
    <w:rsid w:val="009411D5"/>
    <w:rsid w:val="009412B9"/>
    <w:rsid w:val="00941423"/>
    <w:rsid w:val="00945333"/>
    <w:rsid w:val="00946E33"/>
    <w:rsid w:val="009503BB"/>
    <w:rsid w:val="00951370"/>
    <w:rsid w:val="00951F0C"/>
    <w:rsid w:val="00952F2D"/>
    <w:rsid w:val="00954FB2"/>
    <w:rsid w:val="00955BDB"/>
    <w:rsid w:val="00957207"/>
    <w:rsid w:val="00957C70"/>
    <w:rsid w:val="00960255"/>
    <w:rsid w:val="0096111F"/>
    <w:rsid w:val="00961A34"/>
    <w:rsid w:val="00961B7A"/>
    <w:rsid w:val="009628E5"/>
    <w:rsid w:val="00962A70"/>
    <w:rsid w:val="00964794"/>
    <w:rsid w:val="00965B71"/>
    <w:rsid w:val="00967988"/>
    <w:rsid w:val="00967B36"/>
    <w:rsid w:val="00972D1E"/>
    <w:rsid w:val="009806E5"/>
    <w:rsid w:val="00980AB9"/>
    <w:rsid w:val="00980E2F"/>
    <w:rsid w:val="00981017"/>
    <w:rsid w:val="00982E70"/>
    <w:rsid w:val="0098353D"/>
    <w:rsid w:val="009848C8"/>
    <w:rsid w:val="00984E45"/>
    <w:rsid w:val="00986098"/>
    <w:rsid w:val="009864D7"/>
    <w:rsid w:val="009876F0"/>
    <w:rsid w:val="00991D1F"/>
    <w:rsid w:val="00993B49"/>
    <w:rsid w:val="00993C41"/>
    <w:rsid w:val="00995418"/>
    <w:rsid w:val="00995EDC"/>
    <w:rsid w:val="009967DE"/>
    <w:rsid w:val="0099703C"/>
    <w:rsid w:val="0099727B"/>
    <w:rsid w:val="009A28B2"/>
    <w:rsid w:val="009A42C9"/>
    <w:rsid w:val="009A4985"/>
    <w:rsid w:val="009A4BB8"/>
    <w:rsid w:val="009A52AB"/>
    <w:rsid w:val="009A6A22"/>
    <w:rsid w:val="009A6EC6"/>
    <w:rsid w:val="009A710E"/>
    <w:rsid w:val="009A7A93"/>
    <w:rsid w:val="009B00FF"/>
    <w:rsid w:val="009B1906"/>
    <w:rsid w:val="009B21DA"/>
    <w:rsid w:val="009B23F4"/>
    <w:rsid w:val="009B3DF5"/>
    <w:rsid w:val="009B463C"/>
    <w:rsid w:val="009B6717"/>
    <w:rsid w:val="009C0BDA"/>
    <w:rsid w:val="009C4EA9"/>
    <w:rsid w:val="009C7544"/>
    <w:rsid w:val="009D11E1"/>
    <w:rsid w:val="009D154F"/>
    <w:rsid w:val="009D1D63"/>
    <w:rsid w:val="009D295C"/>
    <w:rsid w:val="009D319F"/>
    <w:rsid w:val="009D35D7"/>
    <w:rsid w:val="009D4EDE"/>
    <w:rsid w:val="009D5AC7"/>
    <w:rsid w:val="009D6AF1"/>
    <w:rsid w:val="009D7BA6"/>
    <w:rsid w:val="009E0541"/>
    <w:rsid w:val="009E0797"/>
    <w:rsid w:val="009E0AB1"/>
    <w:rsid w:val="009E0E1A"/>
    <w:rsid w:val="009E6C62"/>
    <w:rsid w:val="009E7182"/>
    <w:rsid w:val="009F1C6D"/>
    <w:rsid w:val="009F2259"/>
    <w:rsid w:val="009F23C9"/>
    <w:rsid w:val="009F2B51"/>
    <w:rsid w:val="009F52F6"/>
    <w:rsid w:val="009F68B6"/>
    <w:rsid w:val="00A023BF"/>
    <w:rsid w:val="00A02C40"/>
    <w:rsid w:val="00A035C4"/>
    <w:rsid w:val="00A06B2D"/>
    <w:rsid w:val="00A120D5"/>
    <w:rsid w:val="00A12410"/>
    <w:rsid w:val="00A13C0E"/>
    <w:rsid w:val="00A1478F"/>
    <w:rsid w:val="00A14E9D"/>
    <w:rsid w:val="00A1547B"/>
    <w:rsid w:val="00A17372"/>
    <w:rsid w:val="00A203CF"/>
    <w:rsid w:val="00A22464"/>
    <w:rsid w:val="00A24D87"/>
    <w:rsid w:val="00A2510A"/>
    <w:rsid w:val="00A25DB3"/>
    <w:rsid w:val="00A262AA"/>
    <w:rsid w:val="00A26A01"/>
    <w:rsid w:val="00A301ED"/>
    <w:rsid w:val="00A30D93"/>
    <w:rsid w:val="00A30F11"/>
    <w:rsid w:val="00A316AD"/>
    <w:rsid w:val="00A3232E"/>
    <w:rsid w:val="00A34F8B"/>
    <w:rsid w:val="00A3548B"/>
    <w:rsid w:val="00A35E5B"/>
    <w:rsid w:val="00A35F43"/>
    <w:rsid w:val="00A366ED"/>
    <w:rsid w:val="00A36FB7"/>
    <w:rsid w:val="00A37B0B"/>
    <w:rsid w:val="00A42355"/>
    <w:rsid w:val="00A44238"/>
    <w:rsid w:val="00A45117"/>
    <w:rsid w:val="00A465E8"/>
    <w:rsid w:val="00A475E7"/>
    <w:rsid w:val="00A47C49"/>
    <w:rsid w:val="00A544D6"/>
    <w:rsid w:val="00A54747"/>
    <w:rsid w:val="00A56CFE"/>
    <w:rsid w:val="00A5782B"/>
    <w:rsid w:val="00A57A83"/>
    <w:rsid w:val="00A57BA2"/>
    <w:rsid w:val="00A60963"/>
    <w:rsid w:val="00A611DE"/>
    <w:rsid w:val="00A62F21"/>
    <w:rsid w:val="00A63A83"/>
    <w:rsid w:val="00A66957"/>
    <w:rsid w:val="00A71B9E"/>
    <w:rsid w:val="00A72747"/>
    <w:rsid w:val="00A73BAE"/>
    <w:rsid w:val="00A74138"/>
    <w:rsid w:val="00A7637E"/>
    <w:rsid w:val="00A771E4"/>
    <w:rsid w:val="00A77284"/>
    <w:rsid w:val="00A77F2E"/>
    <w:rsid w:val="00A862AD"/>
    <w:rsid w:val="00A86CFD"/>
    <w:rsid w:val="00A87D58"/>
    <w:rsid w:val="00A90358"/>
    <w:rsid w:val="00A9087C"/>
    <w:rsid w:val="00A90A96"/>
    <w:rsid w:val="00A91E57"/>
    <w:rsid w:val="00A91E87"/>
    <w:rsid w:val="00A95B19"/>
    <w:rsid w:val="00A96354"/>
    <w:rsid w:val="00A96BF7"/>
    <w:rsid w:val="00A97AC7"/>
    <w:rsid w:val="00AA25C5"/>
    <w:rsid w:val="00AA428E"/>
    <w:rsid w:val="00AA6E6E"/>
    <w:rsid w:val="00AA7432"/>
    <w:rsid w:val="00AA74C0"/>
    <w:rsid w:val="00AA7FB0"/>
    <w:rsid w:val="00AB0441"/>
    <w:rsid w:val="00AB096A"/>
    <w:rsid w:val="00AB1B20"/>
    <w:rsid w:val="00AB1D64"/>
    <w:rsid w:val="00AB231D"/>
    <w:rsid w:val="00AB3BD1"/>
    <w:rsid w:val="00AB3C8E"/>
    <w:rsid w:val="00AB5A60"/>
    <w:rsid w:val="00AC0735"/>
    <w:rsid w:val="00AC0AB6"/>
    <w:rsid w:val="00AC0EA6"/>
    <w:rsid w:val="00AC1BAC"/>
    <w:rsid w:val="00AC28A4"/>
    <w:rsid w:val="00AC41F1"/>
    <w:rsid w:val="00AC51CA"/>
    <w:rsid w:val="00AC56A8"/>
    <w:rsid w:val="00AC6642"/>
    <w:rsid w:val="00AC6ECC"/>
    <w:rsid w:val="00AC728E"/>
    <w:rsid w:val="00AC78E1"/>
    <w:rsid w:val="00AD01BE"/>
    <w:rsid w:val="00AD1539"/>
    <w:rsid w:val="00AD23BE"/>
    <w:rsid w:val="00AD53CE"/>
    <w:rsid w:val="00AD59A4"/>
    <w:rsid w:val="00AD64D0"/>
    <w:rsid w:val="00AE197F"/>
    <w:rsid w:val="00AE2495"/>
    <w:rsid w:val="00AE3BB7"/>
    <w:rsid w:val="00AE4555"/>
    <w:rsid w:val="00AE51C6"/>
    <w:rsid w:val="00AE6F8F"/>
    <w:rsid w:val="00AE7F39"/>
    <w:rsid w:val="00AF0D8F"/>
    <w:rsid w:val="00AF1266"/>
    <w:rsid w:val="00AF1855"/>
    <w:rsid w:val="00AF1998"/>
    <w:rsid w:val="00AF36C6"/>
    <w:rsid w:val="00AF392C"/>
    <w:rsid w:val="00AF42F9"/>
    <w:rsid w:val="00AF6D53"/>
    <w:rsid w:val="00B002BD"/>
    <w:rsid w:val="00B0075B"/>
    <w:rsid w:val="00B03303"/>
    <w:rsid w:val="00B04302"/>
    <w:rsid w:val="00B0490F"/>
    <w:rsid w:val="00B05335"/>
    <w:rsid w:val="00B05433"/>
    <w:rsid w:val="00B05CFD"/>
    <w:rsid w:val="00B06A65"/>
    <w:rsid w:val="00B06D2B"/>
    <w:rsid w:val="00B06E9B"/>
    <w:rsid w:val="00B07C8E"/>
    <w:rsid w:val="00B108A6"/>
    <w:rsid w:val="00B108DB"/>
    <w:rsid w:val="00B11674"/>
    <w:rsid w:val="00B125FA"/>
    <w:rsid w:val="00B12D56"/>
    <w:rsid w:val="00B13AFC"/>
    <w:rsid w:val="00B149A0"/>
    <w:rsid w:val="00B16BD6"/>
    <w:rsid w:val="00B207CF"/>
    <w:rsid w:val="00B21DA3"/>
    <w:rsid w:val="00B24248"/>
    <w:rsid w:val="00B257B8"/>
    <w:rsid w:val="00B25C5E"/>
    <w:rsid w:val="00B25CB8"/>
    <w:rsid w:val="00B25FF0"/>
    <w:rsid w:val="00B2609F"/>
    <w:rsid w:val="00B264D9"/>
    <w:rsid w:val="00B266AE"/>
    <w:rsid w:val="00B26D2A"/>
    <w:rsid w:val="00B30099"/>
    <w:rsid w:val="00B31238"/>
    <w:rsid w:val="00B31436"/>
    <w:rsid w:val="00B32BDA"/>
    <w:rsid w:val="00B32F96"/>
    <w:rsid w:val="00B32F9C"/>
    <w:rsid w:val="00B3328C"/>
    <w:rsid w:val="00B34FCB"/>
    <w:rsid w:val="00B35885"/>
    <w:rsid w:val="00B36823"/>
    <w:rsid w:val="00B37725"/>
    <w:rsid w:val="00B377B7"/>
    <w:rsid w:val="00B40998"/>
    <w:rsid w:val="00B419E6"/>
    <w:rsid w:val="00B45D4F"/>
    <w:rsid w:val="00B4704A"/>
    <w:rsid w:val="00B513B3"/>
    <w:rsid w:val="00B51759"/>
    <w:rsid w:val="00B5398D"/>
    <w:rsid w:val="00B540E0"/>
    <w:rsid w:val="00B552BC"/>
    <w:rsid w:val="00B559E2"/>
    <w:rsid w:val="00B56BA5"/>
    <w:rsid w:val="00B57E2A"/>
    <w:rsid w:val="00B62971"/>
    <w:rsid w:val="00B63876"/>
    <w:rsid w:val="00B64114"/>
    <w:rsid w:val="00B641CD"/>
    <w:rsid w:val="00B64EE9"/>
    <w:rsid w:val="00B65220"/>
    <w:rsid w:val="00B67BAA"/>
    <w:rsid w:val="00B704FE"/>
    <w:rsid w:val="00B710C0"/>
    <w:rsid w:val="00B72D3B"/>
    <w:rsid w:val="00B73F8E"/>
    <w:rsid w:val="00B77690"/>
    <w:rsid w:val="00B80617"/>
    <w:rsid w:val="00B8078B"/>
    <w:rsid w:val="00B818AD"/>
    <w:rsid w:val="00B823F4"/>
    <w:rsid w:val="00B828D7"/>
    <w:rsid w:val="00B83463"/>
    <w:rsid w:val="00B834B8"/>
    <w:rsid w:val="00B83A0E"/>
    <w:rsid w:val="00B91930"/>
    <w:rsid w:val="00B93FD7"/>
    <w:rsid w:val="00B958A6"/>
    <w:rsid w:val="00B9622E"/>
    <w:rsid w:val="00B96ABC"/>
    <w:rsid w:val="00BA26A6"/>
    <w:rsid w:val="00BA2CA4"/>
    <w:rsid w:val="00BA3536"/>
    <w:rsid w:val="00BA4237"/>
    <w:rsid w:val="00BA571A"/>
    <w:rsid w:val="00BA5B17"/>
    <w:rsid w:val="00BA617B"/>
    <w:rsid w:val="00BA78AB"/>
    <w:rsid w:val="00BB0095"/>
    <w:rsid w:val="00BB0E7F"/>
    <w:rsid w:val="00BB17C4"/>
    <w:rsid w:val="00BB2411"/>
    <w:rsid w:val="00BB29DE"/>
    <w:rsid w:val="00BB4209"/>
    <w:rsid w:val="00BB51C9"/>
    <w:rsid w:val="00BB52F4"/>
    <w:rsid w:val="00BB62B2"/>
    <w:rsid w:val="00BB737F"/>
    <w:rsid w:val="00BC0B85"/>
    <w:rsid w:val="00BC11F7"/>
    <w:rsid w:val="00BC2E52"/>
    <w:rsid w:val="00BC4B50"/>
    <w:rsid w:val="00BD03CE"/>
    <w:rsid w:val="00BD15D9"/>
    <w:rsid w:val="00BD21D0"/>
    <w:rsid w:val="00BD2513"/>
    <w:rsid w:val="00BD5E55"/>
    <w:rsid w:val="00BD5E7A"/>
    <w:rsid w:val="00BE0BD9"/>
    <w:rsid w:val="00BE16BE"/>
    <w:rsid w:val="00BE1723"/>
    <w:rsid w:val="00BE3287"/>
    <w:rsid w:val="00BE5770"/>
    <w:rsid w:val="00BF0686"/>
    <w:rsid w:val="00BF1825"/>
    <w:rsid w:val="00BF2566"/>
    <w:rsid w:val="00BF25E7"/>
    <w:rsid w:val="00BF4883"/>
    <w:rsid w:val="00BF4FE6"/>
    <w:rsid w:val="00BF513A"/>
    <w:rsid w:val="00BF695E"/>
    <w:rsid w:val="00C01288"/>
    <w:rsid w:val="00C01AD0"/>
    <w:rsid w:val="00C022FF"/>
    <w:rsid w:val="00C032EC"/>
    <w:rsid w:val="00C04D72"/>
    <w:rsid w:val="00C116FA"/>
    <w:rsid w:val="00C11D40"/>
    <w:rsid w:val="00C1245C"/>
    <w:rsid w:val="00C137C7"/>
    <w:rsid w:val="00C13BC8"/>
    <w:rsid w:val="00C20381"/>
    <w:rsid w:val="00C2066F"/>
    <w:rsid w:val="00C20F79"/>
    <w:rsid w:val="00C21DC0"/>
    <w:rsid w:val="00C22AA3"/>
    <w:rsid w:val="00C2425F"/>
    <w:rsid w:val="00C249A0"/>
    <w:rsid w:val="00C26835"/>
    <w:rsid w:val="00C27346"/>
    <w:rsid w:val="00C31C8F"/>
    <w:rsid w:val="00C321E7"/>
    <w:rsid w:val="00C32327"/>
    <w:rsid w:val="00C33191"/>
    <w:rsid w:val="00C34029"/>
    <w:rsid w:val="00C36A7C"/>
    <w:rsid w:val="00C370FA"/>
    <w:rsid w:val="00C3755E"/>
    <w:rsid w:val="00C375FB"/>
    <w:rsid w:val="00C37C9F"/>
    <w:rsid w:val="00C40A1C"/>
    <w:rsid w:val="00C41C8A"/>
    <w:rsid w:val="00C529E5"/>
    <w:rsid w:val="00C53B5A"/>
    <w:rsid w:val="00C54049"/>
    <w:rsid w:val="00C5473F"/>
    <w:rsid w:val="00C56B3F"/>
    <w:rsid w:val="00C57AA8"/>
    <w:rsid w:val="00C60484"/>
    <w:rsid w:val="00C61C56"/>
    <w:rsid w:val="00C63869"/>
    <w:rsid w:val="00C63996"/>
    <w:rsid w:val="00C65D35"/>
    <w:rsid w:val="00C65E8E"/>
    <w:rsid w:val="00C67489"/>
    <w:rsid w:val="00C7019D"/>
    <w:rsid w:val="00C708A6"/>
    <w:rsid w:val="00C726AC"/>
    <w:rsid w:val="00C73996"/>
    <w:rsid w:val="00C74F65"/>
    <w:rsid w:val="00C76D0F"/>
    <w:rsid w:val="00C8232E"/>
    <w:rsid w:val="00C8249B"/>
    <w:rsid w:val="00C82CA2"/>
    <w:rsid w:val="00C83255"/>
    <w:rsid w:val="00C834DF"/>
    <w:rsid w:val="00C83A54"/>
    <w:rsid w:val="00C83EC7"/>
    <w:rsid w:val="00C856D6"/>
    <w:rsid w:val="00C85D51"/>
    <w:rsid w:val="00C872BD"/>
    <w:rsid w:val="00C87401"/>
    <w:rsid w:val="00C92490"/>
    <w:rsid w:val="00C941FA"/>
    <w:rsid w:val="00C94247"/>
    <w:rsid w:val="00C95096"/>
    <w:rsid w:val="00C95FF0"/>
    <w:rsid w:val="00CA0AB7"/>
    <w:rsid w:val="00CA0B13"/>
    <w:rsid w:val="00CA16F3"/>
    <w:rsid w:val="00CA1AEA"/>
    <w:rsid w:val="00CA1E4C"/>
    <w:rsid w:val="00CA1F18"/>
    <w:rsid w:val="00CA2966"/>
    <w:rsid w:val="00CA490C"/>
    <w:rsid w:val="00CA58A7"/>
    <w:rsid w:val="00CA65EC"/>
    <w:rsid w:val="00CA7DC3"/>
    <w:rsid w:val="00CB0835"/>
    <w:rsid w:val="00CB0992"/>
    <w:rsid w:val="00CB0D97"/>
    <w:rsid w:val="00CB17B7"/>
    <w:rsid w:val="00CB272D"/>
    <w:rsid w:val="00CB7C19"/>
    <w:rsid w:val="00CC03C9"/>
    <w:rsid w:val="00CC0A47"/>
    <w:rsid w:val="00CC1A26"/>
    <w:rsid w:val="00CC26E9"/>
    <w:rsid w:val="00CC2C94"/>
    <w:rsid w:val="00CC4162"/>
    <w:rsid w:val="00CC429F"/>
    <w:rsid w:val="00CD07D4"/>
    <w:rsid w:val="00CD0812"/>
    <w:rsid w:val="00CD0CFF"/>
    <w:rsid w:val="00CD2006"/>
    <w:rsid w:val="00CD2213"/>
    <w:rsid w:val="00CD3050"/>
    <w:rsid w:val="00CD47ED"/>
    <w:rsid w:val="00CD4B89"/>
    <w:rsid w:val="00CD62AB"/>
    <w:rsid w:val="00CE012F"/>
    <w:rsid w:val="00CE0377"/>
    <w:rsid w:val="00CE1F77"/>
    <w:rsid w:val="00CE28EB"/>
    <w:rsid w:val="00CE3714"/>
    <w:rsid w:val="00CE4F5E"/>
    <w:rsid w:val="00CE6391"/>
    <w:rsid w:val="00CE69C3"/>
    <w:rsid w:val="00CF23F1"/>
    <w:rsid w:val="00CF3117"/>
    <w:rsid w:val="00CF34AF"/>
    <w:rsid w:val="00CF3F02"/>
    <w:rsid w:val="00CF44C7"/>
    <w:rsid w:val="00CF49D5"/>
    <w:rsid w:val="00CF4B32"/>
    <w:rsid w:val="00CF68A6"/>
    <w:rsid w:val="00CF738B"/>
    <w:rsid w:val="00CF78DF"/>
    <w:rsid w:val="00CF7912"/>
    <w:rsid w:val="00D000C5"/>
    <w:rsid w:val="00D01AC7"/>
    <w:rsid w:val="00D01B68"/>
    <w:rsid w:val="00D02C34"/>
    <w:rsid w:val="00D02F22"/>
    <w:rsid w:val="00D03F77"/>
    <w:rsid w:val="00D046DD"/>
    <w:rsid w:val="00D04AFA"/>
    <w:rsid w:val="00D05781"/>
    <w:rsid w:val="00D06994"/>
    <w:rsid w:val="00D074C3"/>
    <w:rsid w:val="00D10C35"/>
    <w:rsid w:val="00D10FD0"/>
    <w:rsid w:val="00D14341"/>
    <w:rsid w:val="00D148C9"/>
    <w:rsid w:val="00D14F5E"/>
    <w:rsid w:val="00D15D43"/>
    <w:rsid w:val="00D15F46"/>
    <w:rsid w:val="00D1619A"/>
    <w:rsid w:val="00D1729F"/>
    <w:rsid w:val="00D17F42"/>
    <w:rsid w:val="00D200F2"/>
    <w:rsid w:val="00D21770"/>
    <w:rsid w:val="00D220EC"/>
    <w:rsid w:val="00D22EC7"/>
    <w:rsid w:val="00D23229"/>
    <w:rsid w:val="00D24E29"/>
    <w:rsid w:val="00D27571"/>
    <w:rsid w:val="00D276E6"/>
    <w:rsid w:val="00D27EE6"/>
    <w:rsid w:val="00D332FC"/>
    <w:rsid w:val="00D33B63"/>
    <w:rsid w:val="00D34BBD"/>
    <w:rsid w:val="00D34DB6"/>
    <w:rsid w:val="00D356C4"/>
    <w:rsid w:val="00D35784"/>
    <w:rsid w:val="00D36473"/>
    <w:rsid w:val="00D36D4D"/>
    <w:rsid w:val="00D376E1"/>
    <w:rsid w:val="00D42DF0"/>
    <w:rsid w:val="00D43794"/>
    <w:rsid w:val="00D437BF"/>
    <w:rsid w:val="00D474A7"/>
    <w:rsid w:val="00D4777A"/>
    <w:rsid w:val="00D5096E"/>
    <w:rsid w:val="00D50C99"/>
    <w:rsid w:val="00D52600"/>
    <w:rsid w:val="00D54652"/>
    <w:rsid w:val="00D5663A"/>
    <w:rsid w:val="00D56EA8"/>
    <w:rsid w:val="00D57A95"/>
    <w:rsid w:val="00D60F93"/>
    <w:rsid w:val="00D6431C"/>
    <w:rsid w:val="00D6597D"/>
    <w:rsid w:val="00D67E55"/>
    <w:rsid w:val="00D67F71"/>
    <w:rsid w:val="00D711FE"/>
    <w:rsid w:val="00D713EE"/>
    <w:rsid w:val="00D727F2"/>
    <w:rsid w:val="00D76471"/>
    <w:rsid w:val="00D77C6A"/>
    <w:rsid w:val="00D81260"/>
    <w:rsid w:val="00D815F4"/>
    <w:rsid w:val="00D81B9B"/>
    <w:rsid w:val="00D8212B"/>
    <w:rsid w:val="00D84AF0"/>
    <w:rsid w:val="00D8501C"/>
    <w:rsid w:val="00D87791"/>
    <w:rsid w:val="00D91A36"/>
    <w:rsid w:val="00D9348A"/>
    <w:rsid w:val="00D94F54"/>
    <w:rsid w:val="00D94FA5"/>
    <w:rsid w:val="00DA2B79"/>
    <w:rsid w:val="00DA3EBC"/>
    <w:rsid w:val="00DA4755"/>
    <w:rsid w:val="00DA504E"/>
    <w:rsid w:val="00DA5920"/>
    <w:rsid w:val="00DA796E"/>
    <w:rsid w:val="00DB0193"/>
    <w:rsid w:val="00DB106B"/>
    <w:rsid w:val="00DB115B"/>
    <w:rsid w:val="00DB133B"/>
    <w:rsid w:val="00DB183E"/>
    <w:rsid w:val="00DB18B0"/>
    <w:rsid w:val="00DB1AEB"/>
    <w:rsid w:val="00DB2B7D"/>
    <w:rsid w:val="00DB2E06"/>
    <w:rsid w:val="00DB52EF"/>
    <w:rsid w:val="00DB6BD6"/>
    <w:rsid w:val="00DB7453"/>
    <w:rsid w:val="00DB7BD0"/>
    <w:rsid w:val="00DB7D9F"/>
    <w:rsid w:val="00DC1654"/>
    <w:rsid w:val="00DC21C6"/>
    <w:rsid w:val="00DC3458"/>
    <w:rsid w:val="00DC6337"/>
    <w:rsid w:val="00DC6AC8"/>
    <w:rsid w:val="00DC6B61"/>
    <w:rsid w:val="00DC6E3B"/>
    <w:rsid w:val="00DD0DED"/>
    <w:rsid w:val="00DD154C"/>
    <w:rsid w:val="00DD39D7"/>
    <w:rsid w:val="00DD3B78"/>
    <w:rsid w:val="00DD3D37"/>
    <w:rsid w:val="00DD3FDA"/>
    <w:rsid w:val="00DD4211"/>
    <w:rsid w:val="00DE1807"/>
    <w:rsid w:val="00DE3218"/>
    <w:rsid w:val="00DE48D7"/>
    <w:rsid w:val="00DE4A88"/>
    <w:rsid w:val="00DE567B"/>
    <w:rsid w:val="00DE69E4"/>
    <w:rsid w:val="00DE6EA9"/>
    <w:rsid w:val="00DF04AF"/>
    <w:rsid w:val="00DF054B"/>
    <w:rsid w:val="00DF1C2D"/>
    <w:rsid w:val="00DF1F0D"/>
    <w:rsid w:val="00DF587C"/>
    <w:rsid w:val="00DF772D"/>
    <w:rsid w:val="00DF78D4"/>
    <w:rsid w:val="00E02ED1"/>
    <w:rsid w:val="00E03341"/>
    <w:rsid w:val="00E05E17"/>
    <w:rsid w:val="00E06F90"/>
    <w:rsid w:val="00E07457"/>
    <w:rsid w:val="00E07524"/>
    <w:rsid w:val="00E108FD"/>
    <w:rsid w:val="00E1160A"/>
    <w:rsid w:val="00E127B9"/>
    <w:rsid w:val="00E16899"/>
    <w:rsid w:val="00E17BEB"/>
    <w:rsid w:val="00E209E7"/>
    <w:rsid w:val="00E2124D"/>
    <w:rsid w:val="00E21757"/>
    <w:rsid w:val="00E233F1"/>
    <w:rsid w:val="00E24312"/>
    <w:rsid w:val="00E249AC"/>
    <w:rsid w:val="00E24CB3"/>
    <w:rsid w:val="00E2677E"/>
    <w:rsid w:val="00E26921"/>
    <w:rsid w:val="00E26C1E"/>
    <w:rsid w:val="00E26C3E"/>
    <w:rsid w:val="00E27FA5"/>
    <w:rsid w:val="00E27FE3"/>
    <w:rsid w:val="00E3173B"/>
    <w:rsid w:val="00E3256E"/>
    <w:rsid w:val="00E33576"/>
    <w:rsid w:val="00E343A4"/>
    <w:rsid w:val="00E41170"/>
    <w:rsid w:val="00E4338D"/>
    <w:rsid w:val="00E43AB3"/>
    <w:rsid w:val="00E443E1"/>
    <w:rsid w:val="00E45D92"/>
    <w:rsid w:val="00E46296"/>
    <w:rsid w:val="00E46370"/>
    <w:rsid w:val="00E469B4"/>
    <w:rsid w:val="00E5317C"/>
    <w:rsid w:val="00E53A7E"/>
    <w:rsid w:val="00E54532"/>
    <w:rsid w:val="00E55558"/>
    <w:rsid w:val="00E55889"/>
    <w:rsid w:val="00E57812"/>
    <w:rsid w:val="00E57D12"/>
    <w:rsid w:val="00E600A3"/>
    <w:rsid w:val="00E611DD"/>
    <w:rsid w:val="00E633A0"/>
    <w:rsid w:val="00E638C2"/>
    <w:rsid w:val="00E6467D"/>
    <w:rsid w:val="00E66933"/>
    <w:rsid w:val="00E67D64"/>
    <w:rsid w:val="00E71192"/>
    <w:rsid w:val="00E7278F"/>
    <w:rsid w:val="00E74BF7"/>
    <w:rsid w:val="00E74EA6"/>
    <w:rsid w:val="00E768A7"/>
    <w:rsid w:val="00E768F0"/>
    <w:rsid w:val="00E77ABE"/>
    <w:rsid w:val="00E77C7D"/>
    <w:rsid w:val="00E77F56"/>
    <w:rsid w:val="00E81698"/>
    <w:rsid w:val="00E818D0"/>
    <w:rsid w:val="00E8208D"/>
    <w:rsid w:val="00E837D9"/>
    <w:rsid w:val="00E85396"/>
    <w:rsid w:val="00E8560E"/>
    <w:rsid w:val="00E858C5"/>
    <w:rsid w:val="00E87243"/>
    <w:rsid w:val="00E87677"/>
    <w:rsid w:val="00E90301"/>
    <w:rsid w:val="00E916D3"/>
    <w:rsid w:val="00E91F06"/>
    <w:rsid w:val="00E92B04"/>
    <w:rsid w:val="00E92E20"/>
    <w:rsid w:val="00E96968"/>
    <w:rsid w:val="00E96B7A"/>
    <w:rsid w:val="00EA0707"/>
    <w:rsid w:val="00EA1226"/>
    <w:rsid w:val="00EA16D6"/>
    <w:rsid w:val="00EA2149"/>
    <w:rsid w:val="00EA560F"/>
    <w:rsid w:val="00EA5DF4"/>
    <w:rsid w:val="00EA6B76"/>
    <w:rsid w:val="00EB12C6"/>
    <w:rsid w:val="00EB1436"/>
    <w:rsid w:val="00EB14B1"/>
    <w:rsid w:val="00EB309B"/>
    <w:rsid w:val="00EB6018"/>
    <w:rsid w:val="00EC355A"/>
    <w:rsid w:val="00EC3726"/>
    <w:rsid w:val="00EC3B72"/>
    <w:rsid w:val="00EC486D"/>
    <w:rsid w:val="00EC5578"/>
    <w:rsid w:val="00ED017B"/>
    <w:rsid w:val="00ED3AF3"/>
    <w:rsid w:val="00ED5A22"/>
    <w:rsid w:val="00EE06A4"/>
    <w:rsid w:val="00EE124F"/>
    <w:rsid w:val="00EE125D"/>
    <w:rsid w:val="00EE2A1B"/>
    <w:rsid w:val="00EE69B1"/>
    <w:rsid w:val="00EF04BD"/>
    <w:rsid w:val="00EF2EC3"/>
    <w:rsid w:val="00EF3437"/>
    <w:rsid w:val="00EF51B3"/>
    <w:rsid w:val="00EF59CB"/>
    <w:rsid w:val="00EF5C3A"/>
    <w:rsid w:val="00F001FB"/>
    <w:rsid w:val="00F0047D"/>
    <w:rsid w:val="00F01E2B"/>
    <w:rsid w:val="00F02754"/>
    <w:rsid w:val="00F032D4"/>
    <w:rsid w:val="00F032F7"/>
    <w:rsid w:val="00F046E5"/>
    <w:rsid w:val="00F04949"/>
    <w:rsid w:val="00F04C47"/>
    <w:rsid w:val="00F05236"/>
    <w:rsid w:val="00F0629B"/>
    <w:rsid w:val="00F0758B"/>
    <w:rsid w:val="00F07BF7"/>
    <w:rsid w:val="00F108CC"/>
    <w:rsid w:val="00F11AB0"/>
    <w:rsid w:val="00F1225E"/>
    <w:rsid w:val="00F130A6"/>
    <w:rsid w:val="00F13AEF"/>
    <w:rsid w:val="00F15E2E"/>
    <w:rsid w:val="00F20372"/>
    <w:rsid w:val="00F21E52"/>
    <w:rsid w:val="00F22292"/>
    <w:rsid w:val="00F22A9E"/>
    <w:rsid w:val="00F269DB"/>
    <w:rsid w:val="00F36415"/>
    <w:rsid w:val="00F3763B"/>
    <w:rsid w:val="00F37E6B"/>
    <w:rsid w:val="00F42282"/>
    <w:rsid w:val="00F47474"/>
    <w:rsid w:val="00F513B1"/>
    <w:rsid w:val="00F522CD"/>
    <w:rsid w:val="00F523F6"/>
    <w:rsid w:val="00F527CD"/>
    <w:rsid w:val="00F549F6"/>
    <w:rsid w:val="00F56559"/>
    <w:rsid w:val="00F56635"/>
    <w:rsid w:val="00F6046F"/>
    <w:rsid w:val="00F62097"/>
    <w:rsid w:val="00F633EF"/>
    <w:rsid w:val="00F640D7"/>
    <w:rsid w:val="00F65556"/>
    <w:rsid w:val="00F666B2"/>
    <w:rsid w:val="00F6693C"/>
    <w:rsid w:val="00F67A82"/>
    <w:rsid w:val="00F7040A"/>
    <w:rsid w:val="00F76650"/>
    <w:rsid w:val="00F8109A"/>
    <w:rsid w:val="00F82956"/>
    <w:rsid w:val="00F83678"/>
    <w:rsid w:val="00F8407C"/>
    <w:rsid w:val="00F843D7"/>
    <w:rsid w:val="00F85EE2"/>
    <w:rsid w:val="00F8607B"/>
    <w:rsid w:val="00F874C7"/>
    <w:rsid w:val="00F9084F"/>
    <w:rsid w:val="00F923E2"/>
    <w:rsid w:val="00F92BE7"/>
    <w:rsid w:val="00F93535"/>
    <w:rsid w:val="00F94D3B"/>
    <w:rsid w:val="00F95A85"/>
    <w:rsid w:val="00FA094F"/>
    <w:rsid w:val="00FA162A"/>
    <w:rsid w:val="00FA1D4F"/>
    <w:rsid w:val="00FA1E44"/>
    <w:rsid w:val="00FA1EBB"/>
    <w:rsid w:val="00FA397E"/>
    <w:rsid w:val="00FA46A0"/>
    <w:rsid w:val="00FA70BB"/>
    <w:rsid w:val="00FA7502"/>
    <w:rsid w:val="00FB13DC"/>
    <w:rsid w:val="00FB37C8"/>
    <w:rsid w:val="00FB4B17"/>
    <w:rsid w:val="00FB7D07"/>
    <w:rsid w:val="00FC4CAB"/>
    <w:rsid w:val="00FC4D9D"/>
    <w:rsid w:val="00FC57B3"/>
    <w:rsid w:val="00FC71B0"/>
    <w:rsid w:val="00FD2879"/>
    <w:rsid w:val="00FD2B06"/>
    <w:rsid w:val="00FD3478"/>
    <w:rsid w:val="00FD3891"/>
    <w:rsid w:val="00FD4498"/>
    <w:rsid w:val="00FD583B"/>
    <w:rsid w:val="00FD772F"/>
    <w:rsid w:val="00FD7873"/>
    <w:rsid w:val="00FE1A8E"/>
    <w:rsid w:val="00FE3B8C"/>
    <w:rsid w:val="00FE56F4"/>
    <w:rsid w:val="00FE593F"/>
    <w:rsid w:val="00FE5A7B"/>
    <w:rsid w:val="00FE6747"/>
    <w:rsid w:val="00FE6B2C"/>
    <w:rsid w:val="00FF4149"/>
    <w:rsid w:val="00FF4F2A"/>
    <w:rsid w:val="00FF553B"/>
    <w:rsid w:val="00FF5C8A"/>
    <w:rsid w:val="00FF604E"/>
    <w:rsid w:val="00FF63C3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a3"/>
    <w:next w:val="a4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6515A"/>
    <w:rPr>
      <w:rFonts w:cs="Times New Roman"/>
    </w:rPr>
  </w:style>
  <w:style w:type="character" w:customStyle="1" w:styleId="aa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d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2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3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f">
    <w:name w:val="Символ нумерации"/>
    <w:qFormat/>
    <w:rsid w:val="00E6515A"/>
  </w:style>
  <w:style w:type="character" w:styleId="af0">
    <w:name w:val="Emphasis"/>
    <w:qFormat/>
    <w:rsid w:val="00E6515A"/>
    <w:rPr>
      <w:i/>
      <w:iCs/>
    </w:rPr>
  </w:style>
  <w:style w:type="character" w:customStyle="1" w:styleId="af1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Pr>
      <w:color w:val="000000"/>
    </w:rPr>
  </w:style>
  <w:style w:type="character" w:customStyle="1" w:styleId="ListLabel303">
    <w:name w:val="ListLabel 303"/>
    <w:qFormat/>
    <w:rPr>
      <w:color w:val="000000"/>
    </w:rPr>
  </w:style>
  <w:style w:type="character" w:customStyle="1" w:styleId="ListLabel304">
    <w:name w:val="ListLabel 304"/>
    <w:qFormat/>
    <w:rPr>
      <w:color w:val="000000"/>
    </w:rPr>
  </w:style>
  <w:style w:type="character" w:customStyle="1" w:styleId="ListLabel305">
    <w:name w:val="ListLabel 305"/>
    <w:qFormat/>
    <w:rPr>
      <w:color w:val="000000"/>
    </w:rPr>
  </w:style>
  <w:style w:type="paragraph" w:customStyle="1" w:styleId="a3">
    <w:name w:val="Заголовок"/>
    <w:basedOn w:val="a"/>
    <w:next w:val="a4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E6515A"/>
    <w:rPr>
      <w:rFonts w:cs="Noto Sans Devanagari"/>
    </w:rPr>
  </w:style>
  <w:style w:type="paragraph" w:customStyle="1" w:styleId="14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E6515A"/>
    <w:pPr>
      <w:ind w:left="720"/>
      <w:contextualSpacing/>
    </w:pPr>
  </w:style>
  <w:style w:type="paragraph" w:styleId="af7">
    <w:name w:val="No Spacing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9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semiHidden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B24FF8411580B16A8F5138A14E1ADAC28F407B01305D082A75AB87EBFF0AF449B46B3942C6A2046D4D25E340S2jCR" TargetMode="External"/><Relationship Id="rId18" Type="http://schemas.openxmlformats.org/officeDocument/2006/relationships/hyperlink" Target="consultantplus://offline/ref=D7B24FF8411580B16A8F5138A14E1ADAC28F407B01305D082A75AB87EBFF0AF449B46B3942C6A2046D4D25E340S2jCR" TargetMode="External"/><Relationship Id="rId26" Type="http://schemas.openxmlformats.org/officeDocument/2006/relationships/hyperlink" Target="consultantplus://offline/ref=D7B24FF8411580B16A8F5138A14E1ADAC28F407B01305D082A75AB87EBFF0AF449B46B3942C6A2046D4D25E340S2jCR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B24FF8411580B16A8F5138A14E1ADAC28F407B01305D082A75AB87EBFF0AF449B46B3942C6A2046D4D25E340S2jCR" TargetMode="External"/><Relationship Id="rId34" Type="http://schemas.openxmlformats.org/officeDocument/2006/relationships/hyperlink" Target="consultantplus://offline/ref=D7B24FF8411580B16A8F5138A14E1ADAC28F407B01305D082A75AB87EBFF0AF449B46B3942C6A2046D4D25E340S2jCR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B24FF8411580B16A8F5138A14E1ADAC28F407B01305D082A75AB87EBFF0AF449B46B3942C6A2046D4D25E340S2jCR" TargetMode="External"/><Relationship Id="rId17" Type="http://schemas.openxmlformats.org/officeDocument/2006/relationships/hyperlink" Target="consultantplus://offline/ref=D7B24FF8411580B16A8F5138A14E1ADAC28F407B01305D082A75AB87EBFF0AF449B46B3942C6A2046D4D25E340S2jCR" TargetMode="External"/><Relationship Id="rId25" Type="http://schemas.openxmlformats.org/officeDocument/2006/relationships/hyperlink" Target="consultantplus://offline/ref=D7B24FF8411580B16A8F5138A14E1ADAC28F407B01305D082A75AB87EBFF0AF449B46B3942C6A2046D4D25E340S2jCR" TargetMode="External"/><Relationship Id="rId33" Type="http://schemas.openxmlformats.org/officeDocument/2006/relationships/hyperlink" Target="consultantplus://offline/ref=D7B24FF8411580B16A8F5138A14E1ADAC28F407B01305D082A75AB87EBFF0AF449B46B3942C6A2046D4D25E340S2jCR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B24FF8411580B16A8F5138A14E1ADAC28F407B01305D082A75AB87EBFF0AF449B46B3942C6A2046D4D25E340S2jCR" TargetMode="External"/><Relationship Id="rId20" Type="http://schemas.openxmlformats.org/officeDocument/2006/relationships/hyperlink" Target="consultantplus://offline/ref=D7B24FF8411580B16A8F5138A14E1ADAC28F407B01305D082A75AB87EBFF0AF449B46B3942C6A2046D4D25E340S2jCR" TargetMode="External"/><Relationship Id="rId29" Type="http://schemas.openxmlformats.org/officeDocument/2006/relationships/hyperlink" Target="consultantplus://offline/ref=D7B24FF8411580B16A8F5138A14E1ADAC28F407B01305D082A75AB87EBFF0AF449B46B3942C6A2046D4D25E340S2jC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B24FF8411580B16A8F5138A14E1ADAC28F407B01305D082A75AB87EBFF0AF449B46B3942C6A2046D4D25E340S2jCR" TargetMode="External"/><Relationship Id="rId24" Type="http://schemas.openxmlformats.org/officeDocument/2006/relationships/hyperlink" Target="consultantplus://offline/ref=D7B24FF8411580B16A8F5138A14E1ADAC28F407B01305D082A75AB87EBFF0AF449B46B3942C6A2046D4D25E340S2jCR" TargetMode="External"/><Relationship Id="rId32" Type="http://schemas.openxmlformats.org/officeDocument/2006/relationships/hyperlink" Target="consultantplus://offline/ref=D7B24FF8411580B16A8F5138A14E1ADAC28F407B01305D082A75AB87EBFF0AF449B46B3942C6A2046D4D25E340S2jCR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B24FF8411580B16A8F5138A14E1ADAC28F407B01305D082A75AB87EBFF0AF449B46B3942C6A2046D4D25E340S2jCR" TargetMode="External"/><Relationship Id="rId23" Type="http://schemas.openxmlformats.org/officeDocument/2006/relationships/hyperlink" Target="consultantplus://offline/ref=D7B24FF8411580B16A8F5138A14E1ADAC28F407B01305D082A75AB87EBFF0AF449B46B3942C6A2046D4D25E340S2jCR" TargetMode="External"/><Relationship Id="rId28" Type="http://schemas.openxmlformats.org/officeDocument/2006/relationships/hyperlink" Target="consultantplus://offline/ref=D7B24FF8411580B16A8F5138A14E1ADAC28F407B01305D082A75AB87EBFF0AF449B46B3942C6A2046D4D25E340S2jCR" TargetMode="External"/><Relationship Id="rId36" Type="http://schemas.openxmlformats.org/officeDocument/2006/relationships/hyperlink" Target="consultantplus://offline/ref=D7B24FF8411580B16A8F5138A14E1ADAC08A427500335D082A75AB87EBFF0AF449B46B3942C6A2046D4D25E340S2jCR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7B24FF8411580B16A8F5138A14E1ADAC28F407B01305D082A75AB87EBFF0AF449B46B3942C6A2046D4D25E340S2jCR" TargetMode="External"/><Relationship Id="rId31" Type="http://schemas.openxmlformats.org/officeDocument/2006/relationships/hyperlink" Target="consultantplus://offline/ref=D7B24FF8411580B16A8F5138A14E1ADAC28F407B01305D082A75AB87EBFF0AF449B46B3942C6A2046D4D25E340S2jC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7B24FF8411580B16A8F5138A14E1ADAC28F407B01305D082A75AB87EBFF0AF449B46B3942C6A2046D4D25E340S2jCR" TargetMode="External"/><Relationship Id="rId22" Type="http://schemas.openxmlformats.org/officeDocument/2006/relationships/hyperlink" Target="consultantplus://offline/ref=D7B24FF8411580B16A8F5138A14E1ADAC28F407B01305D082A75AB87EBFF0AF449B46B3942C6A2046D4D25E340S2jCR" TargetMode="External"/><Relationship Id="rId27" Type="http://schemas.openxmlformats.org/officeDocument/2006/relationships/hyperlink" Target="consultantplus://offline/ref=D7B24FF8411580B16A8F5138A14E1ADAC28F407B01305D082A75AB87EBFF0AF449B46B3942C6A2046D4D25E340S2jCR" TargetMode="External"/><Relationship Id="rId30" Type="http://schemas.openxmlformats.org/officeDocument/2006/relationships/hyperlink" Target="consultantplus://offline/ref=D7B24FF8411580B16A8F5138A14E1ADAC28F407B01305D082A75AB87EBFF0AF449B46B3942C6A2046D4D25E340S2jCR" TargetMode="External"/><Relationship Id="rId35" Type="http://schemas.openxmlformats.org/officeDocument/2006/relationships/hyperlink" Target="consultantplus://offline/ref=D7B24FF8411580B16A8F5138A14E1ADAC08A427500335D082A75AB87EBFF0AF449B46B3942C6A2046D4D25E340S2j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7AF9-A71A-444C-9C74-CBE125E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53</Pages>
  <Words>15843</Words>
  <Characters>90307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105939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18</cp:revision>
  <cp:lastPrinted>2020-04-23T14:06:00Z</cp:lastPrinted>
  <dcterms:created xsi:type="dcterms:W3CDTF">2020-04-23T08:19:00Z</dcterms:created>
  <dcterms:modified xsi:type="dcterms:W3CDTF">2020-04-23T14:06:00Z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