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4DFD" w14:textId="77777777" w:rsidR="003C670C" w:rsidRPr="003C670C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</w:rPr>
      </w:pPr>
      <w:bookmarkStart w:id="0" w:name="_GoBack"/>
      <w:bookmarkEnd w:id="0"/>
      <w:r>
        <w:rPr>
          <w:rFonts w:ascii="PT Astra Serif" w:hAnsi="PT Astra Serif"/>
          <w:b/>
          <w:color w:val="000000"/>
        </w:rPr>
        <w:t>СВОДНЫЙ ОТЧЁТ</w:t>
      </w:r>
    </w:p>
    <w:p w14:paraId="5ABED972" w14:textId="77777777" w:rsidR="003C67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color w:val="000000"/>
          <w:sz w:val="28"/>
        </w:rPr>
        <w:t xml:space="preserve">о проведении </w:t>
      </w:r>
      <w:r w:rsidRPr="00696E0C">
        <w:rPr>
          <w:rFonts w:ascii="PT Astra Serif" w:hAnsi="PT Astra Serif"/>
          <w:sz w:val="28"/>
          <w:szCs w:val="28"/>
        </w:rPr>
        <w:t xml:space="preserve">оценки регулирующего воздействия проектов </w:t>
      </w:r>
    </w:p>
    <w:p w14:paraId="66A8D20A" w14:textId="77777777" w:rsidR="00696E0C" w:rsidRPr="00696E0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96E0C">
        <w:rPr>
          <w:rFonts w:ascii="PT Astra Serif" w:hAnsi="PT Astra Serif"/>
          <w:sz w:val="28"/>
          <w:szCs w:val="28"/>
        </w:rPr>
        <w:t>нормативных правовых акт</w:t>
      </w:r>
      <w:r w:rsidR="00245EA9">
        <w:rPr>
          <w:rFonts w:ascii="PT Astra Serif" w:hAnsi="PT Astra Serif"/>
          <w:sz w:val="28"/>
          <w:szCs w:val="28"/>
        </w:rPr>
        <w:t>ов</w:t>
      </w:r>
      <w:r w:rsidRPr="00696E0C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14:paraId="758EAB7C" w14:textId="77777777" w:rsidR="00696E0C" w:rsidRPr="00696E0C" w:rsidRDefault="00696E0C" w:rsidP="00696E0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7D55BCCA" w14:textId="77777777" w:rsidR="00696E0C" w:rsidRPr="00696E0C" w:rsidRDefault="00696E0C" w:rsidP="00791D76">
      <w:pPr>
        <w:spacing w:after="240" w:line="247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1. Общая информация</w:t>
      </w:r>
    </w:p>
    <w:p w14:paraId="5D387E41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 xml:space="preserve">1.1. </w:t>
      </w:r>
      <w:r w:rsidRPr="00696E0C">
        <w:rPr>
          <w:rFonts w:ascii="PT Astra Serif" w:hAnsi="PT Astra Serif"/>
          <w:lang w:val="ru-RU"/>
        </w:rPr>
        <w:t>Государственный</w:t>
      </w:r>
      <w:r w:rsidRPr="00696E0C">
        <w:rPr>
          <w:rFonts w:ascii="PT Astra Serif" w:hAnsi="PT Astra Serif"/>
        </w:rPr>
        <w:t xml:space="preserve"> орган Ульяновской власти (должностн</w:t>
      </w:r>
      <w:r w:rsidRPr="00696E0C">
        <w:rPr>
          <w:rFonts w:ascii="PT Astra Serif" w:hAnsi="PT Astra Serif"/>
          <w:lang w:val="ru-RU"/>
        </w:rPr>
        <w:t>ое</w:t>
      </w:r>
      <w:r w:rsidRPr="00696E0C">
        <w:rPr>
          <w:rFonts w:ascii="PT Astra Serif" w:hAnsi="PT Astra Serif"/>
        </w:rPr>
        <w:t xml:space="preserve"> лиц</w:t>
      </w:r>
      <w:r w:rsidRPr="00696E0C">
        <w:rPr>
          <w:rFonts w:ascii="PT Astra Serif" w:hAnsi="PT Astra Serif"/>
          <w:lang w:val="ru-RU"/>
        </w:rPr>
        <w:t>о</w:t>
      </w:r>
      <w:r w:rsidRPr="00696E0C">
        <w:rPr>
          <w:rFonts w:ascii="PT Astra Serif" w:hAnsi="PT Astra Serif"/>
        </w:rPr>
        <w:t xml:space="preserve"> государственн</w:t>
      </w:r>
      <w:r w:rsidRPr="00696E0C">
        <w:rPr>
          <w:rFonts w:ascii="PT Astra Serif" w:hAnsi="PT Astra Serif"/>
          <w:lang w:val="ru-RU"/>
        </w:rPr>
        <w:t>ого</w:t>
      </w:r>
      <w:r w:rsidRPr="00696E0C">
        <w:rPr>
          <w:rFonts w:ascii="PT Astra Serif" w:hAnsi="PT Astra Serif"/>
        </w:rPr>
        <w:t xml:space="preserve"> орган</w:t>
      </w:r>
      <w:r w:rsidRPr="00696E0C">
        <w:rPr>
          <w:rFonts w:ascii="PT Astra Serif" w:hAnsi="PT Astra Serif"/>
          <w:lang w:val="ru-RU"/>
        </w:rPr>
        <w:t>а</w:t>
      </w:r>
      <w:r w:rsidRPr="00696E0C">
        <w:rPr>
          <w:rFonts w:ascii="PT Astra Serif" w:hAnsi="PT Astra Serif"/>
        </w:rPr>
        <w:t xml:space="preserve"> Ульяновской области) (далее – разработчик акта)</w:t>
      </w:r>
      <w:r w:rsidRPr="00696E0C">
        <w:rPr>
          <w:rFonts w:ascii="PT Astra Serif" w:hAnsi="PT Astra Serif"/>
          <w:lang w:val="ru-RU" w:eastAsia="ru-RU"/>
        </w:rPr>
        <w:t>:</w:t>
      </w:r>
    </w:p>
    <w:p w14:paraId="5B505A9B" w14:textId="77777777" w:rsidR="00696E0C" w:rsidRPr="00696E0C" w:rsidRDefault="00BB1B68" w:rsidP="00BB1B68">
      <w:pPr>
        <w:spacing w:line="247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у</w:t>
      </w:r>
      <w:r w:rsidRPr="00BB1B68">
        <w:rPr>
          <w:rFonts w:ascii="PT Astra Serif" w:hAnsi="PT Astra Serif"/>
          <w:u w:val="single"/>
        </w:rPr>
        <w:t>правление по охране объектов культурного наследия</w:t>
      </w:r>
      <w:r>
        <w:rPr>
          <w:rFonts w:ascii="PT Astra Serif" w:hAnsi="PT Astra Serif"/>
          <w:u w:val="single"/>
        </w:rPr>
        <w:t xml:space="preserve"> администрации Губернатора Ульяновской области____________</w:t>
      </w:r>
      <w:r w:rsidR="00696E0C" w:rsidRPr="00696E0C">
        <w:rPr>
          <w:rFonts w:ascii="PT Astra Serif" w:hAnsi="PT Astra Serif"/>
        </w:rPr>
        <w:t>___________________________</w:t>
      </w:r>
    </w:p>
    <w:p w14:paraId="34B0C1BA" w14:textId="77777777" w:rsidR="00696E0C" w:rsidRPr="00696E0C" w:rsidRDefault="00696E0C" w:rsidP="00791D76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>полное наименование</w:t>
      </w:r>
    </w:p>
    <w:p w14:paraId="6109C729" w14:textId="77777777" w:rsidR="00696E0C" w:rsidRPr="00696E0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lang w:val="ru-RU" w:eastAsia="ru-RU"/>
        </w:rPr>
      </w:pPr>
      <w:r w:rsidRPr="00696E0C">
        <w:rPr>
          <w:rFonts w:ascii="PT Astra Serif" w:hAnsi="PT Astra Serif"/>
        </w:rPr>
        <w:t>1.</w:t>
      </w:r>
      <w:r w:rsidRPr="00696E0C">
        <w:rPr>
          <w:rFonts w:ascii="PT Astra Serif" w:hAnsi="PT Astra Serif"/>
          <w:lang w:val="ru-RU"/>
        </w:rPr>
        <w:t>2</w:t>
      </w:r>
      <w:r w:rsidRPr="00696E0C">
        <w:rPr>
          <w:rFonts w:ascii="PT Astra Serif" w:hAnsi="PT Astra Serif"/>
        </w:rPr>
        <w:t xml:space="preserve">. </w:t>
      </w:r>
      <w:r w:rsidRPr="00696E0C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CA2DC3">
        <w:rPr>
          <w:rFonts w:ascii="PT Astra Serif" w:hAnsi="PT Astra Serif"/>
          <w:lang w:val="ru-RU" w:eastAsia="ru-RU"/>
        </w:rPr>
        <w:t xml:space="preserve"> (далее – акт)</w:t>
      </w:r>
      <w:r w:rsidRPr="00696E0C">
        <w:rPr>
          <w:rFonts w:ascii="PT Astra Serif" w:hAnsi="PT Astra Serif"/>
          <w:lang w:val="ru-RU" w:eastAsia="ru-RU"/>
        </w:rPr>
        <w:t>:</w:t>
      </w:r>
    </w:p>
    <w:p w14:paraId="4F2A4E87" w14:textId="7972C62F" w:rsidR="00696E0C" w:rsidRPr="003B0C38" w:rsidRDefault="00BB1B68" w:rsidP="00927C92">
      <w:pPr>
        <w:spacing w:line="247" w:lineRule="auto"/>
        <w:ind w:firstLine="709"/>
        <w:jc w:val="both"/>
        <w:rPr>
          <w:rFonts w:ascii="PT Astra Serif" w:hAnsi="PT Astra Serif"/>
          <w:szCs w:val="27"/>
          <w:u w:val="single"/>
        </w:rPr>
      </w:pPr>
      <w:r w:rsidRPr="00BB1B68">
        <w:rPr>
          <w:rFonts w:ascii="PT Astra Serif" w:hAnsi="PT Astra Serif"/>
          <w:szCs w:val="27"/>
          <w:u w:val="single"/>
        </w:rPr>
        <w:t xml:space="preserve">Проект </w:t>
      </w:r>
      <w:r w:rsidRPr="00BB1B68">
        <w:rPr>
          <w:rFonts w:ascii="PT Astra Serif" w:hAnsi="PT Astra Serif"/>
          <w:bCs/>
          <w:szCs w:val="27"/>
          <w:u w:val="single"/>
        </w:rPr>
        <w:t>постановления Правительства</w:t>
      </w:r>
      <w:r w:rsidRPr="00BB1B68">
        <w:rPr>
          <w:rFonts w:ascii="PT Astra Serif" w:hAnsi="PT Astra Serif"/>
          <w:szCs w:val="27"/>
          <w:u w:val="single"/>
        </w:rPr>
        <w:t xml:space="preserve"> Ульяновской области </w:t>
      </w:r>
      <w:r w:rsidR="0067264C">
        <w:rPr>
          <w:rFonts w:ascii="PT Astra Serif" w:hAnsi="PT Astra Serif"/>
          <w:szCs w:val="27"/>
          <w:u w:val="single"/>
        </w:rPr>
        <w:br/>
      </w:r>
      <w:r w:rsidR="00F74DE6" w:rsidRPr="00F74DE6">
        <w:rPr>
          <w:rFonts w:ascii="PT Astra Serif" w:hAnsi="PT Astra Serif"/>
          <w:szCs w:val="27"/>
          <w:u w:val="single"/>
        </w:rPr>
        <w:t>«</w:t>
      </w:r>
      <w:r w:rsidR="00927C92" w:rsidRPr="00927C92">
        <w:rPr>
          <w:rFonts w:ascii="PT Astra Serif" w:hAnsi="PT Astra Serif"/>
          <w:szCs w:val="27"/>
          <w:u w:val="single"/>
        </w:rPr>
        <w:t>Об утверждении границ зон охраны отдельных объектов культурного наследия (памятников истории и культуры) народов Российской Федерации регионального значени</w:t>
      </w:r>
      <w:r w:rsidR="00927C92">
        <w:rPr>
          <w:rFonts w:ascii="PT Astra Serif" w:hAnsi="PT Astra Serif"/>
          <w:szCs w:val="27"/>
          <w:u w:val="single"/>
        </w:rPr>
        <w:t xml:space="preserve">я, расположенных на территории </w:t>
      </w:r>
      <w:r w:rsidR="00927C92" w:rsidRPr="00927C92">
        <w:rPr>
          <w:rFonts w:ascii="PT Astra Serif" w:hAnsi="PT Astra Serif"/>
          <w:szCs w:val="27"/>
          <w:u w:val="single"/>
        </w:rPr>
        <w:t>муниципального образования «город Ульяновск» и требований к градостроительным регламентам в границах территорий данных зон</w:t>
      </w:r>
      <w:r w:rsidR="00F74DE6" w:rsidRPr="00F74DE6">
        <w:rPr>
          <w:rFonts w:ascii="PT Astra Serif" w:hAnsi="PT Astra Serif"/>
          <w:szCs w:val="27"/>
          <w:u w:val="single"/>
        </w:rPr>
        <w:t xml:space="preserve">» </w:t>
      </w:r>
    </w:p>
    <w:p w14:paraId="25137AB2" w14:textId="77777777" w:rsidR="00696E0C" w:rsidRPr="00696E0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</w:p>
    <w:p w14:paraId="7756B67C" w14:textId="77777777" w:rsidR="00696E0C" w:rsidRPr="00696E0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1.3. Предполагаемая дата вступления в силу акта:</w:t>
      </w:r>
    </w:p>
    <w:p w14:paraId="54A39940" w14:textId="77777777" w:rsidR="00696E0C" w:rsidRPr="00696E0C" w:rsidRDefault="00BB1B68" w:rsidP="00BB1B68">
      <w:pPr>
        <w:spacing w:line="247" w:lineRule="auto"/>
        <w:ind w:firstLine="709"/>
        <w:rPr>
          <w:rFonts w:ascii="PT Astra Serif" w:hAnsi="PT Astra Serif"/>
        </w:rPr>
      </w:pPr>
      <w:r w:rsidRPr="00BB1B68">
        <w:rPr>
          <w:rFonts w:ascii="PT Astra Serif" w:hAnsi="PT Astra Serif"/>
          <w:u w:val="single"/>
        </w:rPr>
        <w:t>на следующий день после дня его официального опубликования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  <w:r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</w:t>
      </w:r>
    </w:p>
    <w:p w14:paraId="233AFCCD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29010211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1.4. Краткое описание проблемы, на решение которой направлено предлагаемое правовое регулирование:</w:t>
      </w:r>
    </w:p>
    <w:p w14:paraId="2AADCCD0" w14:textId="22204D15" w:rsidR="00927C92" w:rsidRPr="00927C92" w:rsidRDefault="00885409" w:rsidP="00927C92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u w:val="single"/>
        </w:rPr>
      </w:pPr>
      <w:bookmarkStart w:id="1" w:name="_Hlk160033266"/>
      <w:r>
        <w:rPr>
          <w:rFonts w:ascii="PT Astra Serif" w:hAnsi="PT Astra Serif"/>
          <w:u w:val="single"/>
        </w:rPr>
        <w:t>Отсутствие</w:t>
      </w:r>
      <w:r w:rsidR="00B64590">
        <w:rPr>
          <w:rFonts w:ascii="PT Astra Serif" w:hAnsi="PT Astra Serif"/>
          <w:u w:val="single"/>
        </w:rPr>
        <w:t xml:space="preserve"> </w:t>
      </w:r>
      <w:proofErr w:type="gramStart"/>
      <w:r w:rsidR="00927C92">
        <w:rPr>
          <w:rFonts w:ascii="PT Astra Serif" w:hAnsi="PT Astra Serif"/>
          <w:u w:val="single"/>
        </w:rPr>
        <w:t>границ зон охраны объектов</w:t>
      </w:r>
      <w:r w:rsidRPr="00885409">
        <w:rPr>
          <w:rFonts w:ascii="PT Astra Serif" w:hAnsi="PT Astra Serif"/>
          <w:u w:val="single"/>
        </w:rPr>
        <w:t xml:space="preserve"> культурного наследия регионального</w:t>
      </w:r>
      <w:proofErr w:type="gramEnd"/>
      <w:r w:rsidRPr="00885409">
        <w:rPr>
          <w:rFonts w:ascii="PT Astra Serif" w:hAnsi="PT Astra Serif"/>
          <w:u w:val="single"/>
        </w:rPr>
        <w:t xml:space="preserve"> значения</w:t>
      </w:r>
      <w:r w:rsidR="00927C92">
        <w:rPr>
          <w:rFonts w:ascii="PT Astra Serif" w:hAnsi="PT Astra Serif"/>
          <w:u w:val="single"/>
        </w:rPr>
        <w:t xml:space="preserve"> </w:t>
      </w:r>
      <w:r w:rsidR="00927C92" w:rsidRPr="00927C92">
        <w:rPr>
          <w:rFonts w:ascii="PT Astra Serif" w:hAnsi="PT Astra Serif"/>
          <w:u w:val="single"/>
        </w:rPr>
        <w:t>«Церковь Неопалимой Купины (православный храм)», кон. XIX в., расположенного по адресу: г.</w:t>
      </w:r>
      <w:r w:rsidR="00927C92">
        <w:rPr>
          <w:rFonts w:ascii="PT Astra Serif" w:hAnsi="PT Astra Serif"/>
          <w:u w:val="single"/>
        </w:rPr>
        <w:t xml:space="preserve"> Ульяновск, пер. Амбулаторный, </w:t>
      </w:r>
      <w:r w:rsidR="00927C92">
        <w:rPr>
          <w:rFonts w:ascii="PT Astra Serif" w:hAnsi="PT Astra Serif"/>
          <w:u w:val="single"/>
        </w:rPr>
        <w:br/>
        <w:t>18-А, и требований</w:t>
      </w:r>
      <w:r w:rsidR="00927C92" w:rsidRPr="00927C92">
        <w:rPr>
          <w:rFonts w:ascii="PT Astra Serif" w:hAnsi="PT Astra Serif"/>
          <w:u w:val="single"/>
        </w:rPr>
        <w:t xml:space="preserve"> к градостроительным регламентам в границах террит</w:t>
      </w:r>
      <w:r w:rsidR="00927C92">
        <w:rPr>
          <w:rFonts w:ascii="PT Astra Serif" w:hAnsi="PT Astra Serif"/>
          <w:u w:val="single"/>
        </w:rPr>
        <w:t xml:space="preserve">ории данных зон, </w:t>
      </w:r>
      <w:r w:rsidR="00927C92" w:rsidRPr="00927C92">
        <w:rPr>
          <w:rFonts w:ascii="PT Astra Serif" w:hAnsi="PT Astra Serif"/>
          <w:u w:val="single"/>
        </w:rPr>
        <w:t xml:space="preserve">«Здание Епархиального управления», расположенного по адресу: </w:t>
      </w:r>
    </w:p>
    <w:p w14:paraId="26B9057E" w14:textId="35DCB190" w:rsidR="009C3204" w:rsidRPr="003B0C38" w:rsidRDefault="00927C92" w:rsidP="00927C92">
      <w:pPr>
        <w:autoSpaceDE w:val="0"/>
        <w:autoSpaceDN w:val="0"/>
        <w:adjustRightInd w:val="0"/>
        <w:spacing w:line="245" w:lineRule="auto"/>
        <w:jc w:val="both"/>
        <w:rPr>
          <w:rFonts w:ascii="PT Astra Serif" w:hAnsi="PT Astra Serif"/>
          <w:u w:val="single"/>
        </w:rPr>
      </w:pPr>
      <w:r w:rsidRPr="00927C92">
        <w:rPr>
          <w:rFonts w:ascii="PT Astra Serif" w:hAnsi="PT Astra Serif"/>
          <w:u w:val="single"/>
        </w:rPr>
        <w:t>г. Ульяновск, пер. Амбулаторный, 20-А</w:t>
      </w:r>
      <w:r w:rsidR="006D203B">
        <w:rPr>
          <w:rFonts w:ascii="PT Astra Serif" w:hAnsi="PT Astra Serif"/>
          <w:u w:val="single"/>
        </w:rPr>
        <w:t>, и требований</w:t>
      </w:r>
      <w:r w:rsidRPr="00927C92">
        <w:rPr>
          <w:rFonts w:ascii="PT Astra Serif" w:hAnsi="PT Astra Serif"/>
          <w:u w:val="single"/>
        </w:rPr>
        <w:t xml:space="preserve"> к градостроительным регламентам в границах территории данных зон</w:t>
      </w:r>
      <w:r w:rsidR="00885409" w:rsidRPr="00885409">
        <w:rPr>
          <w:rFonts w:ascii="PT Astra Serif" w:hAnsi="PT Astra Serif"/>
          <w:u w:val="single"/>
        </w:rPr>
        <w:t xml:space="preserve"> </w:t>
      </w:r>
    </w:p>
    <w:bookmarkEnd w:id="1"/>
    <w:p w14:paraId="231478E9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</w:p>
    <w:p w14:paraId="636F36B8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1.5. Краткое описание целей предлагаемого правового регулирования:</w:t>
      </w:r>
    </w:p>
    <w:p w14:paraId="716F3D56" w14:textId="5CB9E596" w:rsidR="00A826DF" w:rsidRDefault="00F74DE6" w:rsidP="00791D76">
      <w:pPr>
        <w:spacing w:line="247" w:lineRule="auto"/>
        <w:ind w:firstLine="709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Р</w:t>
      </w:r>
      <w:r w:rsidRPr="00F74DE6">
        <w:rPr>
          <w:rFonts w:ascii="PT Astra Serif" w:hAnsi="PT Astra Serif"/>
          <w:u w:val="single"/>
        </w:rPr>
        <w:t xml:space="preserve">азработан в целях комплексного сохранения </w:t>
      </w:r>
      <w:r w:rsidR="00885409">
        <w:rPr>
          <w:rFonts w:ascii="PT Astra Serif" w:hAnsi="PT Astra Serif"/>
          <w:u w:val="single"/>
        </w:rPr>
        <w:t xml:space="preserve">на территории </w:t>
      </w:r>
      <w:r w:rsidRPr="00F74DE6">
        <w:rPr>
          <w:rFonts w:ascii="PT Astra Serif" w:hAnsi="PT Astra Serif"/>
          <w:u w:val="single"/>
        </w:rPr>
        <w:t>муниципального образования «</w:t>
      </w:r>
      <w:r w:rsidR="00885409">
        <w:rPr>
          <w:rFonts w:ascii="PT Astra Serif" w:hAnsi="PT Astra Serif"/>
          <w:u w:val="single"/>
        </w:rPr>
        <w:t>город Ульяновск</w:t>
      </w:r>
      <w:r w:rsidRPr="00F74DE6">
        <w:rPr>
          <w:rFonts w:ascii="PT Astra Serif" w:hAnsi="PT Astra Serif"/>
          <w:u w:val="single"/>
        </w:rPr>
        <w:t>» объектов культурного наследия (памятников истории и культуры)</w:t>
      </w:r>
      <w:r w:rsidR="00885409">
        <w:rPr>
          <w:rFonts w:ascii="PT Astra Serif" w:hAnsi="PT Astra Serif"/>
          <w:u w:val="single"/>
        </w:rPr>
        <w:t xml:space="preserve"> народов Российской Федерации</w:t>
      </w:r>
      <w:r w:rsidR="00927C92">
        <w:rPr>
          <w:rFonts w:ascii="PT Astra Serif" w:hAnsi="PT Astra Serif"/>
          <w:u w:val="single"/>
        </w:rPr>
        <w:t>.</w:t>
      </w:r>
    </w:p>
    <w:p w14:paraId="1D294C3E" w14:textId="77777777" w:rsidR="005E3A0D" w:rsidRDefault="005E3A0D" w:rsidP="00791D76">
      <w:pPr>
        <w:spacing w:line="247" w:lineRule="auto"/>
        <w:ind w:firstLine="709"/>
        <w:jc w:val="both"/>
        <w:rPr>
          <w:rFonts w:ascii="PT Astra Serif" w:hAnsi="PT Astra Serif"/>
        </w:rPr>
      </w:pPr>
    </w:p>
    <w:p w14:paraId="539103D4" w14:textId="77777777" w:rsidR="00696E0C" w:rsidRP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1.6. Краткое описание содержания предлагаемого правового регулирования:</w:t>
      </w:r>
    </w:p>
    <w:p w14:paraId="289918B8" w14:textId="37E35C51" w:rsidR="006D203B" w:rsidRPr="006D203B" w:rsidRDefault="00BE0C5C" w:rsidP="006D203B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eastAsiaTheme="minorHAnsi" w:hAnsi="PT Astra Serif" w:cs="PT Astra Serif"/>
          <w:u w:val="single"/>
          <w:lang w:eastAsia="en-US"/>
        </w:rPr>
      </w:pPr>
      <w:bookmarkStart w:id="2" w:name="_Hlk160033418"/>
      <w:r w:rsidRPr="00BE0C5C">
        <w:rPr>
          <w:rFonts w:ascii="PT Astra Serif" w:eastAsiaTheme="minorHAnsi" w:hAnsi="PT Astra Serif" w:cs="PT Astra Serif"/>
          <w:u w:val="single"/>
          <w:lang w:eastAsia="en-US"/>
        </w:rPr>
        <w:t>Проект предусматривает установлен</w:t>
      </w:r>
      <w:r w:rsidR="006D203B">
        <w:rPr>
          <w:rFonts w:ascii="PT Astra Serif" w:eastAsiaTheme="minorHAnsi" w:hAnsi="PT Astra Serif" w:cs="PT Astra Serif"/>
          <w:u w:val="single"/>
          <w:lang w:eastAsia="en-US"/>
        </w:rPr>
        <w:t xml:space="preserve">ие </w:t>
      </w:r>
      <w:proofErr w:type="gramStart"/>
      <w:r w:rsidR="006D203B">
        <w:rPr>
          <w:rFonts w:ascii="PT Astra Serif" w:eastAsiaTheme="minorHAnsi" w:hAnsi="PT Astra Serif" w:cs="PT Astra Serif"/>
          <w:u w:val="single"/>
          <w:lang w:eastAsia="en-US"/>
        </w:rPr>
        <w:t>зон охраны территории объектов</w:t>
      </w:r>
      <w:r w:rsidRPr="00BE0C5C">
        <w:rPr>
          <w:rFonts w:ascii="PT Astra Serif" w:eastAsiaTheme="minorHAnsi" w:hAnsi="PT Astra Serif" w:cs="PT Astra Serif"/>
          <w:u w:val="single"/>
          <w:lang w:eastAsia="en-US"/>
        </w:rPr>
        <w:t xml:space="preserve"> культурного наследия регионального</w:t>
      </w:r>
      <w:proofErr w:type="gramEnd"/>
      <w:r w:rsidRPr="00BE0C5C">
        <w:rPr>
          <w:rFonts w:ascii="PT Astra Serif" w:eastAsiaTheme="minorHAnsi" w:hAnsi="PT Astra Serif" w:cs="PT Astra Serif"/>
          <w:u w:val="single"/>
          <w:lang w:eastAsia="en-US"/>
        </w:rPr>
        <w:t xml:space="preserve"> значения</w:t>
      </w:r>
      <w:r w:rsidR="006D203B">
        <w:rPr>
          <w:rFonts w:ascii="PT Astra Serif" w:eastAsiaTheme="minorHAnsi" w:hAnsi="PT Astra Serif" w:cs="PT Astra Serif"/>
          <w:u w:val="single"/>
          <w:lang w:eastAsia="en-US"/>
        </w:rPr>
        <w:t xml:space="preserve"> </w:t>
      </w:r>
      <w:r w:rsidR="006D203B" w:rsidRPr="006D203B">
        <w:rPr>
          <w:rFonts w:ascii="PT Astra Serif" w:eastAsiaTheme="minorHAnsi" w:hAnsi="PT Astra Serif" w:cs="PT Astra Serif"/>
          <w:u w:val="single"/>
          <w:lang w:eastAsia="en-US"/>
        </w:rPr>
        <w:t>«Церковь Неопалимой Купины (православный храм)», кон. XIX в., расположенного по адресу: г.</w:t>
      </w:r>
      <w:r w:rsidR="006D203B">
        <w:rPr>
          <w:rFonts w:ascii="PT Astra Serif" w:eastAsiaTheme="minorHAnsi" w:hAnsi="PT Astra Serif" w:cs="PT Astra Serif"/>
          <w:u w:val="single"/>
          <w:lang w:eastAsia="en-US"/>
        </w:rPr>
        <w:t xml:space="preserve"> Ульяновск, пер. Амбулаторный, </w:t>
      </w:r>
      <w:r w:rsidR="006D203B" w:rsidRPr="006D203B">
        <w:rPr>
          <w:rFonts w:ascii="PT Astra Serif" w:eastAsiaTheme="minorHAnsi" w:hAnsi="PT Astra Serif" w:cs="PT Astra Serif"/>
          <w:u w:val="single"/>
          <w:lang w:eastAsia="en-US"/>
        </w:rPr>
        <w:t xml:space="preserve">18-А, и требований к градостроительным регламентам в </w:t>
      </w:r>
      <w:r w:rsidR="006D203B" w:rsidRPr="006D203B">
        <w:rPr>
          <w:rFonts w:ascii="PT Astra Serif" w:eastAsiaTheme="minorHAnsi" w:hAnsi="PT Astra Serif" w:cs="PT Astra Serif"/>
          <w:u w:val="single"/>
          <w:lang w:eastAsia="en-US"/>
        </w:rPr>
        <w:lastRenderedPageBreak/>
        <w:t>границах территории данных зон, «Здание Епархиального управлен</w:t>
      </w:r>
      <w:r w:rsidR="006D203B">
        <w:rPr>
          <w:rFonts w:ascii="PT Astra Serif" w:eastAsiaTheme="minorHAnsi" w:hAnsi="PT Astra Serif" w:cs="PT Astra Serif"/>
          <w:u w:val="single"/>
          <w:lang w:eastAsia="en-US"/>
        </w:rPr>
        <w:t xml:space="preserve">ия», расположенного по адресу: </w:t>
      </w:r>
      <w:r w:rsidR="006D203B" w:rsidRPr="006D203B">
        <w:rPr>
          <w:rFonts w:ascii="PT Astra Serif" w:eastAsiaTheme="minorHAnsi" w:hAnsi="PT Astra Serif" w:cs="PT Astra Serif"/>
          <w:u w:val="single"/>
          <w:lang w:eastAsia="en-US"/>
        </w:rPr>
        <w:t>г. Ульяновск, пер. Амбулаторный, 20-А, и требований к градостроительным регламентам в границах тер</w:t>
      </w:r>
      <w:r w:rsidR="00CC6462">
        <w:rPr>
          <w:rFonts w:ascii="PT Astra Serif" w:eastAsiaTheme="minorHAnsi" w:hAnsi="PT Astra Serif" w:cs="PT Astra Serif"/>
          <w:u w:val="single"/>
          <w:lang w:eastAsia="en-US"/>
        </w:rPr>
        <w:t>ритории данных зон</w:t>
      </w:r>
      <w:r w:rsidR="008A32F9">
        <w:rPr>
          <w:rFonts w:ascii="PT Astra Serif" w:eastAsiaTheme="minorHAnsi" w:hAnsi="PT Astra Serif" w:cs="PT Astra Serif"/>
          <w:u w:val="single"/>
          <w:lang w:eastAsia="en-US"/>
        </w:rPr>
        <w:t>.</w:t>
      </w:r>
      <w:r w:rsidR="00CC6462">
        <w:rPr>
          <w:rFonts w:ascii="PT Astra Serif" w:eastAsiaTheme="minorHAnsi" w:hAnsi="PT Astra Serif" w:cs="PT Astra Serif"/>
          <w:u w:val="single"/>
          <w:lang w:eastAsia="en-US"/>
        </w:rPr>
        <w:t xml:space="preserve"> </w:t>
      </w:r>
    </w:p>
    <w:p w14:paraId="2AB8B035" w14:textId="77777777" w:rsidR="00BE0C5C" w:rsidRPr="00B64590" w:rsidRDefault="00BE0C5C" w:rsidP="006D203B">
      <w:pPr>
        <w:autoSpaceDE w:val="0"/>
        <w:autoSpaceDN w:val="0"/>
        <w:adjustRightInd w:val="0"/>
        <w:spacing w:line="245" w:lineRule="auto"/>
        <w:jc w:val="both"/>
        <w:rPr>
          <w:rFonts w:ascii="PT Astra Serif" w:eastAsiaTheme="minorHAnsi" w:hAnsi="PT Astra Serif" w:cs="PT Astra Serif"/>
          <w:u w:val="single"/>
          <w:lang w:eastAsia="en-US"/>
        </w:rPr>
      </w:pPr>
    </w:p>
    <w:bookmarkEnd w:id="2"/>
    <w:p w14:paraId="32C65614" w14:textId="12E248BE" w:rsidR="00980174" w:rsidRPr="008B21D9" w:rsidRDefault="00696E0C" w:rsidP="008B21D9">
      <w:pPr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1.7. Срок, в течение которого принимались предложения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63893">
        <w:rPr>
          <w:rFonts w:ascii="PT Astra Serif" w:hAnsi="PT Astra Serif"/>
        </w:rPr>
        <w:t>проекта акта</w:t>
      </w:r>
      <w:r w:rsidR="00320ECA">
        <w:rPr>
          <w:rFonts w:ascii="PT Astra Serif" w:hAnsi="PT Astra Serif"/>
        </w:rPr>
        <w:t xml:space="preserve"> с 18.08.2025 по 27</w:t>
      </w:r>
      <w:r w:rsidR="008B21D9">
        <w:rPr>
          <w:rFonts w:ascii="PT Astra Serif" w:hAnsi="PT Astra Serif"/>
        </w:rPr>
        <w:t>.08.2025</w:t>
      </w:r>
      <w:r w:rsidR="00980174">
        <w:rPr>
          <w:rFonts w:ascii="PT Astra Serif" w:hAnsi="PT Astra Serif" w:cs="PT Astra Serif"/>
        </w:rPr>
        <w:t>.</w:t>
      </w:r>
    </w:p>
    <w:p w14:paraId="7DE10F15" w14:textId="77777777" w:rsidR="00980174" w:rsidRDefault="00980174" w:rsidP="00980174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</w:p>
    <w:p w14:paraId="06555DDA" w14:textId="4F687176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1.8. Количество замечаний и предложений, полученных в связи </w:t>
      </w:r>
      <w:r w:rsidRPr="00696E0C">
        <w:rPr>
          <w:rFonts w:ascii="PT Astra Serif" w:hAnsi="PT Astra Serif"/>
        </w:rPr>
        <w:br/>
        <w:t xml:space="preserve">с размещением уведомления о разработке </w:t>
      </w:r>
      <w:r w:rsidR="00271EC9">
        <w:rPr>
          <w:rFonts w:ascii="PT Astra Serif" w:hAnsi="PT Astra Serif"/>
        </w:rPr>
        <w:t>проекта акта</w:t>
      </w:r>
      <w:r w:rsidR="00B64590">
        <w:rPr>
          <w:rFonts w:ascii="PT Astra Serif" w:hAnsi="PT Astra Serif"/>
        </w:rPr>
        <w:t>: ___</w:t>
      </w:r>
      <w:r w:rsidRPr="00696E0C">
        <w:rPr>
          <w:rFonts w:ascii="PT Astra Serif" w:hAnsi="PT Astra Serif"/>
        </w:rPr>
        <w:t>__, из них учтено: полностью: ___</w:t>
      </w:r>
      <w:r w:rsidR="008B21D9">
        <w:rPr>
          <w:rFonts w:ascii="PT Astra Serif" w:hAnsi="PT Astra Serif"/>
          <w:u w:val="single"/>
        </w:rPr>
        <w:t>0</w:t>
      </w:r>
      <w:r w:rsidRPr="000A5824">
        <w:rPr>
          <w:rFonts w:ascii="PT Astra Serif" w:hAnsi="PT Astra Serif"/>
          <w:u w:val="single"/>
        </w:rPr>
        <w:t>_</w:t>
      </w:r>
      <w:r w:rsidRPr="00696E0C">
        <w:rPr>
          <w:rFonts w:ascii="PT Astra Serif" w:hAnsi="PT Astra Serif"/>
        </w:rPr>
        <w:t>___, частично:___</w:t>
      </w:r>
      <w:r w:rsidR="008B21D9">
        <w:rPr>
          <w:rFonts w:ascii="PT Astra Serif" w:hAnsi="PT Astra Serif"/>
          <w:u w:val="single"/>
        </w:rPr>
        <w:t>0</w:t>
      </w:r>
      <w:r w:rsidRPr="00696E0C">
        <w:rPr>
          <w:rFonts w:ascii="PT Astra Serif" w:hAnsi="PT Astra Serif"/>
        </w:rPr>
        <w:t>___.</w:t>
      </w:r>
    </w:p>
    <w:p w14:paraId="13FE214E" w14:textId="77777777" w:rsidR="00696E0C" w:rsidRPr="00696E0C" w:rsidRDefault="00696E0C" w:rsidP="00791D76">
      <w:pPr>
        <w:spacing w:line="247" w:lineRule="auto"/>
        <w:jc w:val="both"/>
        <w:rPr>
          <w:rFonts w:ascii="PT Astra Serif" w:hAnsi="PT Astra Serif"/>
        </w:rPr>
      </w:pPr>
    </w:p>
    <w:p w14:paraId="17506E27" w14:textId="2F5B712A" w:rsidR="00696E0C" w:rsidRPr="00696E0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1.9. Полный </w:t>
      </w:r>
      <w:r w:rsidR="00263893">
        <w:rPr>
          <w:rFonts w:ascii="PT Astra Serif" w:hAnsi="PT Astra Serif"/>
        </w:rPr>
        <w:t xml:space="preserve">сетевой адрес страницы официального сайта Губернатора </w:t>
      </w:r>
      <w:r w:rsidR="00245EA9">
        <w:rPr>
          <w:rFonts w:ascii="PT Astra Serif" w:hAnsi="PT Astra Serif"/>
        </w:rPr>
        <w:br/>
      </w:r>
      <w:r w:rsidR="00263893">
        <w:rPr>
          <w:rFonts w:ascii="PT Astra Serif" w:hAnsi="PT Astra Serif"/>
        </w:rPr>
        <w:t>и Правительства Ульяновской области в информационно-телекоммуника</w:t>
      </w:r>
      <w:r w:rsidR="00245EA9">
        <w:rPr>
          <w:rFonts w:ascii="PT Astra Serif" w:hAnsi="PT Astra Serif"/>
        </w:rPr>
        <w:softHyphen/>
      </w:r>
      <w:r w:rsidR="00263893">
        <w:rPr>
          <w:rFonts w:ascii="PT Astra Serif" w:hAnsi="PT Astra Serif"/>
        </w:rPr>
        <w:t xml:space="preserve">ционной сети «Интернет», на которой была размещена сводка </w:t>
      </w:r>
      <w:r w:rsidRPr="00696E0C">
        <w:rPr>
          <w:rFonts w:ascii="PT Astra Serif" w:hAnsi="PT Astra Serif"/>
        </w:rPr>
        <w:t xml:space="preserve">предложений, поступивших в связи с размещением уведомления о </w:t>
      </w:r>
      <w:r w:rsidR="00263893" w:rsidRPr="00696E0C">
        <w:rPr>
          <w:rFonts w:ascii="PT Astra Serif" w:hAnsi="PT Astra Serif"/>
        </w:rPr>
        <w:t xml:space="preserve">разработке </w:t>
      </w:r>
      <w:r w:rsidR="00263893">
        <w:rPr>
          <w:rFonts w:ascii="PT Astra Serif" w:hAnsi="PT Astra Serif"/>
        </w:rPr>
        <w:t xml:space="preserve">проекта </w:t>
      </w:r>
      <w:r w:rsidR="000A5824">
        <w:rPr>
          <w:rFonts w:ascii="PT Astra Serif" w:hAnsi="PT Astra Serif"/>
        </w:rPr>
        <w:t>акта</w:t>
      </w:r>
      <w:r w:rsidR="000A5824" w:rsidRPr="00696E0C">
        <w:rPr>
          <w:rFonts w:ascii="PT Astra Serif" w:hAnsi="PT Astra Serif"/>
        </w:rPr>
        <w:t>:</w:t>
      </w:r>
      <w:r w:rsidR="000A5824">
        <w:rPr>
          <w:rFonts w:ascii="PT Astra Serif" w:hAnsi="PT Astra Serif"/>
        </w:rPr>
        <w:br/>
        <w:t>_</w:t>
      </w:r>
      <w:r w:rsidRPr="00696E0C">
        <w:rPr>
          <w:rFonts w:ascii="PT Astra Serif" w:hAnsi="PT Astra Serif"/>
        </w:rPr>
        <w:t>_</w:t>
      </w:r>
      <w:proofErr w:type="spellStart"/>
      <w:r w:rsidR="00047C9C">
        <w:rPr>
          <w:rFonts w:ascii="PT Astra Serif" w:hAnsi="PT Astra Serif"/>
          <w:u w:val="single"/>
          <w:lang w:val="en-US"/>
        </w:rPr>
        <w:t>ulgov</w:t>
      </w:r>
      <w:proofErr w:type="spellEnd"/>
      <w:r w:rsidR="00047C9C" w:rsidRPr="00047C9C">
        <w:rPr>
          <w:rFonts w:ascii="PT Astra Serif" w:hAnsi="PT Astra Serif"/>
          <w:u w:val="single"/>
        </w:rPr>
        <w:t>.</w:t>
      </w:r>
      <w:proofErr w:type="spellStart"/>
      <w:r w:rsidR="00047C9C">
        <w:rPr>
          <w:rFonts w:ascii="PT Astra Serif" w:hAnsi="PT Astra Serif"/>
          <w:u w:val="single"/>
          <w:lang w:val="en-US"/>
        </w:rPr>
        <w:t>ru</w:t>
      </w:r>
      <w:proofErr w:type="spellEnd"/>
      <w:r w:rsidR="00047C9C" w:rsidRPr="00047C9C">
        <w:rPr>
          <w:rFonts w:ascii="PT Astra Serif" w:hAnsi="PT Astra Serif"/>
          <w:u w:val="single"/>
        </w:rPr>
        <w:t>/</w:t>
      </w:r>
      <w:r w:rsidR="00047C9C">
        <w:rPr>
          <w:rFonts w:ascii="PT Astra Serif" w:hAnsi="PT Astra Serif"/>
          <w:u w:val="single"/>
        </w:rPr>
        <w:t>экономика/</w:t>
      </w:r>
      <w:proofErr w:type="spellStart"/>
      <w:r w:rsidR="00047C9C">
        <w:rPr>
          <w:rFonts w:ascii="PT Astra Serif" w:hAnsi="PT Astra Serif"/>
          <w:u w:val="single"/>
          <w:lang w:val="en-US"/>
        </w:rPr>
        <w:t>orv</w:t>
      </w:r>
      <w:proofErr w:type="spellEnd"/>
      <w:r w:rsidR="00047C9C" w:rsidRPr="00047C9C">
        <w:rPr>
          <w:rFonts w:ascii="PT Astra Serif" w:hAnsi="PT Astra Serif"/>
          <w:u w:val="single"/>
        </w:rPr>
        <w:t>/</w:t>
      </w:r>
      <w:proofErr w:type="spellStart"/>
      <w:r w:rsidR="00047C9C">
        <w:rPr>
          <w:rFonts w:ascii="PT Astra Serif" w:hAnsi="PT Astra Serif"/>
          <w:u w:val="single"/>
          <w:lang w:val="en-US"/>
        </w:rPr>
        <w:t>publ</w:t>
      </w:r>
      <w:proofErr w:type="spellEnd"/>
      <w:r w:rsidR="00047C9C" w:rsidRPr="00047C9C">
        <w:rPr>
          <w:rFonts w:ascii="PT Astra Serif" w:hAnsi="PT Astra Serif"/>
          <w:u w:val="single"/>
        </w:rPr>
        <w:t>-</w:t>
      </w:r>
      <w:r w:rsidR="00047C9C">
        <w:rPr>
          <w:rFonts w:ascii="PT Astra Serif" w:hAnsi="PT Astra Serif"/>
          <w:u w:val="single"/>
          <w:lang w:val="en-US"/>
        </w:rPr>
        <w:t>consult</w:t>
      </w:r>
      <w:r w:rsidR="00047C9C" w:rsidRPr="00047C9C">
        <w:rPr>
          <w:rFonts w:ascii="PT Astra Serif" w:hAnsi="PT Astra Serif"/>
          <w:u w:val="single"/>
        </w:rPr>
        <w:t>-</w:t>
      </w:r>
      <w:proofErr w:type="spellStart"/>
      <w:r w:rsidR="00047C9C">
        <w:rPr>
          <w:rFonts w:ascii="PT Astra Serif" w:hAnsi="PT Astra Serif"/>
          <w:u w:val="single"/>
          <w:lang w:val="en-US"/>
        </w:rPr>
        <w:t>orv</w:t>
      </w:r>
      <w:proofErr w:type="spellEnd"/>
      <w:r w:rsidRPr="00696E0C">
        <w:rPr>
          <w:rFonts w:ascii="PT Astra Serif" w:hAnsi="PT Astra Serif"/>
        </w:rPr>
        <w:t>______</w:t>
      </w:r>
      <w:r w:rsidR="00245EA9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__________________</w:t>
      </w:r>
    </w:p>
    <w:p w14:paraId="738FC0B9" w14:textId="77777777" w:rsidR="00004E1E" w:rsidRPr="00696E0C" w:rsidRDefault="00004E1E" w:rsidP="00791D76">
      <w:pPr>
        <w:tabs>
          <w:tab w:val="left" w:pos="720"/>
        </w:tabs>
        <w:spacing w:line="247" w:lineRule="auto"/>
        <w:rPr>
          <w:rFonts w:ascii="PT Astra Serif" w:hAnsi="PT Astra Serif"/>
        </w:rPr>
      </w:pPr>
    </w:p>
    <w:p w14:paraId="6CE163C1" w14:textId="77777777" w:rsidR="00696E0C" w:rsidRPr="00696E0C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</w:rPr>
      </w:pPr>
      <w:r w:rsidRPr="00696E0C">
        <w:rPr>
          <w:rFonts w:ascii="PT Astra Serif" w:hAnsi="PT Astra Serif"/>
        </w:rPr>
        <w:t>1.10. Контактная информация исполнителя (разработчика):</w:t>
      </w:r>
    </w:p>
    <w:p w14:paraId="1DBCC858" w14:textId="699D3B0A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9C3204">
        <w:rPr>
          <w:rFonts w:ascii="PT Astra Serif" w:hAnsi="PT Astra Serif"/>
        </w:rPr>
        <w:t xml:space="preserve">Ф.И.О.: </w:t>
      </w:r>
      <w:r w:rsidR="00885409">
        <w:rPr>
          <w:rFonts w:ascii="PT Astra Serif" w:hAnsi="PT Astra Serif"/>
          <w:u w:val="single"/>
        </w:rPr>
        <w:t>Володина Дарья Владимировна</w:t>
      </w:r>
    </w:p>
    <w:p w14:paraId="6E5E9ABA" w14:textId="1A78CE7F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Должность: </w:t>
      </w:r>
      <w:r w:rsidR="00885409">
        <w:rPr>
          <w:rFonts w:ascii="PT Astra Serif" w:hAnsi="PT Astra Serif"/>
          <w:u w:val="single"/>
        </w:rPr>
        <w:t>Консультант</w:t>
      </w:r>
      <w:r w:rsidR="005E3A0D">
        <w:rPr>
          <w:rFonts w:ascii="PT Astra Serif" w:hAnsi="PT Astra Serif"/>
          <w:u w:val="single"/>
        </w:rPr>
        <w:t xml:space="preserve"> </w:t>
      </w:r>
      <w:r w:rsidR="00F74DE6" w:rsidRPr="00F74DE6">
        <w:rPr>
          <w:rFonts w:ascii="PT Astra Serif" w:hAnsi="PT Astra Serif"/>
          <w:u w:val="single"/>
        </w:rPr>
        <w:t xml:space="preserve">департамента </w:t>
      </w:r>
      <w:r w:rsidR="00B64590" w:rsidRPr="00F74DE6">
        <w:rPr>
          <w:rFonts w:ascii="PT Astra Serif" w:hAnsi="PT Astra Serif"/>
          <w:u w:val="single"/>
        </w:rPr>
        <w:t>государственного</w:t>
      </w:r>
      <w:r w:rsidR="009C3204" w:rsidRPr="009C3204">
        <w:rPr>
          <w:rFonts w:ascii="PT Astra Serif" w:hAnsi="PT Astra Serif"/>
          <w:u w:val="single"/>
        </w:rPr>
        <w:t xml:space="preserve"> </w:t>
      </w:r>
      <w:r w:rsidR="00B64590">
        <w:rPr>
          <w:rFonts w:ascii="PT Astra Serif" w:hAnsi="PT Astra Serif"/>
          <w:u w:val="single"/>
        </w:rPr>
        <w:t xml:space="preserve">контроля и </w:t>
      </w:r>
      <w:r w:rsidR="009C3204" w:rsidRPr="009C3204">
        <w:rPr>
          <w:rFonts w:ascii="PT Astra Serif" w:hAnsi="PT Astra Serif"/>
          <w:u w:val="single"/>
        </w:rPr>
        <w:t xml:space="preserve">судебного представительства </w:t>
      </w:r>
      <w:r w:rsidR="009C3204">
        <w:rPr>
          <w:rFonts w:ascii="PT Astra Serif" w:hAnsi="PT Astra Serif"/>
        </w:rPr>
        <w:t>_</w:t>
      </w:r>
      <w:r w:rsidR="005E0414">
        <w:rPr>
          <w:rFonts w:ascii="PT Astra Serif" w:hAnsi="PT Astra Serif"/>
        </w:rPr>
        <w:t>________</w:t>
      </w:r>
      <w:r w:rsidRPr="00696E0C">
        <w:rPr>
          <w:rFonts w:ascii="PT Astra Serif" w:hAnsi="PT Astra Serif"/>
        </w:rPr>
        <w:t>_________</w:t>
      </w:r>
    </w:p>
    <w:p w14:paraId="3E62CBB4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</w:t>
      </w:r>
      <w:r w:rsidR="000340CB">
        <w:rPr>
          <w:rFonts w:ascii="PT Astra Serif" w:hAnsi="PT Astra Serif"/>
        </w:rPr>
        <w:t>Номер телефона</w:t>
      </w:r>
      <w:r w:rsidRPr="00696E0C">
        <w:rPr>
          <w:rFonts w:ascii="PT Astra Serif" w:hAnsi="PT Astra Serif"/>
        </w:rPr>
        <w:t xml:space="preserve">: </w:t>
      </w:r>
      <w:r w:rsidR="009C3204" w:rsidRPr="009C3204">
        <w:rPr>
          <w:rFonts w:ascii="PT Astra Serif" w:hAnsi="PT Astra Serif"/>
          <w:u w:val="single"/>
        </w:rPr>
        <w:t>44-11-71</w:t>
      </w:r>
      <w:r w:rsidRPr="00696E0C">
        <w:rPr>
          <w:rFonts w:ascii="PT Astra Serif" w:hAnsi="PT Astra Serif"/>
        </w:rPr>
        <w:t>____________________________________</w:t>
      </w:r>
    </w:p>
    <w:p w14:paraId="6F2D9539" w14:textId="77777777" w:rsidR="00696E0C" w:rsidRPr="00696E0C" w:rsidRDefault="00696E0C" w:rsidP="00791D76">
      <w:pPr>
        <w:spacing w:line="247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   Адрес электронной почты: </w:t>
      </w:r>
      <w:proofErr w:type="spellStart"/>
      <w:r w:rsidR="009C3204" w:rsidRPr="009C3204">
        <w:rPr>
          <w:rFonts w:ascii="PT Astra Serif" w:hAnsi="PT Astra Serif"/>
          <w:u w:val="single"/>
          <w:lang w:val="en-US"/>
        </w:rPr>
        <w:t>nasledie</w:t>
      </w:r>
      <w:proofErr w:type="spellEnd"/>
      <w:r w:rsidR="009C3204" w:rsidRPr="009C3204">
        <w:rPr>
          <w:rFonts w:ascii="PT Astra Serif" w:hAnsi="PT Astra Serif"/>
          <w:u w:val="single"/>
        </w:rPr>
        <w:t>73@</w:t>
      </w:r>
      <w:r w:rsidR="009C3204" w:rsidRPr="009C3204">
        <w:rPr>
          <w:rFonts w:ascii="PT Astra Serif" w:hAnsi="PT Astra Serif"/>
          <w:u w:val="single"/>
          <w:lang w:val="en-US"/>
        </w:rPr>
        <w:t>mail</w:t>
      </w:r>
      <w:r w:rsidR="009C3204" w:rsidRPr="009C3204">
        <w:rPr>
          <w:rFonts w:ascii="PT Astra Serif" w:hAnsi="PT Astra Serif"/>
          <w:u w:val="single"/>
        </w:rPr>
        <w:t>.</w:t>
      </w:r>
      <w:proofErr w:type="spellStart"/>
      <w:r w:rsidR="009C3204" w:rsidRPr="009C3204">
        <w:rPr>
          <w:rFonts w:ascii="PT Astra Serif" w:hAnsi="PT Astra Serif"/>
          <w:u w:val="single"/>
          <w:lang w:val="en-US"/>
        </w:rPr>
        <w:t>ru</w:t>
      </w:r>
      <w:proofErr w:type="spellEnd"/>
      <w:r w:rsidRPr="00696E0C">
        <w:rPr>
          <w:rFonts w:ascii="PT Astra Serif" w:hAnsi="PT Astra Serif"/>
        </w:rPr>
        <w:t>_______________________</w:t>
      </w:r>
    </w:p>
    <w:p w14:paraId="6E01AA95" w14:textId="77777777" w:rsidR="005C5065" w:rsidRPr="005C5065" w:rsidRDefault="005C5065" w:rsidP="00BA1843">
      <w:pPr>
        <w:spacing w:after="240" w:line="235" w:lineRule="auto"/>
        <w:jc w:val="center"/>
        <w:rPr>
          <w:rFonts w:ascii="PT Astra Serif" w:hAnsi="PT Astra Serif"/>
          <w:b/>
          <w:sz w:val="10"/>
          <w:szCs w:val="10"/>
        </w:rPr>
      </w:pPr>
    </w:p>
    <w:p w14:paraId="42C2ADEF" w14:textId="44CFABE1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2. Описание проблемы, на решение которой направлен предлагаемый </w:t>
      </w:r>
      <w:r w:rsidR="0038499C">
        <w:rPr>
          <w:rFonts w:ascii="PT Astra Serif" w:hAnsi="PT Astra Serif"/>
          <w:b/>
        </w:rPr>
        <w:t>в</w:t>
      </w:r>
      <w:r w:rsidR="009C3204">
        <w:rPr>
          <w:rFonts w:ascii="PT Astra Serif" w:hAnsi="PT Astra Serif"/>
          <w:b/>
        </w:rPr>
        <w:t xml:space="preserve"> </w:t>
      </w:r>
      <w:r w:rsidR="0038499C">
        <w:rPr>
          <w:rFonts w:ascii="PT Astra Serif" w:hAnsi="PT Astra Serif"/>
          <w:b/>
        </w:rPr>
        <w:t xml:space="preserve">проекте акта </w:t>
      </w:r>
      <w:r w:rsidRPr="00696E0C">
        <w:rPr>
          <w:rFonts w:ascii="PT Astra Serif" w:hAnsi="PT Astra Serif"/>
          <w:b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419777F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2.1. Формулировка проблемы, на решение которой направлен предлагаемый </w:t>
      </w:r>
      <w:r w:rsidR="0038499C">
        <w:rPr>
          <w:rFonts w:ascii="PT Astra Serif" w:hAnsi="PT Astra Serif"/>
        </w:rPr>
        <w:t xml:space="preserve">в проекте акта </w:t>
      </w:r>
      <w:r w:rsidRPr="00696E0C">
        <w:rPr>
          <w:rFonts w:ascii="PT Astra Serif" w:hAnsi="PT Astra Serif"/>
        </w:rPr>
        <w:t>способ регулирования:</w:t>
      </w:r>
    </w:p>
    <w:p w14:paraId="0CECE869" w14:textId="3F865209" w:rsidR="00696E0C" w:rsidRPr="00067B4F" w:rsidRDefault="00047C9C" w:rsidP="005E0414">
      <w:pPr>
        <w:autoSpaceDE w:val="0"/>
        <w:autoSpaceDN w:val="0"/>
        <w:adjustRightInd w:val="0"/>
        <w:spacing w:line="245" w:lineRule="auto"/>
        <w:ind w:firstLine="708"/>
        <w:jc w:val="both"/>
        <w:rPr>
          <w:rFonts w:ascii="PT Astra Serif" w:hAnsi="PT Astra Serif"/>
          <w:color w:val="FF0000"/>
          <w:u w:val="single"/>
        </w:rPr>
      </w:pPr>
      <w:bookmarkStart w:id="3" w:name="_Hlk146872952"/>
      <w:r>
        <w:rPr>
          <w:rFonts w:ascii="PT Astra Serif" w:hAnsi="PT Astra Serif"/>
          <w:u w:val="single"/>
        </w:rPr>
        <w:t xml:space="preserve">Отсутствие </w:t>
      </w:r>
      <w:proofErr w:type="gramStart"/>
      <w:r w:rsidR="003E1DD0">
        <w:rPr>
          <w:rFonts w:ascii="PT Astra Serif" w:hAnsi="PT Astra Serif"/>
          <w:u w:val="single"/>
        </w:rPr>
        <w:t>зон охраны территории объектов</w:t>
      </w:r>
      <w:r>
        <w:rPr>
          <w:rFonts w:ascii="PT Astra Serif" w:hAnsi="PT Astra Serif"/>
          <w:u w:val="single"/>
        </w:rPr>
        <w:t xml:space="preserve"> культурного наследия регионального значения</w:t>
      </w:r>
      <w:proofErr w:type="gramEnd"/>
      <w:r w:rsidR="007B27A4">
        <w:rPr>
          <w:rFonts w:ascii="PT Astra Serif" w:hAnsi="PT Astra Serif"/>
          <w:u w:val="single"/>
        </w:rPr>
        <w:t xml:space="preserve"> </w:t>
      </w:r>
    </w:p>
    <w:bookmarkEnd w:id="3"/>
    <w:p w14:paraId="7098F3E5" w14:textId="77777777" w:rsidR="000C249D" w:rsidRDefault="000C249D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779CBE5C" w14:textId="76C14C4C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2.2. Характеристика негативных эффектов, возникающих в связи </w:t>
      </w:r>
      <w:r w:rsidRPr="00696E0C">
        <w:rPr>
          <w:rFonts w:ascii="PT Astra Serif" w:hAnsi="PT Astra Serif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14:paraId="52D355DF" w14:textId="7BC81D2F" w:rsidR="00696E0C" w:rsidRDefault="00BE0C5C" w:rsidP="00885409">
      <w:pPr>
        <w:spacing w:line="235" w:lineRule="auto"/>
        <w:ind w:firstLine="708"/>
        <w:jc w:val="both"/>
        <w:rPr>
          <w:rFonts w:ascii="PT Astra Serif" w:hAnsi="PT Astra Serif"/>
          <w:u w:val="single"/>
        </w:rPr>
      </w:pPr>
      <w:r w:rsidRPr="00BE0C5C">
        <w:rPr>
          <w:rFonts w:ascii="PT Astra Serif" w:hAnsi="PT Astra Serif"/>
          <w:u w:val="single"/>
        </w:rPr>
        <w:t xml:space="preserve">Проект предусматривает установление </w:t>
      </w:r>
      <w:proofErr w:type="gramStart"/>
      <w:r w:rsidRPr="00BE0C5C">
        <w:rPr>
          <w:rFonts w:ascii="PT Astra Serif" w:hAnsi="PT Astra Serif"/>
          <w:u w:val="single"/>
        </w:rPr>
        <w:t>зон охраны территории</w:t>
      </w:r>
      <w:r w:rsidR="003E1DD0">
        <w:rPr>
          <w:rFonts w:ascii="PT Astra Serif" w:hAnsi="PT Astra Serif"/>
          <w:u w:val="single"/>
        </w:rPr>
        <w:t xml:space="preserve"> объектов культурного наследия регионального</w:t>
      </w:r>
      <w:proofErr w:type="gramEnd"/>
      <w:r w:rsidR="003E1DD0">
        <w:rPr>
          <w:rFonts w:ascii="PT Astra Serif" w:hAnsi="PT Astra Serif"/>
          <w:u w:val="single"/>
        </w:rPr>
        <w:t xml:space="preserve"> значения</w:t>
      </w:r>
      <w:r w:rsidRPr="00BE0C5C">
        <w:rPr>
          <w:rFonts w:ascii="PT Astra Serif" w:hAnsi="PT Astra Serif"/>
          <w:u w:val="single"/>
        </w:rPr>
        <w:t xml:space="preserve"> </w:t>
      </w:r>
      <w:r w:rsidR="003E1DD0" w:rsidRPr="003E1DD0">
        <w:rPr>
          <w:rFonts w:ascii="PT Astra Serif" w:hAnsi="PT Astra Serif"/>
          <w:u w:val="single"/>
        </w:rPr>
        <w:t xml:space="preserve">«Церковь Неопалимой Купины (православный храм)», кон. XIX в., расположенного по адресу: г. Ульяновск, пер. Амбулаторный, 18-А, и требований к градостроительным регламентам в границах территории данных зон, «Здание Епархиального управления», расположенного по адресу: г. Ульяновск, пер. Амбулаторный, 20-А, и </w:t>
      </w:r>
      <w:r w:rsidR="003E1DD0" w:rsidRPr="003E1DD0">
        <w:rPr>
          <w:rFonts w:ascii="PT Astra Serif" w:hAnsi="PT Astra Serif"/>
          <w:u w:val="single"/>
        </w:rPr>
        <w:lastRenderedPageBreak/>
        <w:t>требований к градостроительным регламентам в границах территории данных зон</w:t>
      </w:r>
      <w:r w:rsidRPr="00BE0C5C">
        <w:rPr>
          <w:rFonts w:ascii="PT Astra Serif" w:hAnsi="PT Astra Serif"/>
          <w:u w:val="single"/>
        </w:rPr>
        <w:t>.</w:t>
      </w:r>
    </w:p>
    <w:p w14:paraId="2502B612" w14:textId="77777777" w:rsidR="00BE0C5C" w:rsidRPr="00BE0C5C" w:rsidRDefault="00BE0C5C" w:rsidP="00BE0C5C">
      <w:pPr>
        <w:spacing w:line="235" w:lineRule="auto"/>
        <w:ind w:firstLine="708"/>
        <w:jc w:val="both"/>
        <w:rPr>
          <w:rFonts w:ascii="PT Astra Serif" w:hAnsi="PT Astra Serif"/>
          <w:u w:val="single"/>
        </w:rPr>
      </w:pPr>
    </w:p>
    <w:p w14:paraId="10923BF5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740F9C24" w14:textId="4BC6D70E" w:rsidR="00BE0C5C" w:rsidRDefault="00BE0C5C" w:rsidP="003B1236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r w:rsidRPr="00BE0C5C">
        <w:rPr>
          <w:rFonts w:ascii="PT Astra Serif" w:hAnsi="PT Astra Serif"/>
          <w:u w:val="single"/>
        </w:rPr>
        <w:t xml:space="preserve">Проект предусматривает установление </w:t>
      </w:r>
      <w:proofErr w:type="gramStart"/>
      <w:r w:rsidRPr="00BE0C5C">
        <w:rPr>
          <w:rFonts w:ascii="PT Astra Serif" w:hAnsi="PT Astra Serif"/>
          <w:u w:val="single"/>
        </w:rPr>
        <w:t>зон</w:t>
      </w:r>
      <w:r w:rsidR="003B1236">
        <w:rPr>
          <w:rFonts w:ascii="PT Astra Serif" w:hAnsi="PT Astra Serif"/>
          <w:u w:val="single"/>
        </w:rPr>
        <w:t xml:space="preserve"> </w:t>
      </w:r>
      <w:r w:rsidR="003E1DD0">
        <w:rPr>
          <w:rFonts w:ascii="PT Astra Serif" w:hAnsi="PT Astra Serif"/>
          <w:u w:val="single"/>
        </w:rPr>
        <w:t>охраны территории объектов</w:t>
      </w:r>
      <w:r w:rsidR="003B1236" w:rsidRPr="003B1236">
        <w:rPr>
          <w:rFonts w:ascii="PT Astra Serif" w:hAnsi="PT Astra Serif"/>
          <w:u w:val="single"/>
        </w:rPr>
        <w:t xml:space="preserve"> культурного наследия регионального</w:t>
      </w:r>
      <w:proofErr w:type="gramEnd"/>
      <w:r w:rsidR="003B1236" w:rsidRPr="003B1236">
        <w:rPr>
          <w:rFonts w:ascii="PT Astra Serif" w:hAnsi="PT Astra Serif"/>
          <w:u w:val="single"/>
        </w:rPr>
        <w:t xml:space="preserve"> значения </w:t>
      </w:r>
      <w:r w:rsidR="003E1DD0" w:rsidRPr="003E1DD0">
        <w:rPr>
          <w:rFonts w:ascii="PT Astra Serif" w:hAnsi="PT Astra Serif"/>
          <w:u w:val="single"/>
        </w:rPr>
        <w:t>«Церковь Неопалимой Купины (православный храм)», кон. XIX в., расположенного по адресу: г. Ульяновск, пер. Амбулаторный, 18-А, и требований к градостроительным регламентам в границах территории данных зон, «Здание Епархиального управления», расположенного по адресу: г. Ульяновск, пер. Амбулаторный, 20-А, и требований к градостроительным регламентам в границах территории данных зон</w:t>
      </w:r>
      <w:r w:rsidR="003E1DD0">
        <w:rPr>
          <w:rFonts w:ascii="PT Astra Serif" w:hAnsi="PT Astra Serif"/>
          <w:u w:val="single"/>
        </w:rPr>
        <w:t>.</w:t>
      </w:r>
    </w:p>
    <w:p w14:paraId="57D5D61B" w14:textId="77777777" w:rsidR="00BE0C5C" w:rsidRDefault="00BE0C5C" w:rsidP="00BA1843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</w:p>
    <w:p w14:paraId="0E38B4AD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0781988" w14:textId="77777777" w:rsidR="00696E0C" w:rsidRPr="00696E0C" w:rsidRDefault="00A826DF" w:rsidP="00A826DF">
      <w:pPr>
        <w:spacing w:line="235" w:lineRule="auto"/>
        <w:ind w:firstLine="708"/>
        <w:jc w:val="both"/>
        <w:rPr>
          <w:rFonts w:ascii="PT Astra Serif" w:hAnsi="PT Astra Serif"/>
        </w:rPr>
      </w:pPr>
      <w:r w:rsidRPr="00A826DF">
        <w:rPr>
          <w:rFonts w:ascii="PT Astra Serif" w:hAnsi="PT Astra Serif"/>
          <w:u w:val="single"/>
        </w:rPr>
        <w:t>Самостоятельное решение без вмешательства государства не возможно</w:t>
      </w:r>
      <w:r>
        <w:rPr>
          <w:rFonts w:ascii="PT Astra Serif" w:hAnsi="PT Astra Serif"/>
          <w:u w:val="single"/>
        </w:rPr>
        <w:t>.</w:t>
      </w:r>
      <w:r w:rsidR="00696E0C" w:rsidRPr="00696E0C">
        <w:rPr>
          <w:rFonts w:ascii="PT Astra Serif" w:hAnsi="PT Astra Serif"/>
        </w:rPr>
        <w:t>___________________________________________________</w:t>
      </w:r>
      <w:r>
        <w:rPr>
          <w:rFonts w:ascii="PT Astra Serif" w:hAnsi="PT Astra Serif"/>
        </w:rPr>
        <w:t>________</w:t>
      </w:r>
    </w:p>
    <w:p w14:paraId="0A78313B" w14:textId="77777777" w:rsidR="00EC4763" w:rsidRDefault="00EC4763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4005481A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2.5. Источники данных:</w:t>
      </w:r>
    </w:p>
    <w:p w14:paraId="4BBB50E3" w14:textId="75E5D2C5" w:rsidR="00696E0C" w:rsidRPr="00AF74E8" w:rsidRDefault="00067B4F" w:rsidP="00067B4F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bookmarkStart w:id="4" w:name="_Hlk160033550"/>
      <w:r w:rsidRPr="00067B4F">
        <w:rPr>
          <w:rFonts w:ascii="PT Astra Serif" w:hAnsi="PT Astra Serif"/>
          <w:u w:val="single"/>
        </w:rPr>
        <w:t>Проект подготовлен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</w:t>
      </w:r>
      <w:r>
        <w:rPr>
          <w:rFonts w:ascii="PT Astra Serif" w:hAnsi="PT Astra Serif"/>
          <w:u w:val="single"/>
        </w:rPr>
        <w:t xml:space="preserve">. </w:t>
      </w:r>
    </w:p>
    <w:bookmarkEnd w:id="4"/>
    <w:p w14:paraId="4183AAD7" w14:textId="77777777" w:rsidR="00BE0C5C" w:rsidRDefault="00BE0C5C" w:rsidP="00BA1843">
      <w:pPr>
        <w:spacing w:line="235" w:lineRule="auto"/>
        <w:ind w:firstLine="709"/>
        <w:jc w:val="both"/>
        <w:rPr>
          <w:rFonts w:ascii="PT Astra Serif" w:hAnsi="PT Astra Serif"/>
        </w:rPr>
      </w:pPr>
    </w:p>
    <w:p w14:paraId="6C1AE05D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2.6. Иная информация о проблеме:</w:t>
      </w:r>
    </w:p>
    <w:p w14:paraId="5E1E5010" w14:textId="77777777" w:rsidR="00696E0C" w:rsidRPr="00696E0C" w:rsidRDefault="00696E0C" w:rsidP="00BA1843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4BF24E74" w14:textId="77777777" w:rsidR="00004E1E" w:rsidRDefault="00004E1E" w:rsidP="00BA1843">
      <w:pPr>
        <w:spacing w:after="240" w:line="235" w:lineRule="auto"/>
        <w:jc w:val="center"/>
        <w:rPr>
          <w:rFonts w:ascii="PT Astra Serif" w:hAnsi="PT Astra Serif"/>
          <w:b/>
        </w:rPr>
      </w:pPr>
    </w:p>
    <w:p w14:paraId="29B88D69" w14:textId="77777777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3. </w:t>
      </w:r>
      <w:r w:rsidR="0038499C">
        <w:rPr>
          <w:rFonts w:ascii="PT Astra Serif" w:hAnsi="PT Astra Serif"/>
          <w:b/>
        </w:rPr>
        <w:t>Результаты а</w:t>
      </w:r>
      <w:r w:rsidRPr="00696E0C">
        <w:rPr>
          <w:rFonts w:ascii="PT Astra Serif" w:hAnsi="PT Astra Serif"/>
          <w:b/>
        </w:rPr>
        <w:t>нализ</w:t>
      </w:r>
      <w:r w:rsidR="0038499C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международного опыта, опыта субъектов Российской Федерации в соответствующей сфере </w:t>
      </w:r>
    </w:p>
    <w:p w14:paraId="18875456" w14:textId="32993E54" w:rsidR="00067B4F" w:rsidRPr="003B1236" w:rsidRDefault="00370253" w:rsidP="003B1236">
      <w:pPr>
        <w:spacing w:line="235" w:lineRule="auto"/>
        <w:ind w:firstLine="709"/>
        <w:jc w:val="both"/>
        <w:rPr>
          <w:rFonts w:ascii="PT Astra Serif" w:hAnsi="PT Astra Serif"/>
          <w:u w:val="single"/>
        </w:rPr>
      </w:pPr>
      <w:proofErr w:type="gramStart"/>
      <w:r w:rsidRPr="00370253">
        <w:rPr>
          <w:rFonts w:ascii="PT Astra Serif" w:hAnsi="PT Astra Serif" w:cs="Arial"/>
          <w:u w:val="single"/>
        </w:rPr>
        <w:t>Проект постановления Правительства Ульяновской области</w:t>
      </w:r>
      <w:r w:rsidR="003B1236">
        <w:rPr>
          <w:rFonts w:ascii="PT Astra Serif" w:hAnsi="PT Astra Serif" w:cs="Arial"/>
          <w:u w:val="single"/>
        </w:rPr>
        <w:t xml:space="preserve"> разработан и</w:t>
      </w:r>
      <w:r w:rsidRPr="00370253">
        <w:rPr>
          <w:rFonts w:ascii="PT Astra Serif" w:hAnsi="PT Astra Serif" w:cs="Arial"/>
          <w:u w:val="single"/>
        </w:rPr>
        <w:t xml:space="preserve"> </w:t>
      </w:r>
      <w:bookmarkStart w:id="5" w:name="_Hlk160033641"/>
      <w:r w:rsidR="00067B4F" w:rsidRPr="00067B4F">
        <w:rPr>
          <w:rFonts w:ascii="PT Astra Serif" w:hAnsi="PT Astra Serif" w:cs="Arial"/>
          <w:u w:val="single"/>
        </w:rPr>
        <w:t xml:space="preserve">подготовлен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</w:t>
      </w:r>
      <w:r w:rsidR="00067B4F" w:rsidRPr="00067B4F">
        <w:rPr>
          <w:rFonts w:ascii="PT Astra Serif" w:hAnsi="PT Astra Serif" w:cs="Arial"/>
          <w:u w:val="single"/>
        </w:rPr>
        <w:lastRenderedPageBreak/>
        <w:t>«Об утверждении Положения о</w:t>
      </w:r>
      <w:proofErr w:type="gramEnd"/>
      <w:r w:rsidR="00067B4F" w:rsidRPr="00067B4F">
        <w:rPr>
          <w:rFonts w:ascii="PT Astra Serif" w:hAnsi="PT Astra Serif" w:cs="Arial"/>
          <w:u w:val="single"/>
        </w:rPr>
        <w:t xml:space="preserve"> </w:t>
      </w:r>
      <w:proofErr w:type="gramStart"/>
      <w:r w:rsidR="00067B4F" w:rsidRPr="00067B4F">
        <w:rPr>
          <w:rFonts w:ascii="PT Astra Serif" w:hAnsi="PT Astra Serif" w:cs="Arial"/>
          <w:u w:val="single"/>
        </w:rPr>
        <w:t>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</w:t>
      </w:r>
      <w:r w:rsidRPr="00370253">
        <w:rPr>
          <w:rFonts w:ascii="PT Astra Serif" w:hAnsi="PT Astra Serif" w:cs="Arial"/>
          <w:u w:val="single"/>
        </w:rPr>
        <w:t xml:space="preserve"> (далее – проект постановления) </w:t>
      </w:r>
      <w:r w:rsidR="00067B4F" w:rsidRPr="00067B4F">
        <w:rPr>
          <w:rFonts w:ascii="PT Astra Serif" w:hAnsi="PT Astra Serif"/>
          <w:u w:val="single"/>
        </w:rPr>
        <w:t xml:space="preserve">Проект </w:t>
      </w:r>
      <w:r w:rsidR="003B1236">
        <w:rPr>
          <w:rFonts w:ascii="PT Astra Serif" w:hAnsi="PT Astra Serif"/>
          <w:u w:val="single"/>
        </w:rPr>
        <w:t xml:space="preserve">постановления </w:t>
      </w:r>
      <w:r w:rsidR="00067B4F" w:rsidRPr="00067B4F">
        <w:rPr>
          <w:rFonts w:ascii="PT Astra Serif" w:hAnsi="PT Astra Serif"/>
          <w:u w:val="single"/>
        </w:rPr>
        <w:t>предусматривает установление</w:t>
      </w:r>
      <w:r w:rsidR="008A32F9">
        <w:rPr>
          <w:rFonts w:ascii="PT Astra Serif" w:hAnsi="PT Astra Serif"/>
          <w:u w:val="single"/>
        </w:rPr>
        <w:t xml:space="preserve"> зон охраны территории объектов</w:t>
      </w:r>
      <w:r w:rsidR="003B1236" w:rsidRPr="003B1236">
        <w:rPr>
          <w:rFonts w:ascii="PT Astra Serif" w:hAnsi="PT Astra Serif"/>
          <w:u w:val="single"/>
        </w:rPr>
        <w:t xml:space="preserve"> культурного н</w:t>
      </w:r>
      <w:r w:rsidR="008A32F9">
        <w:rPr>
          <w:rFonts w:ascii="PT Astra Serif" w:hAnsi="PT Astra Serif"/>
          <w:u w:val="single"/>
        </w:rPr>
        <w:t>аследия регионального значения</w:t>
      </w:r>
      <w:r w:rsidR="00067B4F" w:rsidRPr="00067B4F">
        <w:rPr>
          <w:rFonts w:ascii="PT Astra Serif" w:hAnsi="PT Astra Serif"/>
          <w:u w:val="single"/>
        </w:rPr>
        <w:t xml:space="preserve"> </w:t>
      </w:r>
      <w:r w:rsidR="008A32F9" w:rsidRPr="008A32F9">
        <w:rPr>
          <w:rFonts w:ascii="PT Astra Serif" w:hAnsi="PT Astra Serif"/>
          <w:u w:val="single"/>
        </w:rPr>
        <w:t>«Церковь Неопалимой Купины (православный храм)», кон.</w:t>
      </w:r>
      <w:proofErr w:type="gramEnd"/>
      <w:r w:rsidR="008A32F9" w:rsidRPr="008A32F9">
        <w:rPr>
          <w:rFonts w:ascii="PT Astra Serif" w:hAnsi="PT Astra Serif"/>
          <w:u w:val="single"/>
        </w:rPr>
        <w:t xml:space="preserve"> XIX в., расположенного по адресу: </w:t>
      </w:r>
      <w:r w:rsidR="008A32F9">
        <w:rPr>
          <w:rFonts w:ascii="PT Astra Serif" w:hAnsi="PT Astra Serif"/>
          <w:u w:val="single"/>
        </w:rPr>
        <w:br/>
      </w:r>
      <w:r w:rsidR="008A32F9" w:rsidRPr="008A32F9">
        <w:rPr>
          <w:rFonts w:ascii="PT Astra Serif" w:hAnsi="PT Astra Serif"/>
          <w:u w:val="single"/>
        </w:rPr>
        <w:t>г. Ульяновск, пер. Амбулаторный, 18-А, и требований к градостроительным регламентам в границах территории данных зон, «Здание Епархиального управления», расположенного по адресу: г. Ульяновск, пер. Амбулаторный, 20-А, и требований к градостроительным регламентам в границах территории данных зон.</w:t>
      </w:r>
    </w:p>
    <w:bookmarkEnd w:id="5"/>
    <w:p w14:paraId="44FC3353" w14:textId="1ABB261C" w:rsidR="00067B4F" w:rsidRDefault="00067B4F" w:rsidP="00067B4F">
      <w:pPr>
        <w:spacing w:line="235" w:lineRule="auto"/>
        <w:ind w:firstLine="709"/>
        <w:jc w:val="both"/>
        <w:rPr>
          <w:rFonts w:ascii="PT Astra Serif" w:hAnsi="PT Astra Serif" w:cs="Arial"/>
          <w:u w:val="single"/>
        </w:rPr>
      </w:pPr>
    </w:p>
    <w:p w14:paraId="25861123" w14:textId="77777777" w:rsidR="00696E0C" w:rsidRP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4. </w:t>
      </w:r>
      <w:r w:rsidR="0038499C">
        <w:rPr>
          <w:rFonts w:ascii="PT Astra Serif" w:hAnsi="PT Astra Serif"/>
          <w:b/>
        </w:rPr>
        <w:t>Сведения о целях предлагаемого правового</w:t>
      </w:r>
      <w:r w:rsidRPr="00696E0C">
        <w:rPr>
          <w:rFonts w:ascii="PT Astra Serif" w:hAnsi="PT Astra Serif"/>
          <w:b/>
        </w:rPr>
        <w:t xml:space="preserve"> регулирования</w:t>
      </w:r>
    </w:p>
    <w:p w14:paraId="234C281C" w14:textId="77777777" w:rsidR="00696E0C" w:rsidRP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4.1. Основание для разработки проекта нормативного правового акта:</w:t>
      </w:r>
    </w:p>
    <w:p w14:paraId="3CEA7056" w14:textId="236C5A98" w:rsidR="00076D5E" w:rsidRPr="00370253" w:rsidRDefault="00067B4F" w:rsidP="008A32F9">
      <w:pPr>
        <w:spacing w:line="235" w:lineRule="auto"/>
        <w:jc w:val="both"/>
        <w:rPr>
          <w:rFonts w:ascii="PT Astra Serif" w:hAnsi="PT Astra Serif" w:cs="Arial"/>
          <w:u w:val="single"/>
        </w:rPr>
      </w:pPr>
      <w:r w:rsidRPr="00067B4F">
        <w:rPr>
          <w:rFonts w:ascii="PT Astra Serif" w:hAnsi="PT Astra Serif" w:cs="Arial"/>
          <w:u w:val="single"/>
        </w:rPr>
        <w:t xml:space="preserve">Проект подготовлен в соответствии с Федеральным законом от 25.06.2002 </w:t>
      </w:r>
      <w:r w:rsidR="0067264C">
        <w:rPr>
          <w:rFonts w:ascii="PT Astra Serif" w:hAnsi="PT Astra Serif" w:cs="Arial"/>
          <w:u w:val="single"/>
        </w:rPr>
        <w:br/>
      </w:r>
      <w:r w:rsidRPr="00067B4F">
        <w:rPr>
          <w:rFonts w:ascii="PT Astra Serif" w:hAnsi="PT Astra Serif" w:cs="Arial"/>
          <w:u w:val="single"/>
        </w:rPr>
        <w:t>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 (далее – проект постановления) разработан 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Федерации». Проект п</w:t>
      </w:r>
      <w:r w:rsidR="003B1236">
        <w:rPr>
          <w:rFonts w:ascii="PT Astra Serif" w:hAnsi="PT Astra Serif" w:cs="Arial"/>
          <w:u w:val="single"/>
        </w:rPr>
        <w:t xml:space="preserve">редусматривает установление </w:t>
      </w:r>
      <w:proofErr w:type="gramStart"/>
      <w:r w:rsidR="008A32F9">
        <w:rPr>
          <w:rFonts w:ascii="PT Astra Serif" w:hAnsi="PT Astra Serif" w:cs="Arial"/>
          <w:u w:val="single"/>
        </w:rPr>
        <w:t>зон охраны территории объектов</w:t>
      </w:r>
      <w:r w:rsidR="003B1236" w:rsidRPr="003B1236">
        <w:rPr>
          <w:rFonts w:ascii="PT Astra Serif" w:hAnsi="PT Astra Serif" w:cs="Arial"/>
          <w:u w:val="single"/>
        </w:rPr>
        <w:t xml:space="preserve"> культурного насле</w:t>
      </w:r>
      <w:r w:rsidR="008A32F9">
        <w:rPr>
          <w:rFonts w:ascii="PT Astra Serif" w:hAnsi="PT Astra Serif" w:cs="Arial"/>
          <w:u w:val="single"/>
        </w:rPr>
        <w:t>дия регионального</w:t>
      </w:r>
      <w:proofErr w:type="gramEnd"/>
      <w:r w:rsidR="008A32F9">
        <w:rPr>
          <w:rFonts w:ascii="PT Astra Serif" w:hAnsi="PT Astra Serif" w:cs="Arial"/>
          <w:u w:val="single"/>
        </w:rPr>
        <w:t xml:space="preserve"> значения </w:t>
      </w:r>
      <w:r w:rsidR="008A32F9" w:rsidRPr="008A32F9">
        <w:rPr>
          <w:rFonts w:ascii="PT Astra Serif" w:hAnsi="PT Astra Serif" w:cs="Arial"/>
          <w:u w:val="single"/>
        </w:rPr>
        <w:t>«Церковь Неопалимой Купины (православный храм)», кон. XIX</w:t>
      </w:r>
      <w:r w:rsidR="008A32F9">
        <w:rPr>
          <w:rFonts w:ascii="PT Astra Serif" w:hAnsi="PT Astra Serif" w:cs="Arial"/>
          <w:u w:val="single"/>
        </w:rPr>
        <w:t xml:space="preserve"> в., расположенного по адресу: </w:t>
      </w:r>
      <w:r w:rsidR="008A32F9" w:rsidRPr="008A32F9">
        <w:rPr>
          <w:rFonts w:ascii="PT Astra Serif" w:hAnsi="PT Astra Serif" w:cs="Arial"/>
          <w:u w:val="single"/>
        </w:rPr>
        <w:t xml:space="preserve">г. Ульяновск, пер. Амбулаторный, 18-А, и требований к градостроительным регламентам в границах территории данных зон, «Здание Епархиального управления», расположенного по адресу: </w:t>
      </w:r>
      <w:r w:rsidR="008A32F9">
        <w:rPr>
          <w:rFonts w:ascii="PT Astra Serif" w:hAnsi="PT Astra Serif" w:cs="Arial"/>
          <w:u w:val="single"/>
        </w:rPr>
        <w:br/>
      </w:r>
      <w:r w:rsidR="008A32F9" w:rsidRPr="008A32F9">
        <w:rPr>
          <w:rFonts w:ascii="PT Astra Serif" w:hAnsi="PT Astra Serif" w:cs="Arial"/>
          <w:u w:val="single"/>
        </w:rPr>
        <w:t>г. Ульяновск, пер. Амбулаторный, 20-А, и требований к градостроительным регламентам в границах территории данных зон</w:t>
      </w:r>
      <w:r w:rsidR="003B1236">
        <w:rPr>
          <w:rFonts w:ascii="PT Astra Serif" w:hAnsi="PT Astra Serif" w:cs="Arial"/>
          <w:u w:val="single"/>
        </w:rPr>
        <w:t>.</w:t>
      </w:r>
    </w:p>
    <w:p w14:paraId="08E467B1" w14:textId="77777777" w:rsidR="00696E0C" w:rsidRPr="00696E0C" w:rsidRDefault="00696E0C" w:rsidP="00BA1843">
      <w:pPr>
        <w:spacing w:line="235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</w:t>
      </w:r>
    </w:p>
    <w:p w14:paraId="3D6A999D" w14:textId="77777777" w:rsidR="00696E0C" w:rsidRPr="00696E0C" w:rsidRDefault="00696E0C" w:rsidP="00BA1843">
      <w:pPr>
        <w:pStyle w:val="ac"/>
        <w:spacing w:line="235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указывается нормативный </w:t>
      </w:r>
      <w:proofErr w:type="gramStart"/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правовой </w:t>
      </w:r>
      <w:r w:rsidR="00FA192F">
        <w:rPr>
          <w:rFonts w:ascii="PT Astra Serif" w:hAnsi="PT Astra Serif"/>
          <w:sz w:val="20"/>
          <w:szCs w:val="20"/>
          <w:lang w:val="ru-RU" w:eastAsia="ru-RU"/>
        </w:rPr>
        <w:t>акт большей юридической</w:t>
      </w:r>
      <w:proofErr w:type="gramEnd"/>
      <w:r w:rsidR="00FA192F">
        <w:rPr>
          <w:rFonts w:ascii="PT Astra Serif" w:hAnsi="PT Astra Serif"/>
          <w:sz w:val="20"/>
          <w:szCs w:val="20"/>
          <w:lang w:val="ru-RU" w:eastAsia="ru-RU"/>
        </w:rPr>
        <w:t xml:space="preserve"> силы либо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инициативный порядок разработки</w:t>
      </w:r>
    </w:p>
    <w:p w14:paraId="3D93EB3C" w14:textId="77777777" w:rsidR="006F6150" w:rsidRPr="00696E0C" w:rsidRDefault="006F6150" w:rsidP="00BA1843">
      <w:pPr>
        <w:spacing w:line="235" w:lineRule="auto"/>
        <w:ind w:firstLine="709"/>
        <w:jc w:val="center"/>
        <w:rPr>
          <w:rFonts w:ascii="PT Astra Serif" w:hAnsi="PT Astra Serif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929"/>
        <w:gridCol w:w="3798"/>
      </w:tblGrid>
      <w:tr w:rsidR="00696E0C" w:rsidRPr="00696E0C" w14:paraId="6CD8940B" w14:textId="77777777" w:rsidTr="00076D5E">
        <w:tc>
          <w:tcPr>
            <w:tcW w:w="2901" w:type="dxa"/>
            <w:vAlign w:val="center"/>
          </w:tcPr>
          <w:p w14:paraId="6EB43669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4.2. Описание целей предлагаемого регулирования,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 xml:space="preserve">их соотношение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с проблемой</w:t>
            </w:r>
          </w:p>
        </w:tc>
        <w:tc>
          <w:tcPr>
            <w:tcW w:w="2929" w:type="dxa"/>
            <w:vAlign w:val="center"/>
          </w:tcPr>
          <w:p w14:paraId="12983D47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798" w:type="dxa"/>
            <w:vAlign w:val="center"/>
          </w:tcPr>
          <w:p w14:paraId="75738C41" w14:textId="77777777" w:rsidR="00696E0C" w:rsidRPr="00696E0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4.4. Индикаторы</w:t>
            </w:r>
            <w:r w:rsidR="00FA192F">
              <w:rPr>
                <w:rFonts w:ascii="PT Astra Serif" w:hAnsi="PT Astra Serif"/>
                <w:sz w:val="24"/>
                <w:szCs w:val="24"/>
              </w:rPr>
              <w:t>, характеризующие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достижени</w:t>
            </w:r>
            <w:r w:rsidR="00FA192F">
              <w:rPr>
                <w:rFonts w:ascii="PT Astra Serif" w:hAnsi="PT Astra Serif"/>
                <w:sz w:val="24"/>
                <w:szCs w:val="24"/>
              </w:rPr>
              <w:t>е</w:t>
            </w:r>
            <w:r w:rsidRPr="00696E0C">
              <w:rPr>
                <w:rFonts w:ascii="PT Astra Serif" w:hAnsi="PT Astra Serif"/>
                <w:sz w:val="24"/>
                <w:szCs w:val="24"/>
              </w:rPr>
              <w:t xml:space="preserve"> целей </w:t>
            </w:r>
            <w:r w:rsidR="00FA192F">
              <w:rPr>
                <w:rFonts w:ascii="PT Astra Serif" w:hAnsi="PT Astra Serif"/>
                <w:sz w:val="24"/>
                <w:szCs w:val="24"/>
              </w:rPr>
              <w:t xml:space="preserve">правового </w:t>
            </w:r>
            <w:r w:rsidRPr="00696E0C">
              <w:rPr>
                <w:rFonts w:ascii="PT Astra Serif" w:hAnsi="PT Astra Serif"/>
                <w:sz w:val="24"/>
                <w:szCs w:val="24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696E0C" w14:paraId="19B1B6A4" w14:textId="77777777" w:rsidTr="00076D5E">
        <w:tc>
          <w:tcPr>
            <w:tcW w:w="2901" w:type="dxa"/>
          </w:tcPr>
          <w:p w14:paraId="67B85683" w14:textId="77777777" w:rsidR="00BE0C5C" w:rsidRDefault="00067B4F" w:rsidP="00BE0C5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067B4F">
              <w:rPr>
                <w:rFonts w:ascii="PT Astra Serif" w:hAnsi="PT Astra Serif"/>
                <w:sz w:val="24"/>
                <w:szCs w:val="24"/>
              </w:rPr>
              <w:t>Проект предусматривает установление зон охраны</w:t>
            </w:r>
          </w:p>
          <w:p w14:paraId="14CCC0F5" w14:textId="7A4219BC" w:rsidR="003B1236" w:rsidRDefault="008A32F9" w:rsidP="00BE0C5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территории объектов </w:t>
            </w:r>
            <w:r w:rsidR="003B1236" w:rsidRPr="003B1236">
              <w:rPr>
                <w:rFonts w:ascii="PT Astra Serif" w:hAnsi="PT Astra Serif"/>
                <w:sz w:val="24"/>
                <w:szCs w:val="24"/>
              </w:rPr>
              <w:t xml:space="preserve">культурного наследия регионального значения </w:t>
            </w:r>
          </w:p>
          <w:p w14:paraId="623B8534" w14:textId="66A0BBB2" w:rsidR="00696E0C" w:rsidRPr="000C249D" w:rsidRDefault="008A32F9" w:rsidP="00BE0C5C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8A32F9">
              <w:rPr>
                <w:rFonts w:ascii="PT Astra Serif" w:hAnsi="PT Astra Serif"/>
                <w:i/>
                <w:sz w:val="24"/>
                <w:szCs w:val="24"/>
                <w:u w:val="single"/>
              </w:rPr>
              <w:t>«Церковь Неопалимой Купины (православный храм)», кон. XIX в., расположенного по адресу: г. Ульяновск, пер. Амбулаторный, 18-А, и требований к градостроительным регламентам в границах территории данных зон, «Здание Епархиального управления», расположенного по адресу: г. Ульяновск, пер. Амбулаторный, 20-А, и требований к градостроительным регламентам в границах территории данных зон</w:t>
            </w:r>
          </w:p>
        </w:tc>
        <w:tc>
          <w:tcPr>
            <w:tcW w:w="2929" w:type="dxa"/>
          </w:tcPr>
          <w:p w14:paraId="207218B9" w14:textId="77777777" w:rsidR="00696E0C" w:rsidRPr="0022505F" w:rsidRDefault="0022505F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2505F">
              <w:rPr>
                <w:rFonts w:ascii="PT Astra Serif" w:hAnsi="PT Astra Serif"/>
                <w:sz w:val="24"/>
                <w:szCs w:val="24"/>
              </w:rPr>
              <w:t>на следующий день после дня его официального опубликования</w:t>
            </w:r>
          </w:p>
        </w:tc>
        <w:tc>
          <w:tcPr>
            <w:tcW w:w="3798" w:type="dxa"/>
          </w:tcPr>
          <w:p w14:paraId="542B3C36" w14:textId="77777777" w:rsidR="00696E0C" w:rsidRPr="00696E0C" w:rsidRDefault="00696E0C" w:rsidP="00BA1843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51B86EF2" w14:textId="77777777" w:rsidR="00004E1E" w:rsidRDefault="00004E1E" w:rsidP="00696E0C">
      <w:pPr>
        <w:spacing w:after="240"/>
        <w:jc w:val="center"/>
        <w:rPr>
          <w:rFonts w:ascii="PT Astra Serif" w:hAnsi="PT Astra Serif"/>
          <w:b/>
        </w:rPr>
      </w:pPr>
    </w:p>
    <w:p w14:paraId="2B850AB0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9F7D46F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5.1. Описание предлагаемого способа решения проблемы и </w:t>
      </w:r>
      <w:r w:rsidR="00FA192F">
        <w:rPr>
          <w:rFonts w:ascii="PT Astra Serif" w:hAnsi="PT Astra Serif"/>
        </w:rPr>
        <w:t>устранения обусловленных ею</w:t>
      </w:r>
      <w:r w:rsidRPr="00696E0C">
        <w:rPr>
          <w:rFonts w:ascii="PT Astra Serif" w:hAnsi="PT Astra Serif"/>
        </w:rPr>
        <w:t xml:space="preserve"> негативных эффектов:</w:t>
      </w:r>
    </w:p>
    <w:p w14:paraId="40F6ECDD" w14:textId="5B74EE2E" w:rsidR="007929BD" w:rsidRPr="003B1236" w:rsidRDefault="00067B4F" w:rsidP="003B1236">
      <w:pPr>
        <w:ind w:firstLine="708"/>
        <w:jc w:val="both"/>
        <w:rPr>
          <w:rFonts w:ascii="PT Astra Serif" w:eastAsiaTheme="minorHAnsi" w:hAnsi="PT Astra Serif" w:cs="PT Astra Serif"/>
          <w:u w:val="single"/>
          <w:lang w:eastAsia="en-US"/>
        </w:rPr>
      </w:pPr>
      <w:r w:rsidRPr="00BE0C5C">
        <w:rPr>
          <w:rFonts w:ascii="PT Astra Serif" w:eastAsiaTheme="minorHAnsi" w:hAnsi="PT Astra Serif" w:cs="PT Astra Serif"/>
          <w:u w:val="single"/>
          <w:lang w:eastAsia="en-US"/>
        </w:rPr>
        <w:t xml:space="preserve">Проект предусматривает установление </w:t>
      </w:r>
      <w:proofErr w:type="gramStart"/>
      <w:r w:rsidRPr="00BE0C5C">
        <w:rPr>
          <w:rFonts w:ascii="PT Astra Serif" w:eastAsiaTheme="minorHAnsi" w:hAnsi="PT Astra Serif" w:cs="PT Astra Serif"/>
          <w:u w:val="single"/>
          <w:lang w:eastAsia="en-US"/>
        </w:rPr>
        <w:t xml:space="preserve">зон </w:t>
      </w:r>
      <w:r w:rsidR="003B1236" w:rsidRPr="003B1236">
        <w:rPr>
          <w:rFonts w:ascii="PT Astra Serif" w:eastAsiaTheme="minorHAnsi" w:hAnsi="PT Astra Serif" w:cs="PT Astra Serif"/>
          <w:u w:val="single"/>
          <w:lang w:eastAsia="en-US"/>
        </w:rPr>
        <w:t>охраны</w:t>
      </w:r>
      <w:r w:rsidR="003B1236">
        <w:rPr>
          <w:rFonts w:ascii="PT Astra Serif" w:eastAsiaTheme="minorHAnsi" w:hAnsi="PT Astra Serif" w:cs="PT Astra Serif"/>
          <w:u w:val="single"/>
          <w:lang w:eastAsia="en-US"/>
        </w:rPr>
        <w:t xml:space="preserve"> </w:t>
      </w:r>
      <w:r w:rsidR="003B1236" w:rsidRPr="003B1236">
        <w:rPr>
          <w:rFonts w:ascii="PT Astra Serif" w:eastAsiaTheme="minorHAnsi" w:hAnsi="PT Astra Serif" w:cs="PT Astra Serif"/>
          <w:u w:val="single"/>
          <w:lang w:eastAsia="en-US"/>
        </w:rPr>
        <w:t>территор</w:t>
      </w:r>
      <w:r w:rsidR="008A32F9">
        <w:rPr>
          <w:rFonts w:ascii="PT Astra Serif" w:eastAsiaTheme="minorHAnsi" w:hAnsi="PT Astra Serif" w:cs="PT Astra Serif"/>
          <w:u w:val="single"/>
          <w:lang w:eastAsia="en-US"/>
        </w:rPr>
        <w:t>ии объектов</w:t>
      </w:r>
      <w:r w:rsidR="003B1236" w:rsidRPr="003B1236">
        <w:rPr>
          <w:rFonts w:ascii="PT Astra Serif" w:eastAsiaTheme="minorHAnsi" w:hAnsi="PT Astra Serif" w:cs="PT Astra Serif"/>
          <w:u w:val="single"/>
          <w:lang w:eastAsia="en-US"/>
        </w:rPr>
        <w:t xml:space="preserve"> культурного наследия </w:t>
      </w:r>
      <w:r w:rsidR="008A32F9">
        <w:rPr>
          <w:rFonts w:ascii="PT Astra Serif" w:eastAsiaTheme="minorHAnsi" w:hAnsi="PT Astra Serif" w:cs="PT Astra Serif"/>
          <w:u w:val="single"/>
          <w:lang w:eastAsia="en-US"/>
        </w:rPr>
        <w:t>регионального</w:t>
      </w:r>
      <w:proofErr w:type="gramEnd"/>
      <w:r w:rsidR="008A32F9">
        <w:rPr>
          <w:rFonts w:ascii="PT Astra Serif" w:eastAsiaTheme="minorHAnsi" w:hAnsi="PT Astra Serif" w:cs="PT Astra Serif"/>
          <w:u w:val="single"/>
          <w:lang w:eastAsia="en-US"/>
        </w:rPr>
        <w:t xml:space="preserve"> значения </w:t>
      </w:r>
      <w:r w:rsidR="008A32F9" w:rsidRPr="008A32F9">
        <w:rPr>
          <w:rFonts w:ascii="PT Astra Serif" w:eastAsiaTheme="minorHAnsi" w:hAnsi="PT Astra Serif" w:cs="PT Astra Serif"/>
          <w:u w:val="single"/>
          <w:lang w:eastAsia="en-US"/>
        </w:rPr>
        <w:t xml:space="preserve">«Церковь Неопалимой Купины (православный храм)», кон. XIX в., расположенного по адресу: г. Ульяновск, пер. Амбулаторный, 18-А, и требований к градостроительным регламентам </w:t>
      </w:r>
      <w:r w:rsidR="008A32F9">
        <w:rPr>
          <w:rFonts w:ascii="PT Astra Serif" w:eastAsiaTheme="minorHAnsi" w:hAnsi="PT Astra Serif" w:cs="PT Astra Serif"/>
          <w:u w:val="single"/>
          <w:lang w:eastAsia="en-US"/>
        </w:rPr>
        <w:br/>
      </w:r>
      <w:r w:rsidR="008A32F9" w:rsidRPr="008A32F9">
        <w:rPr>
          <w:rFonts w:ascii="PT Astra Serif" w:eastAsiaTheme="minorHAnsi" w:hAnsi="PT Astra Serif" w:cs="PT Astra Serif"/>
          <w:u w:val="single"/>
          <w:lang w:eastAsia="en-US"/>
        </w:rPr>
        <w:t>в границах территории данных зон, «Здание Епархиального управления», расположенного по адресу: г. Ульяновск, пер. Амбулаторный, 20-А, и требований к градостроительным регламентам в границах территории данных зон</w:t>
      </w:r>
      <w:r w:rsidR="008A32F9">
        <w:rPr>
          <w:rFonts w:ascii="PT Astra Serif" w:eastAsiaTheme="minorHAnsi" w:hAnsi="PT Astra Serif" w:cs="PT Astra Serif"/>
          <w:u w:val="single"/>
          <w:lang w:eastAsia="en-US"/>
        </w:rPr>
        <w:t>.</w:t>
      </w:r>
    </w:p>
    <w:p w14:paraId="01864A9F" w14:textId="77777777" w:rsidR="00696E0C" w:rsidRPr="00696E0C" w:rsidRDefault="00696E0C" w:rsidP="0038499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7E95B27" w14:textId="77777777" w:rsidR="00696E0C" w:rsidRPr="00696E0C" w:rsidRDefault="00696E0C" w:rsidP="0038499C">
      <w:pPr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lastRenderedPageBreak/>
        <w:t>__</w:t>
      </w:r>
      <w:r w:rsidR="0038499C">
        <w:rPr>
          <w:rFonts w:ascii="PT Astra Serif" w:hAnsi="PT Astra Serif"/>
        </w:rPr>
        <w:t>__</w:t>
      </w:r>
      <w:r w:rsidRPr="00696E0C">
        <w:rPr>
          <w:rFonts w:ascii="PT Astra Serif" w:hAnsi="PT Astra Serif"/>
        </w:rPr>
        <w:t>_</w:t>
      </w:r>
      <w:r w:rsidR="003C653E" w:rsidRPr="003C653E">
        <w:rPr>
          <w:rFonts w:ascii="PT Astra Serif" w:hAnsi="PT Astra Serif"/>
          <w:u w:val="single"/>
        </w:rPr>
        <w:t>Иные способы решения проблемы отсутствуют.</w:t>
      </w:r>
      <w:r w:rsidR="003C653E">
        <w:rPr>
          <w:rFonts w:ascii="PT Astra Serif" w:hAnsi="PT Astra Serif"/>
        </w:rPr>
        <w:t xml:space="preserve">  </w:t>
      </w:r>
      <w:r w:rsidRPr="00696E0C">
        <w:rPr>
          <w:rFonts w:ascii="PT Astra Serif" w:hAnsi="PT Astra Serif"/>
        </w:rPr>
        <w:t>____________________</w:t>
      </w:r>
    </w:p>
    <w:p w14:paraId="6E5AB325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28977ED4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5.3. Обоснование выбора предлагаемого способа решения проблемы:</w:t>
      </w:r>
    </w:p>
    <w:p w14:paraId="56E947EE" w14:textId="660A7007" w:rsidR="00696E0C" w:rsidRPr="003C653E" w:rsidRDefault="00696E0C" w:rsidP="0038499C">
      <w:pPr>
        <w:jc w:val="both"/>
        <w:rPr>
          <w:rFonts w:ascii="PT Astra Serif" w:hAnsi="PT Astra Serif"/>
          <w:u w:val="single"/>
        </w:rPr>
      </w:pPr>
      <w:r w:rsidRPr="003C653E">
        <w:rPr>
          <w:rFonts w:ascii="PT Astra Serif" w:hAnsi="PT Astra Serif"/>
          <w:u w:val="single"/>
        </w:rPr>
        <w:t>_____</w:t>
      </w:r>
      <w:r w:rsidR="003C653E" w:rsidRPr="00370253">
        <w:rPr>
          <w:rFonts w:ascii="PT Astra Serif" w:hAnsi="PT Astra Serif" w:cs="Arial"/>
          <w:u w:val="single"/>
          <w:shd w:val="clear" w:color="auto" w:fill="FFFFFF"/>
        </w:rPr>
        <w:t>Приведение в соответствие нормативного правового акта с отдельными положениями регионального и федерального законодательства возможно только путём внесения соответствующих изменений.</w:t>
      </w:r>
    </w:p>
    <w:p w14:paraId="4E796926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22C3C207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5.4. Иная информация о предлагаемом способе решения проблемы:</w:t>
      </w:r>
    </w:p>
    <w:p w14:paraId="4AF75D9C" w14:textId="0906BE43" w:rsidR="00696E0C" w:rsidRPr="00696E0C" w:rsidRDefault="007B27A4" w:rsidP="0038499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</w:t>
      </w:r>
      <w:r w:rsidR="00696E0C" w:rsidRPr="00696E0C">
        <w:rPr>
          <w:rFonts w:ascii="PT Astra Serif" w:hAnsi="PT Astra Serif"/>
        </w:rPr>
        <w:t>___________________________________________________________</w:t>
      </w:r>
    </w:p>
    <w:p w14:paraId="0ECF0610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372845DE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6. </w:t>
      </w:r>
      <w:r w:rsidR="0038499C">
        <w:rPr>
          <w:rFonts w:ascii="PT Astra Serif" w:hAnsi="PT Astra Serif"/>
          <w:b/>
        </w:rPr>
        <w:t>Сведения об о</w:t>
      </w:r>
      <w:r w:rsidRPr="00696E0C">
        <w:rPr>
          <w:rFonts w:ascii="PT Astra Serif" w:hAnsi="PT Astra Serif"/>
          <w:b/>
        </w:rPr>
        <w:t>сновны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групп</w:t>
      </w:r>
      <w:r w:rsidR="0038499C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субъектов предпринимательской и иной деятельности, ины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заинтересованны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лица</w:t>
      </w:r>
      <w:r w:rsidR="0038499C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696E0C">
        <w:rPr>
          <w:rFonts w:ascii="PT Astra Serif" w:hAnsi="PT Astra Serif"/>
          <w:b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696E0C" w14:paraId="5D354C19" w14:textId="77777777" w:rsidTr="00677E0B">
        <w:tc>
          <w:tcPr>
            <w:tcW w:w="3888" w:type="dxa"/>
          </w:tcPr>
          <w:p w14:paraId="1F0D1604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54124C0D" w14:textId="77777777" w:rsidR="00696E0C" w:rsidRPr="00696E0C" w:rsidRDefault="00696E0C" w:rsidP="00FA19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6.2. Количество </w:t>
            </w:r>
            <w:r w:rsidR="00FA192F">
              <w:rPr>
                <w:rFonts w:ascii="PT Astra Serif" w:hAnsi="PT Astra Serif"/>
                <w:sz w:val="24"/>
                <w:szCs w:val="24"/>
              </w:rPr>
              <w:t>лиц, относящихся к группе</w:t>
            </w:r>
          </w:p>
        </w:tc>
        <w:tc>
          <w:tcPr>
            <w:tcW w:w="3444" w:type="dxa"/>
          </w:tcPr>
          <w:p w14:paraId="5CFC7C31" w14:textId="77777777" w:rsidR="00696E0C" w:rsidRPr="00696E0C" w:rsidRDefault="00696E0C" w:rsidP="00677E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</w:t>
            </w:r>
            <w:r w:rsidRPr="00696E0C">
              <w:rPr>
                <w:rFonts w:ascii="PT Astra Serif" w:hAnsi="PT Astra Serif"/>
                <w:sz w:val="24"/>
                <w:szCs w:val="24"/>
              </w:rPr>
              <w:br/>
              <w:t>в среднесрочном периоде</w:t>
            </w:r>
          </w:p>
        </w:tc>
      </w:tr>
      <w:tr w:rsidR="00696E0C" w:rsidRPr="00696E0C" w14:paraId="0A5AFBCF" w14:textId="77777777" w:rsidTr="00677E0B">
        <w:tc>
          <w:tcPr>
            <w:tcW w:w="3888" w:type="dxa"/>
          </w:tcPr>
          <w:p w14:paraId="60B5554A" w14:textId="5961199A" w:rsidR="00696E0C" w:rsidRPr="007929BD" w:rsidRDefault="00D93046" w:rsidP="00CE52A6">
            <w:pPr>
              <w:rPr>
                <w:rFonts w:ascii="PT Astra Serif" w:hAnsi="PT Astra Serif"/>
                <w:i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юридические лица</w:t>
            </w:r>
            <w:r w:rsidR="007929B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7929BD">
              <w:rPr>
                <w:rFonts w:ascii="PT Astra Serif" w:hAnsi="PT Astra Serif"/>
                <w:sz w:val="24"/>
                <w:szCs w:val="24"/>
              </w:rPr>
              <w:t>индивидуальные предприниматели и физические</w:t>
            </w:r>
            <w:r w:rsidR="00CE52A6" w:rsidRPr="007929BD">
              <w:rPr>
                <w:rFonts w:ascii="PT Astra Serif" w:hAnsi="PT Astra Serif"/>
                <w:sz w:val="24"/>
                <w:szCs w:val="24"/>
              </w:rPr>
              <w:t xml:space="preserve"> лица</w:t>
            </w:r>
          </w:p>
        </w:tc>
        <w:tc>
          <w:tcPr>
            <w:tcW w:w="2415" w:type="dxa"/>
          </w:tcPr>
          <w:p w14:paraId="2795DB8A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неограниченный</w:t>
            </w:r>
          </w:p>
        </w:tc>
        <w:tc>
          <w:tcPr>
            <w:tcW w:w="3444" w:type="dxa"/>
          </w:tcPr>
          <w:p w14:paraId="3B1406F0" w14:textId="77777777" w:rsidR="00696E0C" w:rsidRPr="007929BD" w:rsidRDefault="00CE52A6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929BD">
              <w:rPr>
                <w:rFonts w:ascii="PT Astra Serif" w:hAnsi="PT Astra Serif"/>
                <w:sz w:val="24"/>
                <w:szCs w:val="24"/>
              </w:rPr>
              <w:t>На прежнем уровне</w:t>
            </w:r>
          </w:p>
        </w:tc>
      </w:tr>
      <w:tr w:rsidR="00696E0C" w:rsidRPr="00696E0C" w14:paraId="2096278C" w14:textId="77777777" w:rsidTr="00677E0B">
        <w:tc>
          <w:tcPr>
            <w:tcW w:w="3888" w:type="dxa"/>
          </w:tcPr>
          <w:p w14:paraId="5F7AE6C6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</w:p>
        </w:tc>
        <w:tc>
          <w:tcPr>
            <w:tcW w:w="2415" w:type="dxa"/>
          </w:tcPr>
          <w:p w14:paraId="08F42B13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44" w:type="dxa"/>
          </w:tcPr>
          <w:p w14:paraId="1A253605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B77F582" w14:textId="77777777" w:rsidR="00696E0C" w:rsidRPr="00696E0C" w:rsidRDefault="00696E0C" w:rsidP="00696E0C">
      <w:pPr>
        <w:jc w:val="both"/>
        <w:rPr>
          <w:rFonts w:ascii="PT Astra Serif" w:hAnsi="PT Astra Serif"/>
        </w:rPr>
      </w:pPr>
    </w:p>
    <w:p w14:paraId="0412594B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6.4. Источники данных:</w:t>
      </w:r>
    </w:p>
    <w:p w14:paraId="4EF83649" w14:textId="77777777" w:rsidR="00696E0C" w:rsidRPr="00696E0C" w:rsidRDefault="00696E0C" w:rsidP="00696E0C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</w:t>
      </w:r>
    </w:p>
    <w:p w14:paraId="23477686" w14:textId="77777777" w:rsidR="00696E0C" w:rsidRDefault="00696E0C" w:rsidP="00696E0C">
      <w:pPr>
        <w:ind w:firstLine="709"/>
        <w:jc w:val="both"/>
        <w:rPr>
          <w:rFonts w:ascii="PT Astra Serif" w:hAnsi="PT Astra Serif"/>
        </w:rPr>
      </w:pPr>
    </w:p>
    <w:p w14:paraId="53919671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7. </w:t>
      </w:r>
      <w:r w:rsidR="0038499C">
        <w:rPr>
          <w:rFonts w:ascii="PT Astra Serif" w:hAnsi="PT Astra Serif"/>
          <w:b/>
        </w:rPr>
        <w:t>С</w:t>
      </w:r>
      <w:r w:rsidR="0038499C" w:rsidRPr="0038499C">
        <w:rPr>
          <w:rFonts w:ascii="PT Astra Serif" w:hAnsi="PT Astra Serif"/>
          <w:b/>
        </w:rPr>
        <w:t>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14:paraId="13455BB9" w14:textId="77777777" w:rsidR="00696E0C" w:rsidRPr="003C653E" w:rsidRDefault="003C653E" w:rsidP="00696E0C">
      <w:pPr>
        <w:ind w:firstLine="709"/>
        <w:jc w:val="both"/>
        <w:rPr>
          <w:rFonts w:ascii="PT Astra Serif" w:hAnsi="PT Astra Serif" w:cs="Arial"/>
          <w:shd w:val="clear" w:color="auto" w:fill="FFFFFF"/>
        </w:rPr>
      </w:pPr>
      <w:r w:rsidRPr="003C653E">
        <w:rPr>
          <w:rFonts w:ascii="PT Astra Serif" w:hAnsi="PT Astra Serif" w:cs="Arial"/>
          <w:shd w:val="clear" w:color="auto" w:fill="FFFFFF"/>
        </w:rPr>
        <w:t xml:space="preserve">Изменение в функциях, полномочиях, обязанностях и правах </w:t>
      </w:r>
      <w:r w:rsidRPr="003C653E">
        <w:rPr>
          <w:rFonts w:ascii="PT Astra Serif" w:hAnsi="PT Astra Serif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>
        <w:rPr>
          <w:rFonts w:ascii="PT Astra Serif" w:hAnsi="PT Astra Serif"/>
        </w:rPr>
        <w:br/>
      </w:r>
      <w:r w:rsidRPr="003C653E">
        <w:rPr>
          <w:rFonts w:ascii="PT Astra Serif" w:hAnsi="PT Astra Serif" w:cs="Arial"/>
          <w:shd w:val="clear" w:color="auto" w:fill="FFFFFF"/>
        </w:rPr>
        <w:t>не предусматривается.</w:t>
      </w:r>
    </w:p>
    <w:p w14:paraId="66DC868C" w14:textId="77777777" w:rsidR="003C653E" w:rsidRPr="003C653E" w:rsidRDefault="003C653E" w:rsidP="00696E0C">
      <w:pPr>
        <w:ind w:firstLine="709"/>
        <w:jc w:val="both"/>
        <w:rPr>
          <w:rFonts w:ascii="PT Astra Serif" w:hAnsi="PT Astra Serif"/>
        </w:rPr>
      </w:pPr>
    </w:p>
    <w:p w14:paraId="3522877F" w14:textId="77777777" w:rsidR="00696E0C" w:rsidRPr="00696E0C" w:rsidRDefault="00696E0C" w:rsidP="00696E0C">
      <w:pPr>
        <w:spacing w:after="240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8. </w:t>
      </w:r>
      <w:r w:rsidR="0038499C">
        <w:rPr>
          <w:rFonts w:ascii="PT Astra Serif" w:hAnsi="PT Astra Serif"/>
          <w:b/>
        </w:rPr>
        <w:t>Сведения о результатах оценки структуры и объёма</w:t>
      </w:r>
      <w:r w:rsidRPr="00696E0C">
        <w:rPr>
          <w:rFonts w:ascii="PT Astra Serif" w:hAnsi="PT Astra Serif"/>
          <w:b/>
        </w:rPr>
        <w:t xml:space="preserve"> расходов (доходов) консолидированного бюджета Ульяновской области</w:t>
      </w:r>
    </w:p>
    <w:p w14:paraId="7B8EAE52" w14:textId="77777777" w:rsidR="000C63A0" w:rsidRPr="000C63A0" w:rsidRDefault="000C63A0" w:rsidP="000C63A0">
      <w:pPr>
        <w:spacing w:line="230" w:lineRule="auto"/>
        <w:jc w:val="both"/>
        <w:rPr>
          <w:rFonts w:ascii="PT Astra Serif" w:hAnsi="PT Astra Serif" w:cs="PT Astra Serif"/>
          <w:u w:val="single"/>
        </w:rPr>
      </w:pPr>
    </w:p>
    <w:p w14:paraId="4692AE13" w14:textId="6B1F9F7D" w:rsidR="006240E1" w:rsidRDefault="000C63A0" w:rsidP="008A32F9">
      <w:pPr>
        <w:spacing w:line="230" w:lineRule="auto"/>
        <w:ind w:firstLine="709"/>
        <w:jc w:val="both"/>
        <w:rPr>
          <w:rFonts w:ascii="PT Astra Serif" w:hAnsi="PT Astra Serif" w:cs="PT Astra Serif"/>
          <w:u w:val="single"/>
        </w:rPr>
      </w:pPr>
      <w:r w:rsidRPr="000C63A0">
        <w:rPr>
          <w:rFonts w:ascii="PT Astra Serif" w:hAnsi="PT Astra Serif" w:cs="PT Astra Serif"/>
          <w:u w:val="single"/>
        </w:rPr>
        <w:t xml:space="preserve">Дополнительных средств на реализацию проекта постановления Правительства Ульяновской области </w:t>
      </w:r>
      <w:r>
        <w:rPr>
          <w:rFonts w:ascii="PT Astra Serif" w:hAnsi="PT Astra Serif" w:cs="PT Astra Serif"/>
          <w:u w:val="single"/>
        </w:rPr>
        <w:t>«</w:t>
      </w:r>
      <w:r w:rsidR="008A32F9" w:rsidRPr="008A32F9">
        <w:rPr>
          <w:rFonts w:ascii="PT Astra Serif" w:hAnsi="PT Astra Serif" w:cs="PT Astra Serif"/>
          <w:u w:val="single"/>
        </w:rPr>
        <w:t xml:space="preserve">Об утверждении границ зон охраны отдельных объектов культурного наследия (памятников истории и культуры) народов Российской Федерации регионального значения, расположенных на территории муниципального образования «город Ульяновск» и требований к </w:t>
      </w:r>
      <w:r w:rsidR="008A32F9" w:rsidRPr="008A32F9">
        <w:rPr>
          <w:rFonts w:ascii="PT Astra Serif" w:hAnsi="PT Astra Serif" w:cs="PT Astra Serif"/>
          <w:u w:val="single"/>
        </w:rPr>
        <w:lastRenderedPageBreak/>
        <w:t>градостроительным регламентам в границах территорий данных зон</w:t>
      </w:r>
      <w:r>
        <w:rPr>
          <w:rFonts w:ascii="PT Astra Serif" w:hAnsi="PT Astra Serif" w:cs="PT Astra Serif"/>
          <w:u w:val="single"/>
        </w:rPr>
        <w:t>»</w:t>
      </w:r>
      <w:r w:rsidR="008A32F9">
        <w:rPr>
          <w:rFonts w:ascii="PT Astra Serif" w:hAnsi="PT Astra Serif" w:cs="PT Astra Serif"/>
          <w:u w:val="single"/>
        </w:rPr>
        <w:t xml:space="preserve"> </w:t>
      </w:r>
      <w:r w:rsidRPr="000C63A0">
        <w:rPr>
          <w:rFonts w:ascii="PT Astra Serif" w:hAnsi="PT Astra Serif" w:cs="PT Astra Serif"/>
          <w:u w:val="single"/>
        </w:rPr>
        <w:t>не потребуется.</w:t>
      </w:r>
    </w:p>
    <w:p w14:paraId="119D4AD7" w14:textId="77777777" w:rsidR="004E03DA" w:rsidRDefault="004E03DA" w:rsidP="000C63A0">
      <w:pPr>
        <w:spacing w:line="230" w:lineRule="auto"/>
        <w:ind w:firstLine="709"/>
        <w:jc w:val="both"/>
        <w:rPr>
          <w:rFonts w:ascii="PT Astra Serif" w:hAnsi="PT Astra Serif" w:cs="PT Astra Serif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4890"/>
        <w:gridCol w:w="2459"/>
      </w:tblGrid>
      <w:tr w:rsidR="004E03DA" w:rsidRPr="004E03DA" w14:paraId="6B0E87DD" w14:textId="77777777" w:rsidTr="004E03D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B271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84B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87B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8.3. Количественная оценка расходов и возможных доходов, тыс. рублей</w:t>
            </w:r>
          </w:p>
        </w:tc>
      </w:tr>
      <w:tr w:rsidR="004E03DA" w:rsidRPr="004E03DA" w14:paraId="548710CF" w14:textId="77777777" w:rsidTr="004E03DA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2A50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Наименование государственного органа (органа местного самоуправления) (от 1 до К)</w:t>
            </w:r>
          </w:p>
        </w:tc>
      </w:tr>
      <w:tr w:rsidR="004E03DA" w:rsidRPr="004E03DA" w14:paraId="4BF48E6B" w14:textId="77777777" w:rsidTr="004E03D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B58E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Функция 1.1 (в соответствии с разделом 7)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F90F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 xml:space="preserve">Объём и структура расходов, осуществляемых единовременно (от 1 до №) в ___ </w:t>
            </w:r>
            <w:proofErr w:type="gramStart"/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г</w:t>
            </w:r>
            <w:proofErr w:type="gramEnd"/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.;</w:t>
            </w:r>
          </w:p>
          <w:p w14:paraId="7E785A36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расходов, осуществляемых периодически (от 1 до №) за период ____ гг.;</w:t>
            </w:r>
          </w:p>
          <w:p w14:paraId="6A29B870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возможных к получению доходов (от 1 до №) за 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83F7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624947F7" w14:textId="77777777" w:rsidTr="004E03DA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8A1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Функция 1.№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91C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 xml:space="preserve">Объём и структура расходов, осуществляемых единовременно (от 1 до №) в ___ </w:t>
            </w:r>
            <w:proofErr w:type="gramStart"/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г</w:t>
            </w:r>
            <w:proofErr w:type="gramEnd"/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.;</w:t>
            </w:r>
          </w:p>
          <w:p w14:paraId="2B33A869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расходов, осуществляемых периодически (от 1 до №) за период ____ гг.:</w:t>
            </w:r>
          </w:p>
          <w:p w14:paraId="77D083D5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объём и структура возможных к получению доходов (от 1 до №) за 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6B5B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2AAE6128" w14:textId="77777777" w:rsidTr="004E03DA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BAA1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Итоговый объём расходов, осуществляемых единовременно за 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7B8C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029638A0" w14:textId="77777777" w:rsidTr="004E03DA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1751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Итоговый объём расходов, осуществляемых периодически за 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6BD2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  <w:tr w:rsidR="004E03DA" w:rsidRPr="004E03DA" w14:paraId="0D806487" w14:textId="77777777" w:rsidTr="004E03DA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03BA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  <w:r w:rsidRPr="004E03DA">
              <w:rPr>
                <w:rFonts w:ascii="PT Astra Serif" w:hAnsi="PT Astra Serif" w:cs="Arial"/>
                <w:sz w:val="24"/>
                <w:szCs w:val="24"/>
                <w:lang w:eastAsia="en-US"/>
              </w:rPr>
              <w:t>Итоговый объём возможных к получению доходов за период ____ гг.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D9DB" w14:textId="77777777" w:rsidR="004E03DA" w:rsidRPr="004E03DA" w:rsidRDefault="004E03DA" w:rsidP="004E03D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  <w:lang w:eastAsia="en-US"/>
              </w:rPr>
            </w:pPr>
          </w:p>
        </w:tc>
      </w:tr>
    </w:tbl>
    <w:p w14:paraId="7BFE0C03" w14:textId="77777777" w:rsidR="004E03DA" w:rsidRDefault="004E03DA" w:rsidP="000C63A0">
      <w:pPr>
        <w:spacing w:line="230" w:lineRule="auto"/>
        <w:ind w:firstLine="709"/>
        <w:jc w:val="both"/>
        <w:rPr>
          <w:rFonts w:ascii="PT Astra Serif" w:hAnsi="PT Astra Serif" w:cs="PT Astra Serif"/>
          <w:u w:val="single"/>
        </w:rPr>
      </w:pPr>
    </w:p>
    <w:p w14:paraId="617B3096" w14:textId="77777777" w:rsidR="000C63A0" w:rsidRDefault="000C63A0" w:rsidP="000C63A0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3692459D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 8.2. Иные сведения о дополнительных расходах (доходах) бюджета Ульяновской области</w:t>
      </w:r>
      <w:r w:rsidRPr="00696E0C">
        <w:rPr>
          <w:rFonts w:ascii="PT Astra Serif" w:hAnsi="PT Astra Serif"/>
          <w:i/>
        </w:rPr>
        <w:t xml:space="preserve"> </w:t>
      </w:r>
      <w:r w:rsidRPr="00696E0C">
        <w:rPr>
          <w:rFonts w:ascii="PT Astra Serif" w:hAnsi="PT Astra Serif"/>
        </w:rPr>
        <w:t>и местных бюджетов:</w:t>
      </w:r>
    </w:p>
    <w:p w14:paraId="24855E2C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2B7A7210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3768C82" w14:textId="77777777" w:rsidR="00696E0C" w:rsidRPr="00696E0C" w:rsidRDefault="00696E0C" w:rsidP="006D6823">
      <w:pPr>
        <w:spacing w:line="230" w:lineRule="auto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      8.3. Источники данных:</w:t>
      </w:r>
    </w:p>
    <w:p w14:paraId="45F90FA6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</w:t>
      </w:r>
      <w:r w:rsidR="006240E1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</w:t>
      </w:r>
    </w:p>
    <w:p w14:paraId="7EDA2486" w14:textId="77777777" w:rsidR="00696E0C" w:rsidRPr="006D6823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4"/>
          <w:szCs w:val="32"/>
        </w:rPr>
      </w:pPr>
    </w:p>
    <w:p w14:paraId="11B824FD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9. </w:t>
      </w:r>
      <w:r w:rsidR="0015495F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овы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обязанност</w:t>
      </w:r>
      <w:r w:rsidR="0015495F">
        <w:rPr>
          <w:rFonts w:ascii="PT Astra Serif" w:hAnsi="PT Astra Serif"/>
          <w:b/>
        </w:rPr>
        <w:t xml:space="preserve">ях или </w:t>
      </w:r>
      <w:r w:rsidRPr="00696E0C">
        <w:rPr>
          <w:rFonts w:ascii="PT Astra Serif" w:hAnsi="PT Astra Serif"/>
          <w:b/>
        </w:rPr>
        <w:t>ограничения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субъектов предпринимательской и иной деятельности либо изменени</w:t>
      </w:r>
      <w:r w:rsidR="0015495F">
        <w:rPr>
          <w:rFonts w:ascii="PT Astra Serif" w:hAnsi="PT Astra Serif"/>
          <w:b/>
        </w:rPr>
        <w:t>и</w:t>
      </w:r>
      <w:r w:rsidRPr="00696E0C">
        <w:rPr>
          <w:rFonts w:ascii="PT Astra Serif" w:hAnsi="PT Astra Serif"/>
          <w:b/>
        </w:rPr>
        <w:t xml:space="preserve"> содержания существующих обязанностей </w:t>
      </w:r>
      <w:r w:rsidR="0015495F">
        <w:rPr>
          <w:rFonts w:ascii="PT Astra Serif" w:hAnsi="PT Astra Serif"/>
          <w:b/>
        </w:rPr>
        <w:t xml:space="preserve">и </w:t>
      </w:r>
      <w:r w:rsidRPr="00696E0C">
        <w:rPr>
          <w:rFonts w:ascii="PT Astra Serif" w:hAnsi="PT Astra Serif"/>
          <w:b/>
        </w:rPr>
        <w:t>ограничений, а также связанны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 ними расход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(доход</w:t>
      </w:r>
      <w:r w:rsidR="0015495F">
        <w:rPr>
          <w:rFonts w:ascii="PT Astra Serif" w:hAnsi="PT Astra Serif"/>
          <w:b/>
        </w:rPr>
        <w:t>а</w:t>
      </w:r>
      <w:r w:rsidR="00791D7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)</w:t>
      </w:r>
    </w:p>
    <w:p w14:paraId="26895F5F" w14:textId="18DB988F" w:rsidR="008A32F9" w:rsidRDefault="00145721" w:rsidP="008A32F9">
      <w:pPr>
        <w:spacing w:line="23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Требования </w:t>
      </w:r>
      <w:r w:rsidRPr="00145721">
        <w:rPr>
          <w:rFonts w:ascii="PT Astra Serif" w:hAnsi="PT Astra Serif"/>
        </w:rPr>
        <w:t>к градостроительным регламен</w:t>
      </w:r>
      <w:r w:rsidRPr="008A32F9">
        <w:rPr>
          <w:rFonts w:ascii="PT Astra Serif" w:hAnsi="PT Astra Serif"/>
        </w:rPr>
        <w:t>там в границах зон охраны объекта культурного н</w:t>
      </w:r>
      <w:r w:rsidR="008A32F9" w:rsidRPr="008A32F9">
        <w:rPr>
          <w:rFonts w:ascii="PT Astra Serif" w:hAnsi="PT Astra Serif"/>
        </w:rPr>
        <w:t xml:space="preserve">аследия регионального значения «Церковь Неопалимой Купины (православный храм)», кон. XIX в., </w:t>
      </w:r>
      <w:proofErr w:type="gramStart"/>
      <w:r w:rsidR="008A32F9" w:rsidRPr="008A32F9">
        <w:rPr>
          <w:rFonts w:ascii="PT Astra Serif" w:hAnsi="PT Astra Serif"/>
        </w:rPr>
        <w:t>расположенного</w:t>
      </w:r>
      <w:proofErr w:type="gramEnd"/>
      <w:r w:rsidR="008A32F9" w:rsidRPr="008A32F9">
        <w:rPr>
          <w:rFonts w:ascii="PT Astra Serif" w:hAnsi="PT Astra Serif"/>
        </w:rPr>
        <w:t xml:space="preserve"> по адресу: </w:t>
      </w:r>
      <w:r w:rsidR="008A32F9">
        <w:rPr>
          <w:rFonts w:ascii="PT Astra Serif" w:hAnsi="PT Astra Serif"/>
        </w:rPr>
        <w:br/>
      </w:r>
      <w:r w:rsidR="008A32F9" w:rsidRPr="008A32F9">
        <w:rPr>
          <w:rFonts w:ascii="PT Astra Serif" w:hAnsi="PT Astra Serif"/>
        </w:rPr>
        <w:t>г. Ульяновск, пер. Амбулаторный, 18-А</w:t>
      </w:r>
      <w:r w:rsidR="005F3542">
        <w:rPr>
          <w:rFonts w:ascii="PT Astra Serif" w:hAnsi="PT Astra Serif"/>
        </w:rPr>
        <w:t>:</w:t>
      </w:r>
    </w:p>
    <w:p w14:paraId="2BDE7058" w14:textId="6A9E0B26" w:rsidR="005F3542" w:rsidRDefault="005F3542" w:rsidP="008A32F9">
      <w:pPr>
        <w:spacing w:line="230" w:lineRule="auto"/>
        <w:ind w:firstLine="709"/>
        <w:jc w:val="both"/>
        <w:rPr>
          <w:rFonts w:ascii="PT Astra Serif" w:hAnsi="PT Astra Serif"/>
        </w:rPr>
      </w:pPr>
      <w:r w:rsidRPr="005F3542">
        <w:rPr>
          <w:rFonts w:ascii="PT Astra Serif" w:hAnsi="PT Astra Serif"/>
        </w:rPr>
        <w:t>В границах территории ОЗР запрещается:</w:t>
      </w:r>
    </w:p>
    <w:p w14:paraId="63C0EAF3" w14:textId="77777777" w:rsidR="005F3542" w:rsidRPr="005F3542" w:rsidRDefault="005F3542" w:rsidP="005F3542">
      <w:pPr>
        <w:spacing w:line="230" w:lineRule="auto"/>
        <w:ind w:firstLine="709"/>
        <w:jc w:val="both"/>
        <w:rPr>
          <w:rFonts w:ascii="PT Astra Serif" w:hAnsi="PT Astra Serif"/>
        </w:rPr>
      </w:pPr>
      <w:r w:rsidRPr="005F3542">
        <w:rPr>
          <w:rFonts w:ascii="PT Astra Serif" w:hAnsi="PT Astra Serif"/>
        </w:rPr>
        <w:t>снос:</w:t>
      </w:r>
    </w:p>
    <w:p w14:paraId="7B02600A" w14:textId="77777777" w:rsidR="005F3542" w:rsidRPr="005F3542" w:rsidRDefault="005F3542" w:rsidP="005F3542">
      <w:pPr>
        <w:spacing w:line="230" w:lineRule="auto"/>
        <w:ind w:firstLine="709"/>
        <w:jc w:val="both"/>
        <w:rPr>
          <w:rFonts w:ascii="PT Astra Serif" w:hAnsi="PT Astra Serif"/>
        </w:rPr>
      </w:pPr>
      <w:r w:rsidRPr="005F3542">
        <w:rPr>
          <w:rFonts w:ascii="PT Astra Serif" w:hAnsi="PT Astra Serif"/>
        </w:rPr>
        <w:t xml:space="preserve">объектов культурного наследия и их частей; </w:t>
      </w:r>
    </w:p>
    <w:p w14:paraId="252B51D3" w14:textId="77777777" w:rsidR="005F3542" w:rsidRPr="005F3542" w:rsidRDefault="005F3542" w:rsidP="005F3542">
      <w:pPr>
        <w:spacing w:line="230" w:lineRule="auto"/>
        <w:ind w:firstLine="709"/>
        <w:jc w:val="both"/>
        <w:rPr>
          <w:rFonts w:ascii="PT Astra Serif" w:hAnsi="PT Astra Serif"/>
        </w:rPr>
      </w:pPr>
      <w:r w:rsidRPr="005F3542">
        <w:rPr>
          <w:rFonts w:ascii="PT Astra Serif" w:hAnsi="PT Astra Serif"/>
        </w:rPr>
        <w:t>зданий и сооружений, обладающих признаками объекта культурного наследия, и их частей; исторических зданий и их частей без проведения историко-культурной экспертизы;</w:t>
      </w:r>
    </w:p>
    <w:p w14:paraId="73CCF4E3" w14:textId="09EEDE9A" w:rsidR="005F3542" w:rsidRDefault="005F3542" w:rsidP="005F3542">
      <w:pPr>
        <w:spacing w:line="230" w:lineRule="auto"/>
        <w:ind w:firstLine="709"/>
        <w:jc w:val="both"/>
        <w:rPr>
          <w:rFonts w:ascii="PT Astra Serif" w:hAnsi="PT Astra Serif"/>
        </w:rPr>
      </w:pPr>
      <w:r w:rsidRPr="005F3542">
        <w:rPr>
          <w:rFonts w:ascii="PT Astra Serif" w:hAnsi="PT Astra Serif"/>
        </w:rPr>
        <w:t>2) строительство зданий и сооружений, за исключением применения специальных мер, направленных на сохранение и восстановление (регенерацию) историко-градостроительной или природной среды объекта культурного наследия;</w:t>
      </w:r>
    </w:p>
    <w:p w14:paraId="12A8768C" w14:textId="2CE2F5D2" w:rsidR="005F3542" w:rsidRPr="005F3542" w:rsidRDefault="005F3542" w:rsidP="005F3542">
      <w:pPr>
        <w:spacing w:line="23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</w:t>
      </w:r>
      <w:r w:rsidRPr="005F3542">
        <w:t xml:space="preserve"> </w:t>
      </w:r>
      <w:r w:rsidRPr="005F3542">
        <w:rPr>
          <w:rFonts w:ascii="PT Astra Serif" w:hAnsi="PT Astra Serif"/>
        </w:rPr>
        <w:t>размещение на фасадах и крышах инженерного оборудования, инженерных сетей и коммуникаций;</w:t>
      </w:r>
    </w:p>
    <w:p w14:paraId="4C1E9249" w14:textId="07A22296" w:rsidR="005F3542" w:rsidRDefault="005F3542" w:rsidP="005F3542">
      <w:pPr>
        <w:spacing w:line="23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Pr="005F3542">
        <w:rPr>
          <w:rFonts w:ascii="PT Astra Serif" w:hAnsi="PT Astra Serif"/>
        </w:rPr>
        <w:t xml:space="preserve">) строительство (прокладка) наземным и надземным способом </w:t>
      </w:r>
      <w:r>
        <w:rPr>
          <w:rFonts w:ascii="PT Astra Serif" w:hAnsi="PT Astra Serif"/>
        </w:rPr>
        <w:t>инженерных сетей и коммуникаций;</w:t>
      </w:r>
    </w:p>
    <w:p w14:paraId="1D3949F4" w14:textId="77777777" w:rsidR="005F3542" w:rsidRPr="005F3542" w:rsidRDefault="005F3542" w:rsidP="005F3542">
      <w:pPr>
        <w:spacing w:line="230" w:lineRule="auto"/>
        <w:ind w:firstLine="709"/>
        <w:jc w:val="both"/>
        <w:rPr>
          <w:rFonts w:ascii="PT Astra Serif" w:hAnsi="PT Astra Serif"/>
        </w:rPr>
      </w:pPr>
      <w:r w:rsidRPr="005F3542">
        <w:rPr>
          <w:rFonts w:ascii="PT Astra Serif" w:hAnsi="PT Astra Serif"/>
        </w:rPr>
        <w:t>Требования к градостроительным регламентам в границах ОЗР объекта культурного наследия «Здание Епархиального управления»:</w:t>
      </w:r>
    </w:p>
    <w:p w14:paraId="39D6D0E9" w14:textId="7AFEAC1A" w:rsidR="005F3542" w:rsidRPr="005F3542" w:rsidRDefault="005F3542" w:rsidP="005F3542">
      <w:pPr>
        <w:spacing w:line="230" w:lineRule="auto"/>
        <w:ind w:firstLine="709"/>
        <w:jc w:val="both"/>
        <w:rPr>
          <w:rFonts w:ascii="PT Astra Serif" w:hAnsi="PT Astra Serif"/>
        </w:rPr>
      </w:pPr>
      <w:r w:rsidRPr="005F3542">
        <w:rPr>
          <w:rFonts w:ascii="PT Astra Serif" w:hAnsi="PT Astra Serif"/>
        </w:rPr>
        <w:t>В границах ОЗР запрещается:</w:t>
      </w:r>
    </w:p>
    <w:p w14:paraId="01194820" w14:textId="77777777" w:rsidR="005F3542" w:rsidRPr="005F3542" w:rsidRDefault="005F3542" w:rsidP="005F3542">
      <w:pPr>
        <w:spacing w:line="230" w:lineRule="auto"/>
        <w:ind w:firstLine="709"/>
        <w:jc w:val="both"/>
        <w:rPr>
          <w:rFonts w:ascii="PT Astra Serif" w:hAnsi="PT Astra Serif"/>
        </w:rPr>
      </w:pPr>
      <w:r w:rsidRPr="005F3542">
        <w:rPr>
          <w:rFonts w:ascii="PT Astra Serif" w:hAnsi="PT Astra Serif"/>
        </w:rPr>
        <w:t>1) снос:</w:t>
      </w:r>
    </w:p>
    <w:p w14:paraId="41F0A00F" w14:textId="77777777" w:rsidR="005F3542" w:rsidRPr="005F3542" w:rsidRDefault="005F3542" w:rsidP="005F3542">
      <w:pPr>
        <w:spacing w:line="230" w:lineRule="auto"/>
        <w:ind w:firstLine="709"/>
        <w:jc w:val="both"/>
        <w:rPr>
          <w:rFonts w:ascii="PT Astra Serif" w:hAnsi="PT Astra Serif"/>
        </w:rPr>
      </w:pPr>
      <w:r w:rsidRPr="005F3542">
        <w:rPr>
          <w:rFonts w:ascii="PT Astra Serif" w:hAnsi="PT Astra Serif"/>
        </w:rPr>
        <w:t xml:space="preserve">объектов культурного наследия и их частей; </w:t>
      </w:r>
    </w:p>
    <w:p w14:paraId="47392E46" w14:textId="77777777" w:rsidR="005F3542" w:rsidRPr="005F3542" w:rsidRDefault="005F3542" w:rsidP="005F3542">
      <w:pPr>
        <w:spacing w:line="230" w:lineRule="auto"/>
        <w:ind w:firstLine="709"/>
        <w:jc w:val="both"/>
        <w:rPr>
          <w:rFonts w:ascii="PT Astra Serif" w:hAnsi="PT Astra Serif"/>
        </w:rPr>
      </w:pPr>
      <w:r w:rsidRPr="005F3542">
        <w:rPr>
          <w:rFonts w:ascii="PT Astra Serif" w:hAnsi="PT Astra Serif"/>
        </w:rPr>
        <w:t>зданий и сооружений, обладающих признаками объекта культурного наследия, и их частей; исторических зданий и их частей без проведения историко-культурной экспертизы;</w:t>
      </w:r>
    </w:p>
    <w:p w14:paraId="77B11C07" w14:textId="77777777" w:rsidR="005F3542" w:rsidRPr="005F3542" w:rsidRDefault="005F3542" w:rsidP="005F3542">
      <w:pPr>
        <w:spacing w:line="230" w:lineRule="auto"/>
        <w:ind w:firstLine="709"/>
        <w:jc w:val="both"/>
        <w:rPr>
          <w:rFonts w:ascii="PT Astra Serif" w:hAnsi="PT Astra Serif"/>
        </w:rPr>
      </w:pPr>
      <w:r w:rsidRPr="005F3542">
        <w:rPr>
          <w:rFonts w:ascii="PT Astra Serif" w:hAnsi="PT Astra Serif"/>
        </w:rPr>
        <w:t>2) строительство зданий и сооружений, за исключением применения специальных мер, направленных на сохранение и восстановление (регенерацию) историко-градостроительной или природной среды объекта культурного наследия;</w:t>
      </w:r>
    </w:p>
    <w:p w14:paraId="349BFDC4" w14:textId="46C95B58" w:rsidR="005F3542" w:rsidRPr="005F3542" w:rsidRDefault="005F3542" w:rsidP="005F3542">
      <w:pPr>
        <w:spacing w:line="23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Pr="005F3542">
        <w:rPr>
          <w:rFonts w:ascii="PT Astra Serif" w:hAnsi="PT Astra Serif"/>
        </w:rPr>
        <w:t>) размещение на фасадах и крышах инженерного оборудования, инженерных сетей и коммуникаций;</w:t>
      </w:r>
    </w:p>
    <w:p w14:paraId="600A566B" w14:textId="73D3DCA2" w:rsidR="005F3542" w:rsidRPr="008A32F9" w:rsidRDefault="005F3542" w:rsidP="005F3542">
      <w:pPr>
        <w:spacing w:line="23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Pr="005F3542">
        <w:rPr>
          <w:rFonts w:ascii="PT Astra Serif" w:hAnsi="PT Astra Serif"/>
        </w:rPr>
        <w:t>) строительство (прокладка) наземным и надземным способом инженерных сетей и коммуникаций;</w:t>
      </w:r>
    </w:p>
    <w:p w14:paraId="1BC2B75D" w14:textId="77777777" w:rsidR="00917E26" w:rsidRDefault="00696E0C" w:rsidP="00917E26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9.5. Описание расходов (доходов)</w:t>
      </w:r>
      <w:r w:rsidR="009E52F7"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оценке:</w:t>
      </w:r>
    </w:p>
    <w:p w14:paraId="18012E39" w14:textId="77777777" w:rsidR="00EC4763" w:rsidRDefault="00917E26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расходов (доходов)</w:t>
      </w:r>
      <w:r>
        <w:rPr>
          <w:rFonts w:ascii="PT Astra Serif" w:hAnsi="PT Astra Serif"/>
        </w:rPr>
        <w:t>,</w:t>
      </w:r>
      <w:r w:rsidRPr="00696E0C">
        <w:rPr>
          <w:rFonts w:ascii="PT Astra Serif" w:hAnsi="PT Astra Serif"/>
        </w:rPr>
        <w:t xml:space="preserve"> не поддающихся количественной оценке </w:t>
      </w:r>
      <w:r>
        <w:rPr>
          <w:rFonts w:ascii="PT Astra Serif" w:hAnsi="PT Astra Serif"/>
        </w:rPr>
        <w:t>отсутствуют.</w:t>
      </w:r>
    </w:p>
    <w:p w14:paraId="00570678" w14:textId="77777777" w:rsidR="00917E26" w:rsidRPr="006D6823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259FE131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9.6. Источники данных:</w:t>
      </w:r>
    </w:p>
    <w:p w14:paraId="018EE61B" w14:textId="77777777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621E3861" w14:textId="77777777" w:rsidR="00696E0C" w:rsidRDefault="00696E0C" w:rsidP="006D6823">
      <w:pPr>
        <w:spacing w:line="230" w:lineRule="auto"/>
        <w:jc w:val="center"/>
        <w:rPr>
          <w:rFonts w:ascii="PT Astra Serif" w:hAnsi="PT Astra Serif"/>
          <w:b/>
          <w:sz w:val="24"/>
        </w:rPr>
      </w:pPr>
    </w:p>
    <w:p w14:paraId="75DD29AA" w14:textId="77777777" w:rsidR="00696E0C" w:rsidRPr="00696E0C" w:rsidRDefault="00696E0C" w:rsidP="006D6823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10. </w:t>
      </w:r>
      <w:r w:rsidR="0015495F">
        <w:rPr>
          <w:rFonts w:ascii="PT Astra Serif" w:hAnsi="PT Astra Serif"/>
          <w:b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p w14:paraId="4094579E" w14:textId="77777777" w:rsidR="006D6823" w:rsidRP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240E1">
        <w:rPr>
          <w:rFonts w:ascii="PT Astra Serif" w:hAnsi="PT Astra Serif"/>
          <w:u w:val="single"/>
        </w:rPr>
        <w:t>Возникновение рисков решения проблемы предложенным в проекте акта способом и рисках возникновения негативных последствий не прогнозируется.</w:t>
      </w:r>
    </w:p>
    <w:p w14:paraId="15F221CA" w14:textId="77777777" w:rsidR="006240E1" w:rsidRDefault="006240E1" w:rsidP="006D6823">
      <w:pPr>
        <w:spacing w:line="230" w:lineRule="auto"/>
        <w:ind w:firstLine="709"/>
        <w:jc w:val="both"/>
        <w:rPr>
          <w:rFonts w:ascii="PT Astra Serif" w:hAnsi="PT Astra Serif"/>
        </w:rPr>
      </w:pPr>
    </w:p>
    <w:p w14:paraId="0507109D" w14:textId="77777777" w:rsidR="00696E0C" w:rsidRPr="00696E0C" w:rsidRDefault="00696E0C" w:rsidP="006D6823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10.5. Источники данных:</w:t>
      </w:r>
    </w:p>
    <w:p w14:paraId="7B14FC6C" w14:textId="284D7585" w:rsidR="00696E0C" w:rsidRPr="00696E0C" w:rsidRDefault="00696E0C" w:rsidP="006D6823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6F24AD93" w14:textId="77777777" w:rsidR="00004E1E" w:rsidRDefault="00004E1E" w:rsidP="005600AE">
      <w:pPr>
        <w:spacing w:after="240" w:line="230" w:lineRule="auto"/>
        <w:jc w:val="center"/>
        <w:rPr>
          <w:rFonts w:ascii="PT Astra Serif" w:hAnsi="PT Astra Serif"/>
          <w:b/>
        </w:rPr>
      </w:pPr>
    </w:p>
    <w:p w14:paraId="6D23C16F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11. </w:t>
      </w:r>
      <w:r w:rsidR="0015495F">
        <w:rPr>
          <w:rFonts w:ascii="PT Astra Serif" w:hAnsi="PT Astra Serif"/>
          <w:b/>
        </w:rPr>
        <w:t>С</w:t>
      </w:r>
      <w:r w:rsidR="0015495F" w:rsidRPr="0015495F">
        <w:rPr>
          <w:rFonts w:ascii="PT Astra Serif" w:hAnsi="PT Astra Serif"/>
          <w:b/>
        </w:rPr>
        <w:t>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14:paraId="0FC0A1DC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11.1. Предполагаемая дата вступления в силу проекта акта:</w:t>
      </w:r>
    </w:p>
    <w:p w14:paraId="6C0E2300" w14:textId="77777777" w:rsidR="00696E0C" w:rsidRPr="0060183E" w:rsidRDefault="0060183E" w:rsidP="0060183E">
      <w:pPr>
        <w:spacing w:line="230" w:lineRule="auto"/>
        <w:ind w:firstLine="708"/>
        <w:jc w:val="both"/>
        <w:rPr>
          <w:rFonts w:ascii="PT Astra Serif" w:hAnsi="PT Astra Serif"/>
          <w:u w:val="single"/>
        </w:rPr>
      </w:pPr>
      <w:r w:rsidRPr="0060183E">
        <w:rPr>
          <w:rFonts w:ascii="PT Astra Serif" w:hAnsi="PT Astra Serif"/>
          <w:u w:val="single"/>
        </w:rPr>
        <w:t>постановление вступает в силу на следующий день после дня его официального опубликования</w:t>
      </w:r>
      <w:r>
        <w:rPr>
          <w:rFonts w:ascii="PT Astra Serif" w:hAnsi="PT Astra Serif"/>
          <w:u w:val="single"/>
        </w:rPr>
        <w:t>___________________________________________</w:t>
      </w:r>
      <w:r w:rsidRPr="0060183E">
        <w:rPr>
          <w:rFonts w:ascii="PT Astra Serif" w:hAnsi="PT Astra Serif"/>
          <w:u w:val="single"/>
        </w:rPr>
        <w:t xml:space="preserve"> </w:t>
      </w:r>
    </w:p>
    <w:p w14:paraId="7561AC09" w14:textId="77777777" w:rsidR="00696E0C" w:rsidRPr="00696E0C" w:rsidRDefault="00696E0C" w:rsidP="005600AE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0"/>
          <w:szCs w:val="20"/>
          <w:lang w:val="ru-RU" w:eastAsia="ru-RU"/>
        </w:rPr>
      </w:pP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дата; если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положения вступают в силу</w:t>
      </w:r>
      <w:r w:rsidRPr="00696E0C">
        <w:rPr>
          <w:rFonts w:ascii="PT Astra Serif" w:hAnsi="PT Astra Serif"/>
          <w:sz w:val="20"/>
          <w:szCs w:val="20"/>
          <w:lang w:val="ru-RU" w:eastAsia="ru-RU"/>
        </w:rPr>
        <w:t xml:space="preserve"> в разное время, указывается статья/пункт проекта акта и </w:t>
      </w:r>
      <w:r w:rsidR="005121E7">
        <w:rPr>
          <w:rFonts w:ascii="PT Astra Serif" w:hAnsi="PT Astra Serif"/>
          <w:sz w:val="20"/>
          <w:szCs w:val="20"/>
          <w:lang w:val="ru-RU" w:eastAsia="ru-RU"/>
        </w:rPr>
        <w:t>дата вступления в силу</w:t>
      </w:r>
    </w:p>
    <w:p w14:paraId="28A4E6D0" w14:textId="77777777" w:rsidR="00696E0C" w:rsidRPr="0060183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  <w:r w:rsidRPr="00696E0C">
        <w:rPr>
          <w:rFonts w:ascii="PT Astra Serif" w:hAnsi="PT Astra Serif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696E0C">
        <w:rPr>
          <w:rFonts w:ascii="PT Astra Serif" w:hAnsi="PT Astra Serif"/>
          <w:i/>
        </w:rPr>
        <w:t xml:space="preserve">есть </w:t>
      </w:r>
      <w:r w:rsidRPr="0060183E">
        <w:rPr>
          <w:rFonts w:ascii="PT Astra Serif" w:hAnsi="PT Astra Serif"/>
          <w:i/>
          <w:u w:val="single"/>
        </w:rPr>
        <w:t>/ нет</w:t>
      </w:r>
      <w:r w:rsidRPr="0060183E">
        <w:rPr>
          <w:rFonts w:ascii="PT Astra Serif" w:hAnsi="PT Astra Serif"/>
          <w:u w:val="single"/>
        </w:rPr>
        <w:t>.</w:t>
      </w:r>
    </w:p>
    <w:p w14:paraId="5937750E" w14:textId="7E222131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Срок переходного периода: ___</w:t>
      </w:r>
      <w:r w:rsidR="00213AA8">
        <w:rPr>
          <w:rFonts w:ascii="PT Astra Serif" w:hAnsi="PT Astra Serif"/>
        </w:rPr>
        <w:t>0</w:t>
      </w:r>
      <w:r w:rsidRPr="00696E0C">
        <w:rPr>
          <w:rFonts w:ascii="PT Astra Serif" w:hAnsi="PT Astra Serif"/>
        </w:rPr>
        <w:t xml:space="preserve">__ дней </w:t>
      </w:r>
      <w:r w:rsidR="005121E7">
        <w:rPr>
          <w:rFonts w:ascii="PT Astra Serif" w:hAnsi="PT Astra Serif"/>
        </w:rPr>
        <w:t>со дня официального опубликования</w:t>
      </w:r>
      <w:r w:rsidRPr="00696E0C">
        <w:rPr>
          <w:rFonts w:ascii="PT Astra Serif" w:hAnsi="PT Astra Serif"/>
        </w:rPr>
        <w:t xml:space="preserve"> акта.</w:t>
      </w:r>
    </w:p>
    <w:p w14:paraId="3F927C78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11.3. Обоснование необходимости установления переходного периода </w:t>
      </w:r>
      <w:r w:rsidRPr="00696E0C">
        <w:rPr>
          <w:rFonts w:ascii="PT Astra Serif" w:hAnsi="PT Astra Serif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71BDCE0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</w:t>
      </w:r>
      <w:r w:rsidR="0060183E">
        <w:rPr>
          <w:rFonts w:ascii="PT Astra Serif" w:hAnsi="PT Astra Serif"/>
        </w:rPr>
        <w:t>–</w:t>
      </w:r>
      <w:r w:rsidRPr="00696E0C">
        <w:rPr>
          <w:rFonts w:ascii="PT Astra Serif" w:hAnsi="PT Astra Serif"/>
        </w:rPr>
        <w:t>______________________________________________________________</w:t>
      </w:r>
    </w:p>
    <w:p w14:paraId="1995B27E" w14:textId="77777777" w:rsidR="00696E0C" w:rsidRPr="005600AE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1EED5E6C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12. Описание методов контроля эффективности выбранного способа достижения целей регулирования, </w:t>
      </w:r>
      <w:r w:rsidR="0015495F">
        <w:rPr>
          <w:rFonts w:ascii="PT Astra Serif" w:hAnsi="PT Astra Serif"/>
          <w:b/>
        </w:rPr>
        <w:t xml:space="preserve">сведения об </w:t>
      </w:r>
      <w:r w:rsidRPr="00696E0C">
        <w:rPr>
          <w:rFonts w:ascii="PT Astra Serif" w:hAnsi="PT Astra Serif"/>
          <w:b/>
        </w:rPr>
        <w:t>индикативны</w:t>
      </w:r>
      <w:r w:rsidR="0015495F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показател</w:t>
      </w:r>
      <w:r w:rsidR="0015495F">
        <w:rPr>
          <w:rFonts w:ascii="PT Astra Serif" w:hAnsi="PT Astra Serif"/>
          <w:b/>
        </w:rPr>
        <w:t>ях</w:t>
      </w:r>
      <w:r w:rsidRPr="00696E0C">
        <w:rPr>
          <w:rFonts w:ascii="PT Astra Serif" w:hAnsi="PT Astra Serif"/>
          <w:b/>
        </w:rPr>
        <w:t>, программ</w:t>
      </w:r>
      <w:r w:rsidR="0015495F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мониторинга и </w:t>
      </w:r>
      <w:r w:rsidR="00341746">
        <w:rPr>
          <w:rFonts w:ascii="PT Astra Serif" w:hAnsi="PT Astra Serif"/>
          <w:b/>
        </w:rPr>
        <w:t xml:space="preserve">об </w:t>
      </w:r>
      <w:r w:rsidRPr="00696E0C">
        <w:rPr>
          <w:rFonts w:ascii="PT Astra Serif" w:hAnsi="PT Astra Serif"/>
          <w:b/>
        </w:rPr>
        <w:t>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способ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 (метод</w:t>
      </w:r>
      <w:r w:rsidR="00341746">
        <w:rPr>
          <w:rFonts w:ascii="PT Astra Serif" w:hAnsi="PT Astra Serif"/>
          <w:b/>
        </w:rPr>
        <w:t>ах</w:t>
      </w:r>
      <w:r w:rsidRPr="00696E0C">
        <w:rPr>
          <w:rFonts w:ascii="PT Astra Serif" w:hAnsi="PT Astra Serif"/>
          <w:b/>
        </w:rPr>
        <w:t xml:space="preserve">) оценки достижения целей </w:t>
      </w:r>
      <w:r w:rsidR="00341746">
        <w:rPr>
          <w:rFonts w:ascii="PT Astra Serif" w:hAnsi="PT Astra Serif"/>
          <w:b/>
        </w:rPr>
        <w:t xml:space="preserve">предлагаемого в проекте правового </w:t>
      </w:r>
      <w:r w:rsidRPr="00696E0C">
        <w:rPr>
          <w:rFonts w:ascii="PT Astra Serif" w:hAnsi="PT Astra Serif"/>
          <w:b/>
        </w:rPr>
        <w:t>регулирования</w:t>
      </w:r>
    </w:p>
    <w:p w14:paraId="134C1620" w14:textId="77777777" w:rsidR="00696E0C" w:rsidRDefault="005C4390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  <w:r w:rsidRPr="001B4B2A">
        <w:rPr>
          <w:rFonts w:ascii="PT Astra Serif" w:hAnsi="PT Astra Serif" w:cs="Helvetica"/>
        </w:rPr>
        <w:t>Правительством Ульяновской области</w:t>
      </w:r>
      <w:r w:rsidRPr="003D4416">
        <w:rPr>
          <w:rFonts w:ascii="PT Astra Serif" w:hAnsi="PT Astra Serif" w:cs="Helvetica"/>
        </w:rPr>
        <w:t xml:space="preserve"> или</w:t>
      </w:r>
      <w:r w:rsidRPr="00F93A1C">
        <w:rPr>
          <w:rFonts w:ascii="PT Astra Serif" w:hAnsi="PT Astra Serif" w:cs="Helvetica"/>
        </w:rPr>
        <w:t xml:space="preserve"> уполномоченным органом государственного финансового контроля</w:t>
      </w:r>
      <w:r>
        <w:rPr>
          <w:rFonts w:ascii="PT Astra Serif" w:hAnsi="PT Astra Serif"/>
        </w:rPr>
        <w:t xml:space="preserve"> будут о</w:t>
      </w:r>
      <w:r w:rsidRPr="005C4390">
        <w:rPr>
          <w:rFonts w:ascii="PT Astra Serif" w:hAnsi="PT Astra Serif"/>
        </w:rPr>
        <w:t>существл</w:t>
      </w:r>
      <w:r>
        <w:rPr>
          <w:rFonts w:ascii="PT Astra Serif" w:hAnsi="PT Astra Serif"/>
        </w:rPr>
        <w:t>яться</w:t>
      </w:r>
      <w:r>
        <w:rPr>
          <w:rFonts w:ascii="PT Astra Serif" w:hAnsi="PT Astra Serif"/>
          <w:sz w:val="24"/>
        </w:rPr>
        <w:t xml:space="preserve"> </w:t>
      </w:r>
      <w:r w:rsidRPr="00611ED9">
        <w:rPr>
          <w:rFonts w:ascii="PT Astra Serif" w:hAnsi="PT Astra Serif" w:cs="PT Astra Serif"/>
        </w:rPr>
        <w:t>проверк</w:t>
      </w:r>
      <w:r>
        <w:rPr>
          <w:rFonts w:ascii="PT Astra Serif" w:hAnsi="PT Astra Serif" w:cs="PT Astra Serif"/>
        </w:rPr>
        <w:t>и</w:t>
      </w:r>
      <w:r w:rsidRPr="00611ED9">
        <w:rPr>
          <w:rFonts w:ascii="PT Astra Serif" w:hAnsi="PT Astra Serif" w:cs="PT Astra Serif"/>
        </w:rPr>
        <w:t xml:space="preserve"> соблюдения условий, целей и порядка предоставления субсидий</w:t>
      </w:r>
      <w:r>
        <w:rPr>
          <w:rFonts w:ascii="PT Astra Serif" w:hAnsi="PT Astra Serif" w:cs="PT Astra Serif"/>
        </w:rPr>
        <w:t>.</w:t>
      </w:r>
    </w:p>
    <w:p w14:paraId="68F988A3" w14:textId="77777777" w:rsidR="006240E1" w:rsidRPr="005600AE" w:rsidRDefault="006240E1" w:rsidP="005600AE">
      <w:pPr>
        <w:spacing w:line="230" w:lineRule="auto"/>
        <w:ind w:firstLine="709"/>
        <w:jc w:val="both"/>
        <w:rPr>
          <w:rFonts w:ascii="PT Astra Serif" w:hAnsi="PT Astra Serif"/>
          <w:sz w:val="24"/>
        </w:rPr>
      </w:pPr>
    </w:p>
    <w:p w14:paraId="47FBCC33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12.6. Оценка </w:t>
      </w:r>
      <w:r w:rsidR="005121E7">
        <w:rPr>
          <w:rFonts w:ascii="PT Astra Serif" w:hAnsi="PT Astra Serif"/>
        </w:rPr>
        <w:t>общего объёма расходов, связанных с осуществлением мониторинга</w:t>
      </w:r>
      <w:r w:rsidRPr="00696E0C">
        <w:rPr>
          <w:rFonts w:ascii="PT Astra Serif" w:hAnsi="PT Astra Serif"/>
        </w:rPr>
        <w:t xml:space="preserve"> (в среднем в год): ___</w:t>
      </w:r>
      <w:r w:rsidR="00657EB0">
        <w:rPr>
          <w:rFonts w:ascii="PT Astra Serif" w:hAnsi="PT Astra Serif"/>
        </w:rPr>
        <w:t>-</w:t>
      </w:r>
      <w:r w:rsidRPr="00696E0C">
        <w:rPr>
          <w:rFonts w:ascii="PT Astra Serif" w:hAnsi="PT Astra Serif"/>
        </w:rPr>
        <w:t>_____ тыс. руб.</w:t>
      </w:r>
    </w:p>
    <w:p w14:paraId="21D5AB74" w14:textId="77777777" w:rsidR="00696E0C" w:rsidRPr="00696E0C" w:rsidRDefault="00696E0C" w:rsidP="005600AE">
      <w:pPr>
        <w:spacing w:line="230" w:lineRule="auto"/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1D1F3C56" w14:textId="77777777" w:rsidR="00696E0C" w:rsidRPr="00696E0C" w:rsidRDefault="00696E0C" w:rsidP="005600AE">
      <w:pPr>
        <w:spacing w:line="230" w:lineRule="auto"/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__________________________________________________________________</w:t>
      </w:r>
    </w:p>
    <w:p w14:paraId="525A75C0" w14:textId="77777777" w:rsidR="00696E0C" w:rsidRPr="005600AE" w:rsidRDefault="00696E0C" w:rsidP="005600AE">
      <w:pPr>
        <w:spacing w:line="230" w:lineRule="auto"/>
        <w:jc w:val="both"/>
        <w:rPr>
          <w:rFonts w:ascii="PT Astra Serif" w:hAnsi="PT Astra Serif"/>
          <w:sz w:val="24"/>
        </w:rPr>
      </w:pPr>
    </w:p>
    <w:p w14:paraId="73641DAA" w14:textId="77777777" w:rsidR="00696E0C" w:rsidRPr="00696E0C" w:rsidRDefault="00696E0C" w:rsidP="005600AE">
      <w:pPr>
        <w:spacing w:after="240" w:line="230" w:lineRule="auto"/>
        <w:jc w:val="center"/>
        <w:rPr>
          <w:rFonts w:ascii="PT Astra Serif" w:hAnsi="PT Astra Serif"/>
          <w:b/>
        </w:rPr>
      </w:pPr>
      <w:r w:rsidRPr="00696E0C">
        <w:rPr>
          <w:rFonts w:ascii="PT Astra Serif" w:hAnsi="PT Astra Serif"/>
          <w:b/>
        </w:rPr>
        <w:t xml:space="preserve">13. </w:t>
      </w:r>
      <w:r w:rsidR="00341746">
        <w:rPr>
          <w:rFonts w:ascii="PT Astra Serif" w:hAnsi="PT Astra Serif"/>
          <w:b/>
        </w:rPr>
        <w:t>Сведения о н</w:t>
      </w:r>
      <w:r w:rsidRPr="00696E0C">
        <w:rPr>
          <w:rFonts w:ascii="PT Astra Serif" w:hAnsi="PT Astra Serif"/>
          <w:b/>
        </w:rPr>
        <w:t>еобходимы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для достижения целей</w:t>
      </w:r>
      <w:r w:rsidR="00341746">
        <w:rPr>
          <w:rFonts w:ascii="PT Astra Serif" w:hAnsi="PT Astra Serif"/>
          <w:b/>
        </w:rPr>
        <w:t xml:space="preserve"> предлагаемого в</w:t>
      </w:r>
      <w:r w:rsidR="00447DDA">
        <w:rPr>
          <w:rFonts w:ascii="PT Astra Serif" w:hAnsi="PT Astra Serif"/>
          <w:b/>
        </w:rPr>
        <w:t> </w:t>
      </w:r>
      <w:r w:rsidR="00341746">
        <w:rPr>
          <w:rFonts w:ascii="PT Astra Serif" w:hAnsi="PT Astra Serif"/>
          <w:b/>
        </w:rPr>
        <w:t>проекте правового</w:t>
      </w:r>
      <w:r w:rsidRPr="00696E0C">
        <w:rPr>
          <w:rFonts w:ascii="PT Astra Serif" w:hAnsi="PT Astra Serif"/>
          <w:b/>
        </w:rPr>
        <w:t xml:space="preserve"> регулирования организационно-технически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методологически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>, информационны</w:t>
      </w:r>
      <w:r w:rsidR="00341746">
        <w:rPr>
          <w:rFonts w:ascii="PT Astra Serif" w:hAnsi="PT Astra Serif"/>
          <w:b/>
        </w:rPr>
        <w:t xml:space="preserve">х </w:t>
      </w:r>
      <w:r w:rsidRPr="00696E0C">
        <w:rPr>
          <w:rFonts w:ascii="PT Astra Serif" w:hAnsi="PT Astra Serif"/>
          <w:b/>
        </w:rPr>
        <w:t>и ины</w:t>
      </w:r>
      <w:r w:rsidR="00341746">
        <w:rPr>
          <w:rFonts w:ascii="PT Astra Serif" w:hAnsi="PT Astra Serif"/>
          <w:b/>
        </w:rPr>
        <w:t>х</w:t>
      </w:r>
      <w:r w:rsidRPr="00696E0C">
        <w:rPr>
          <w:rFonts w:ascii="PT Astra Serif" w:hAnsi="PT Astra Serif"/>
          <w:b/>
        </w:rPr>
        <w:t xml:space="preserve"> мероприятия</w:t>
      </w:r>
      <w:r w:rsidR="00341746">
        <w:rPr>
          <w:rFonts w:ascii="PT Astra Serif" w:hAnsi="PT Astra Serif"/>
          <w:b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696E0C" w14:paraId="53FF7856" w14:textId="77777777" w:rsidTr="00A6122A">
        <w:tc>
          <w:tcPr>
            <w:tcW w:w="2410" w:type="dxa"/>
            <w:vAlign w:val="center"/>
          </w:tcPr>
          <w:p w14:paraId="62D2F792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52707CC5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406F7E83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1055457A" w14:textId="77777777" w:rsidR="00696E0C" w:rsidRPr="00696E0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96E0C">
              <w:rPr>
                <w:rFonts w:ascii="PT Astra Serif" w:hAnsi="PT Astra Serif"/>
                <w:sz w:val="24"/>
                <w:szCs w:val="24"/>
              </w:rPr>
              <w:t>1</w:t>
            </w:r>
            <w:r w:rsidRPr="00696E0C">
              <w:rPr>
                <w:rFonts w:ascii="PT Astra Serif" w:hAnsi="PT Astra Serif"/>
                <w:sz w:val="24"/>
                <w:szCs w:val="24"/>
                <w:lang w:val="en-US"/>
              </w:rPr>
              <w:t>3</w:t>
            </w:r>
            <w:r w:rsidRPr="00696E0C">
              <w:rPr>
                <w:rFonts w:ascii="PT Astra Serif" w:hAnsi="PT Astra Serif"/>
                <w:sz w:val="24"/>
                <w:szCs w:val="24"/>
              </w:rPr>
              <w:t>.4. Объём финансирова</w:t>
            </w:r>
            <w:r w:rsidR="00A6122A">
              <w:rPr>
                <w:rFonts w:ascii="PT Astra Serif" w:hAnsi="PT Astra Serif"/>
                <w:sz w:val="24"/>
                <w:szCs w:val="24"/>
              </w:rPr>
              <w:softHyphen/>
            </w:r>
            <w:r w:rsidRPr="00696E0C">
              <w:rPr>
                <w:rFonts w:ascii="PT Astra Serif" w:hAnsi="PT Astra Serif"/>
                <w:sz w:val="24"/>
                <w:szCs w:val="24"/>
              </w:rPr>
              <w:t>ния</w:t>
            </w:r>
          </w:p>
        </w:tc>
        <w:tc>
          <w:tcPr>
            <w:tcW w:w="1559" w:type="dxa"/>
            <w:vAlign w:val="center"/>
          </w:tcPr>
          <w:p w14:paraId="325723A6" w14:textId="77777777" w:rsidR="00696E0C" w:rsidRPr="00E5577A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1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  <w:lang w:val="en-US"/>
              </w:rPr>
              <w:t>3</w:t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.5. Источники финансиро</w:t>
            </w:r>
            <w:r w:rsidR="00E5577A">
              <w:rPr>
                <w:rFonts w:ascii="PT Astra Serif" w:hAnsi="PT Astra Serif"/>
                <w:spacing w:val="-4"/>
                <w:sz w:val="24"/>
                <w:szCs w:val="24"/>
              </w:rPr>
              <w:softHyphen/>
            </w:r>
            <w:r w:rsidRPr="00E5577A">
              <w:rPr>
                <w:rFonts w:ascii="PT Astra Serif" w:hAnsi="PT Astra Serif"/>
                <w:spacing w:val="-4"/>
                <w:sz w:val="24"/>
                <w:szCs w:val="24"/>
              </w:rPr>
              <w:t>вания</w:t>
            </w:r>
          </w:p>
        </w:tc>
      </w:tr>
      <w:tr w:rsidR="00696E0C" w:rsidRPr="00696E0C" w14:paraId="57B433B0" w14:textId="77777777" w:rsidTr="00677E0B">
        <w:tc>
          <w:tcPr>
            <w:tcW w:w="2410" w:type="dxa"/>
          </w:tcPr>
          <w:p w14:paraId="0AB85DB4" w14:textId="77777777" w:rsidR="00696E0C" w:rsidRPr="00696E0C" w:rsidRDefault="0024010B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lastRenderedPageBreak/>
              <w:t xml:space="preserve">Разработка проекта постановления </w:t>
            </w:r>
          </w:p>
        </w:tc>
        <w:tc>
          <w:tcPr>
            <w:tcW w:w="1843" w:type="dxa"/>
          </w:tcPr>
          <w:p w14:paraId="5DEF696D" w14:textId="2DEED74E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C6CCA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Устранение юридических коллизий</w:t>
            </w:r>
          </w:p>
        </w:tc>
        <w:tc>
          <w:tcPr>
            <w:tcW w:w="1701" w:type="dxa"/>
          </w:tcPr>
          <w:p w14:paraId="25D65455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A6DF747" w14:textId="77777777" w:rsidR="00696E0C" w:rsidRPr="00696E0C" w:rsidRDefault="00C2113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696E0C" w:rsidRPr="00696E0C" w14:paraId="7340A5DE" w14:textId="77777777" w:rsidTr="00677E0B">
        <w:tc>
          <w:tcPr>
            <w:tcW w:w="2410" w:type="dxa"/>
          </w:tcPr>
          <w:p w14:paraId="372FB90F" w14:textId="77777777" w:rsidR="00696E0C" w:rsidRPr="00696E0C" w:rsidRDefault="00696E0C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4"/>
                <w:szCs w:val="24"/>
              </w:rPr>
            </w:pPr>
            <w:r w:rsidRPr="00696E0C">
              <w:rPr>
                <w:rFonts w:ascii="PT Astra Serif" w:hAnsi="PT Astra Serif"/>
                <w:i/>
                <w:sz w:val="24"/>
                <w:szCs w:val="24"/>
              </w:rPr>
              <w:t xml:space="preserve">(Мероприятие </w:t>
            </w:r>
            <w:r w:rsidRPr="00696E0C">
              <w:rPr>
                <w:rFonts w:ascii="PT Astra Serif" w:hAnsi="PT Astra Serif"/>
                <w:i/>
                <w:sz w:val="24"/>
                <w:szCs w:val="24"/>
                <w:lang w:val="en-US"/>
              </w:rPr>
              <w:t>N</w:t>
            </w:r>
            <w:r w:rsidRPr="00696E0C"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CDB5149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A3962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08329B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A1B28" w14:textId="77777777" w:rsidR="00696E0C" w:rsidRPr="00696E0C" w:rsidRDefault="00696E0C" w:rsidP="00677E0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2283BC6" w14:textId="77777777" w:rsidR="00696E0C" w:rsidRPr="00696E0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9D3C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13.6. Общий объём </w:t>
      </w:r>
      <w:r w:rsidR="005121E7">
        <w:rPr>
          <w:rFonts w:ascii="PT Astra Serif" w:hAnsi="PT Astra Serif"/>
        </w:rPr>
        <w:t>затрат, связанных с выполнением необходимых</w:t>
      </w:r>
      <w:r w:rsidRPr="00696E0C">
        <w:rPr>
          <w:rFonts w:ascii="PT Astra Serif" w:hAnsi="PT Astra Serif"/>
        </w:rPr>
        <w:t xml:space="preserve"> для достижения заявленных целей регулирования организационно-технически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методологически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>, информационны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и ины</w:t>
      </w:r>
      <w:r w:rsidR="00A6122A">
        <w:rPr>
          <w:rFonts w:ascii="PT Astra Serif" w:hAnsi="PT Astra Serif"/>
        </w:rPr>
        <w:t>х</w:t>
      </w:r>
      <w:r w:rsidRPr="00696E0C">
        <w:rPr>
          <w:rFonts w:ascii="PT Astra Serif" w:hAnsi="PT Astra Serif"/>
        </w:rPr>
        <w:t xml:space="preserve"> мероприяти</w:t>
      </w:r>
      <w:r w:rsidR="00A6122A">
        <w:rPr>
          <w:rFonts w:ascii="PT Astra Serif" w:hAnsi="PT Astra Serif"/>
        </w:rPr>
        <w:t>й</w:t>
      </w:r>
      <w:r w:rsidRPr="00696E0C">
        <w:rPr>
          <w:rFonts w:ascii="PT Astra Serif" w:hAnsi="PT Astra Serif"/>
        </w:rPr>
        <w:t>: _________ тыс. руб.</w:t>
      </w:r>
    </w:p>
    <w:p w14:paraId="3E8F3424" w14:textId="77777777" w:rsidR="00696E0C" w:rsidRPr="00696E0C" w:rsidRDefault="00696E0C" w:rsidP="00791D76">
      <w:pPr>
        <w:jc w:val="both"/>
        <w:rPr>
          <w:rFonts w:ascii="PT Astra Serif" w:hAnsi="PT Astra Serif"/>
        </w:rPr>
      </w:pPr>
    </w:p>
    <w:p w14:paraId="16D02CA9" w14:textId="77777777" w:rsidR="00696E0C" w:rsidRPr="00696E0C" w:rsidRDefault="00696E0C" w:rsidP="00791D76">
      <w:pPr>
        <w:spacing w:after="240"/>
        <w:jc w:val="center"/>
        <w:rPr>
          <w:rFonts w:ascii="PT Astra Serif" w:hAnsi="PT Astra Serif"/>
        </w:rPr>
      </w:pPr>
      <w:r w:rsidRPr="00696E0C">
        <w:rPr>
          <w:rFonts w:ascii="PT Astra Serif" w:hAnsi="PT Astra Serif"/>
          <w:b/>
        </w:rPr>
        <w:t xml:space="preserve">14. Выводы и дополнительные сведения, которые,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по мнению разработчика</w:t>
      </w:r>
      <w:r w:rsidR="00791D76">
        <w:rPr>
          <w:rFonts w:ascii="PT Astra Serif" w:hAnsi="PT Astra Serif"/>
          <w:b/>
        </w:rPr>
        <w:t xml:space="preserve"> акта</w:t>
      </w:r>
      <w:r w:rsidRPr="00696E0C">
        <w:rPr>
          <w:rFonts w:ascii="PT Astra Serif" w:hAnsi="PT Astra Serif"/>
          <w:b/>
        </w:rPr>
        <w:t xml:space="preserve">, позволяют оценить </w:t>
      </w:r>
      <w:r w:rsidR="00E5577A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обоснованность предлагаемого регулирования</w:t>
      </w:r>
    </w:p>
    <w:p w14:paraId="4B4E123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14.1. Иные необходимые, по мнению разработчика</w:t>
      </w:r>
      <w:r w:rsidR="00791D76">
        <w:rPr>
          <w:rFonts w:ascii="PT Astra Serif" w:hAnsi="PT Astra Serif"/>
        </w:rPr>
        <w:t xml:space="preserve"> акта</w:t>
      </w:r>
      <w:r w:rsidRPr="00696E0C">
        <w:rPr>
          <w:rFonts w:ascii="PT Astra Serif" w:hAnsi="PT Astra Serif"/>
        </w:rPr>
        <w:t xml:space="preserve">, сведения </w:t>
      </w:r>
      <w:r w:rsidR="00791D76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с указанием источников данных:</w:t>
      </w:r>
    </w:p>
    <w:p w14:paraId="0D1E3C2D" w14:textId="3225A8C3" w:rsidR="00696E0C" w:rsidRPr="00710207" w:rsidRDefault="00696E0C" w:rsidP="00791D76">
      <w:pPr>
        <w:rPr>
          <w:rFonts w:ascii="PT Astra Serif" w:hAnsi="PT Astra Serif"/>
          <w:u w:val="single"/>
        </w:rPr>
      </w:pPr>
      <w:r w:rsidRPr="0082619A">
        <w:rPr>
          <w:rFonts w:ascii="PT Astra Serif" w:hAnsi="PT Astra Serif"/>
        </w:rPr>
        <w:t>_____</w:t>
      </w:r>
      <w:r w:rsidR="007929BD">
        <w:rPr>
          <w:rFonts w:ascii="PT Astra Serif" w:hAnsi="PT Astra Serif"/>
          <w:u w:val="single"/>
        </w:rPr>
        <w:t>-_______________________________________________________________</w:t>
      </w:r>
    </w:p>
    <w:p w14:paraId="5BF73C8C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36DABB86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0058D668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 w:rsidR="00696E0C" w:rsidRPr="00696E0C">
        <w:rPr>
          <w:rFonts w:ascii="PT Astra Serif" w:hAnsi="PT Astra Serif"/>
        </w:rPr>
        <w:t xml:space="preserve"> вводят административные и иные ограничения и обязанности </w:t>
      </w:r>
      <w:r w:rsidR="00696E0C" w:rsidRPr="00696E0C">
        <w:rPr>
          <w:rFonts w:ascii="PT Astra Serif" w:hAnsi="PT Astra Serif"/>
        </w:rPr>
        <w:br/>
        <w:t xml:space="preserve">для субъектов предпринимательской, инвестиционной и иной деятельности </w:t>
      </w:r>
      <w:r w:rsidR="00696E0C" w:rsidRPr="00696E0C">
        <w:rPr>
          <w:rFonts w:ascii="PT Astra Serif" w:hAnsi="PT Astra Serif"/>
        </w:rPr>
        <w:br/>
        <w:t>или способствуют их введению:</w:t>
      </w:r>
    </w:p>
    <w:p w14:paraId="7F712F2C" w14:textId="77777777" w:rsidR="005F3542" w:rsidRPr="005F3542" w:rsidRDefault="00145721" w:rsidP="005F3542">
      <w:pPr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 xml:space="preserve">_Присутствуют. </w:t>
      </w:r>
      <w:r w:rsidR="005F3542" w:rsidRPr="005F3542">
        <w:rPr>
          <w:rFonts w:ascii="PT Astra Serif" w:hAnsi="PT Astra Serif"/>
          <w:u w:val="single"/>
        </w:rPr>
        <w:t xml:space="preserve">В границах территории ОЗР </w:t>
      </w:r>
      <w:r w:rsidR="005F3542">
        <w:rPr>
          <w:rFonts w:ascii="PT Astra Serif" w:hAnsi="PT Astra Serif"/>
          <w:u w:val="single"/>
        </w:rPr>
        <w:t xml:space="preserve">объектов культурного наследия регионального значения </w:t>
      </w:r>
      <w:r w:rsidR="005F3542" w:rsidRPr="005F3542">
        <w:rPr>
          <w:rFonts w:ascii="PT Astra Serif" w:hAnsi="PT Astra Serif"/>
          <w:u w:val="single"/>
        </w:rPr>
        <w:t xml:space="preserve">«Церковь Неопалимой Купины (православный храм)», кон. XIX в., </w:t>
      </w:r>
      <w:proofErr w:type="gramStart"/>
      <w:r w:rsidR="005F3542" w:rsidRPr="005F3542">
        <w:rPr>
          <w:rFonts w:ascii="PT Astra Serif" w:hAnsi="PT Astra Serif"/>
          <w:u w:val="single"/>
        </w:rPr>
        <w:t>расположенного</w:t>
      </w:r>
      <w:proofErr w:type="gramEnd"/>
      <w:r w:rsidR="005F3542" w:rsidRPr="005F3542">
        <w:rPr>
          <w:rFonts w:ascii="PT Astra Serif" w:hAnsi="PT Astra Serif"/>
          <w:u w:val="single"/>
        </w:rPr>
        <w:t xml:space="preserve"> по адресу: г. Ульяновск, пер. Амбулаторный, </w:t>
      </w:r>
    </w:p>
    <w:p w14:paraId="342BA3D8" w14:textId="77777777" w:rsidR="005F3542" w:rsidRPr="005F3542" w:rsidRDefault="005F3542" w:rsidP="005F3542">
      <w:pPr>
        <w:jc w:val="both"/>
        <w:rPr>
          <w:rFonts w:ascii="PT Astra Serif" w:hAnsi="PT Astra Serif"/>
          <w:u w:val="single"/>
        </w:rPr>
      </w:pPr>
      <w:r w:rsidRPr="005F3542">
        <w:rPr>
          <w:rFonts w:ascii="PT Astra Serif" w:hAnsi="PT Astra Serif"/>
          <w:u w:val="single"/>
        </w:rPr>
        <w:t xml:space="preserve">18-А, и требований к градостроительным регламентам в границах территории данных зон, «Здание Епархиального управления», расположенного по адресу: </w:t>
      </w:r>
    </w:p>
    <w:p w14:paraId="69F45915" w14:textId="09396EDD" w:rsidR="005F3542" w:rsidRPr="005F3542" w:rsidRDefault="005F3542" w:rsidP="005F3542">
      <w:pPr>
        <w:jc w:val="both"/>
        <w:rPr>
          <w:rFonts w:ascii="PT Astra Serif" w:hAnsi="PT Astra Serif"/>
          <w:u w:val="single"/>
        </w:rPr>
      </w:pPr>
      <w:r w:rsidRPr="005F3542">
        <w:rPr>
          <w:rFonts w:ascii="PT Astra Serif" w:hAnsi="PT Astra Serif"/>
          <w:u w:val="single"/>
        </w:rPr>
        <w:t>г. Ульяновск, пер. Амбулаторный, 20-А, запрещается:</w:t>
      </w:r>
    </w:p>
    <w:p w14:paraId="5E0A6639" w14:textId="77777777" w:rsidR="005F3542" w:rsidRPr="005F3542" w:rsidRDefault="005F3542" w:rsidP="005F3542">
      <w:pPr>
        <w:jc w:val="both"/>
        <w:rPr>
          <w:rFonts w:ascii="PT Astra Serif" w:hAnsi="PT Astra Serif"/>
          <w:u w:val="single"/>
        </w:rPr>
      </w:pPr>
      <w:r w:rsidRPr="005F3542">
        <w:rPr>
          <w:rFonts w:ascii="PT Astra Serif" w:hAnsi="PT Astra Serif"/>
          <w:u w:val="single"/>
        </w:rPr>
        <w:t>снос:</w:t>
      </w:r>
    </w:p>
    <w:p w14:paraId="5000929D" w14:textId="77777777" w:rsidR="005F3542" w:rsidRPr="005F3542" w:rsidRDefault="005F3542" w:rsidP="005F3542">
      <w:pPr>
        <w:jc w:val="both"/>
        <w:rPr>
          <w:rFonts w:ascii="PT Astra Serif" w:hAnsi="PT Astra Serif"/>
          <w:u w:val="single"/>
        </w:rPr>
      </w:pPr>
      <w:r w:rsidRPr="005F3542">
        <w:rPr>
          <w:rFonts w:ascii="PT Astra Serif" w:hAnsi="PT Astra Serif"/>
          <w:u w:val="single"/>
        </w:rPr>
        <w:t xml:space="preserve">объектов культурного наследия и их частей; </w:t>
      </w:r>
    </w:p>
    <w:p w14:paraId="41057F2E" w14:textId="77777777" w:rsidR="005F3542" w:rsidRPr="005F3542" w:rsidRDefault="005F3542" w:rsidP="005F3542">
      <w:pPr>
        <w:jc w:val="both"/>
        <w:rPr>
          <w:rFonts w:ascii="PT Astra Serif" w:hAnsi="PT Astra Serif"/>
          <w:u w:val="single"/>
        </w:rPr>
      </w:pPr>
      <w:r w:rsidRPr="005F3542">
        <w:rPr>
          <w:rFonts w:ascii="PT Astra Serif" w:hAnsi="PT Astra Serif"/>
          <w:u w:val="single"/>
        </w:rPr>
        <w:t>зданий и сооружений, обладающих признаками объекта культурного наследия, и их частей; исторических зданий и их частей без проведения историко-культурной экспертизы;</w:t>
      </w:r>
    </w:p>
    <w:p w14:paraId="0AECE201" w14:textId="77777777" w:rsidR="005F3542" w:rsidRPr="005F3542" w:rsidRDefault="005F3542" w:rsidP="005F3542">
      <w:pPr>
        <w:jc w:val="both"/>
        <w:rPr>
          <w:rFonts w:ascii="PT Astra Serif" w:hAnsi="PT Astra Serif"/>
          <w:u w:val="single"/>
        </w:rPr>
      </w:pPr>
      <w:r w:rsidRPr="005F3542">
        <w:rPr>
          <w:rFonts w:ascii="PT Astra Serif" w:hAnsi="PT Astra Serif"/>
          <w:u w:val="single"/>
        </w:rPr>
        <w:t>2) строительство зданий и сооружений, за исключением применения специальных мер, направленных на сохранение и восстановление (регенерацию) историко-градостроительной или природной среды объекта культурного наследия;</w:t>
      </w:r>
    </w:p>
    <w:p w14:paraId="3CA6EF1E" w14:textId="77777777" w:rsidR="005F3542" w:rsidRPr="005F3542" w:rsidRDefault="005F3542" w:rsidP="005F3542">
      <w:pPr>
        <w:jc w:val="both"/>
        <w:rPr>
          <w:rFonts w:ascii="PT Astra Serif" w:hAnsi="PT Astra Serif"/>
          <w:u w:val="single"/>
        </w:rPr>
      </w:pPr>
      <w:r w:rsidRPr="005F3542">
        <w:rPr>
          <w:rFonts w:ascii="PT Astra Serif" w:hAnsi="PT Astra Serif"/>
          <w:u w:val="single"/>
        </w:rPr>
        <w:t>3) размещение на фасадах и крышах инженерного оборудования, инженерных сетей и коммуникаций;</w:t>
      </w:r>
    </w:p>
    <w:p w14:paraId="6B25F546" w14:textId="6B3038EC" w:rsidR="00696E0C" w:rsidRPr="00902A07" w:rsidRDefault="005F3542" w:rsidP="005F3542">
      <w:pPr>
        <w:jc w:val="both"/>
        <w:rPr>
          <w:rFonts w:ascii="PT Astra Serif" w:hAnsi="PT Astra Serif"/>
          <w:u w:val="single"/>
        </w:rPr>
      </w:pPr>
      <w:r w:rsidRPr="005F3542">
        <w:rPr>
          <w:rFonts w:ascii="PT Astra Serif" w:hAnsi="PT Astra Serif"/>
          <w:u w:val="single"/>
        </w:rPr>
        <w:t>4) строительство (прокладка) наземным и надземным способом инженерных сетей и коммуникаций;</w:t>
      </w:r>
    </w:p>
    <w:p w14:paraId="2A3F5FB1" w14:textId="77777777" w:rsidR="00696E0C" w:rsidRPr="001B2354" w:rsidRDefault="00696E0C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5C46C252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2199A666" w14:textId="77777777" w:rsidR="00696E0C" w:rsidRPr="00696E0C" w:rsidRDefault="00696E0C" w:rsidP="00791D76">
      <w:pPr>
        <w:rPr>
          <w:rFonts w:ascii="PT Astra Serif" w:hAnsi="PT Astra Serif"/>
        </w:rPr>
      </w:pPr>
      <w:r w:rsidRPr="00696E0C">
        <w:rPr>
          <w:rFonts w:ascii="PT Astra Serif" w:hAnsi="PT Astra Serif"/>
        </w:rPr>
        <w:t>_______</w:t>
      </w:r>
      <w:r w:rsidR="00C2113C" w:rsidRPr="00C2113C">
        <w:rPr>
          <w:rFonts w:ascii="PT Astra Serif" w:hAnsi="PT Astra Serif"/>
        </w:rPr>
        <w:t xml:space="preserve"> </w:t>
      </w:r>
      <w:r w:rsidR="00C2113C" w:rsidRPr="00C2113C">
        <w:rPr>
          <w:rFonts w:ascii="PT Astra Serif" w:hAnsi="PT Astra Serif"/>
          <w:u w:val="single"/>
        </w:rPr>
        <w:t xml:space="preserve">не способствуют </w:t>
      </w:r>
      <w:r w:rsidR="00C2113C">
        <w:rPr>
          <w:rFonts w:ascii="PT Astra Serif" w:hAnsi="PT Astra Serif"/>
          <w:u w:val="single"/>
        </w:rPr>
        <w:t>___________________</w:t>
      </w:r>
      <w:r w:rsidRPr="00696E0C">
        <w:rPr>
          <w:rFonts w:ascii="PT Astra Serif" w:hAnsi="PT Astra Serif"/>
        </w:rPr>
        <w:t>___________________________</w:t>
      </w:r>
    </w:p>
    <w:p w14:paraId="1E914C08" w14:textId="77777777" w:rsidR="00696E0C" w:rsidRPr="001B2354" w:rsidRDefault="00696E0C" w:rsidP="00791D76">
      <w:pPr>
        <w:jc w:val="both"/>
        <w:rPr>
          <w:rFonts w:ascii="PT Astra Serif" w:hAnsi="PT Astra Serif"/>
          <w:sz w:val="22"/>
        </w:rPr>
      </w:pPr>
    </w:p>
    <w:p w14:paraId="471E927E" w14:textId="77777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3)</w:t>
      </w:r>
      <w:r w:rsidR="00696E0C" w:rsidRPr="00696E0C">
        <w:rPr>
          <w:rFonts w:ascii="PT Astra Serif" w:hAnsi="PT Astra Serif"/>
        </w:rPr>
        <w:t xml:space="preserve"> способствуют возникновению расходов консолидированного бюджета Ульяновской области:</w:t>
      </w:r>
    </w:p>
    <w:p w14:paraId="7AE6BF77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>____</w:t>
      </w:r>
      <w:r w:rsidR="00696E0C" w:rsidRPr="00C2113C">
        <w:rPr>
          <w:rFonts w:ascii="PT Astra Serif" w:hAnsi="PT Astra Serif"/>
          <w:u w:val="single"/>
        </w:rPr>
        <w:t>___</w:t>
      </w:r>
      <w:r w:rsidRPr="00C2113C">
        <w:rPr>
          <w:rFonts w:ascii="PT Astra Serif" w:hAnsi="PT Astra Serif"/>
          <w:u w:val="single"/>
        </w:rPr>
        <w:t xml:space="preserve"> не способствуют </w:t>
      </w:r>
      <w:r>
        <w:rPr>
          <w:rFonts w:ascii="PT Astra Serif" w:hAnsi="PT Astra Serif"/>
          <w:u w:val="single"/>
        </w:rPr>
        <w:t>________________________</w:t>
      </w:r>
      <w:r w:rsidR="00696E0C" w:rsidRPr="00696E0C">
        <w:rPr>
          <w:rFonts w:ascii="PT Astra Serif" w:hAnsi="PT Astra Serif"/>
        </w:rPr>
        <w:t>_____________________</w:t>
      </w:r>
    </w:p>
    <w:p w14:paraId="014C3451" w14:textId="77777777" w:rsidR="00EC4763" w:rsidRPr="001B2354" w:rsidRDefault="00EC4763" w:rsidP="00791D76">
      <w:pPr>
        <w:ind w:firstLine="709"/>
        <w:jc w:val="both"/>
        <w:rPr>
          <w:rFonts w:ascii="PT Astra Serif" w:hAnsi="PT Astra Serif"/>
          <w:sz w:val="22"/>
        </w:rPr>
      </w:pPr>
    </w:p>
    <w:p w14:paraId="637FB31B" w14:textId="77777777" w:rsidR="00C2113C" w:rsidRDefault="00A6122A" w:rsidP="00C2113C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</w:t>
      </w:r>
      <w:r w:rsidR="00696E0C" w:rsidRPr="00696E0C">
        <w:rPr>
          <w:rFonts w:ascii="PT Astra Serif" w:hAnsi="PT Astra Serif"/>
        </w:rPr>
        <w:t xml:space="preserve"> способствуют ограничению конкуренции:</w:t>
      </w:r>
    </w:p>
    <w:p w14:paraId="35070F0B" w14:textId="77777777" w:rsidR="00696E0C" w:rsidRPr="00696E0C" w:rsidRDefault="00C2113C" w:rsidP="00C2113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</w:t>
      </w:r>
      <w:r w:rsidR="00696E0C" w:rsidRPr="00696E0C">
        <w:rPr>
          <w:rFonts w:ascii="PT Astra Serif" w:hAnsi="PT Astra Serif"/>
        </w:rPr>
        <w:t>__</w:t>
      </w:r>
      <w:r w:rsidRPr="00C2113C">
        <w:rPr>
          <w:rFonts w:ascii="PT Astra Serif" w:hAnsi="PT Astra Serif"/>
          <w:u w:val="single"/>
        </w:rPr>
        <w:t xml:space="preserve">не способствуют </w:t>
      </w:r>
      <w:r>
        <w:rPr>
          <w:rFonts w:ascii="PT Astra Serif" w:hAnsi="PT Astra Serif"/>
          <w:u w:val="single"/>
        </w:rPr>
        <w:t>________________________</w:t>
      </w:r>
      <w:r w:rsidRPr="00696E0C">
        <w:rPr>
          <w:rFonts w:ascii="PT Astra Serif" w:hAnsi="PT Astra Serif"/>
        </w:rPr>
        <w:t xml:space="preserve"> </w:t>
      </w:r>
      <w:r w:rsidR="00696E0C" w:rsidRPr="00696E0C">
        <w:rPr>
          <w:rFonts w:ascii="PT Astra Serif" w:hAnsi="PT Astra Serif"/>
        </w:rPr>
        <w:t>___</w:t>
      </w:r>
      <w:r w:rsidR="00A6122A">
        <w:rPr>
          <w:rFonts w:ascii="PT Astra Serif" w:hAnsi="PT Astra Serif"/>
        </w:rPr>
        <w:t>_</w:t>
      </w:r>
      <w:r w:rsidR="00696E0C" w:rsidRPr="00696E0C">
        <w:rPr>
          <w:rFonts w:ascii="PT Astra Serif" w:hAnsi="PT Astra Serif"/>
        </w:rPr>
        <w:t>________________</w:t>
      </w:r>
    </w:p>
    <w:p w14:paraId="6AD8DE14" w14:textId="77777777" w:rsidR="00696E0C" w:rsidRPr="001B2354" w:rsidRDefault="00696E0C" w:rsidP="00791D76">
      <w:pPr>
        <w:jc w:val="center"/>
        <w:rPr>
          <w:rFonts w:ascii="PT Astra Serif" w:hAnsi="PT Astra Serif"/>
          <w:i/>
          <w:sz w:val="22"/>
        </w:rPr>
      </w:pPr>
    </w:p>
    <w:p w14:paraId="1CCC913D" w14:textId="77777777" w:rsidR="00696E0C" w:rsidRDefault="00696E0C" w:rsidP="00791D76">
      <w:pPr>
        <w:jc w:val="center"/>
        <w:rPr>
          <w:rFonts w:ascii="PT Astra Serif" w:hAnsi="PT Astra Serif"/>
          <w:b/>
          <w:vertAlign w:val="superscript"/>
        </w:rPr>
      </w:pPr>
      <w:r w:rsidRPr="00696E0C">
        <w:rPr>
          <w:rFonts w:ascii="PT Astra Serif" w:hAnsi="PT Astra Serif"/>
          <w:b/>
        </w:rPr>
        <w:t xml:space="preserve">15. Сведения о сроках проведения публичных обсуждений </w:t>
      </w:r>
      <w:r w:rsidR="00791D76">
        <w:rPr>
          <w:rFonts w:ascii="PT Astra Serif" w:hAnsi="PT Astra Serif"/>
          <w:b/>
        </w:rPr>
        <w:br/>
      </w:r>
      <w:r w:rsidRPr="00696E0C">
        <w:rPr>
          <w:rFonts w:ascii="PT Astra Serif" w:hAnsi="PT Astra Serif"/>
          <w:b/>
        </w:rPr>
        <w:t>проект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акта и сводно</w:t>
      </w:r>
      <w:r w:rsidR="0068201F">
        <w:rPr>
          <w:rFonts w:ascii="PT Astra Serif" w:hAnsi="PT Astra Serif"/>
          <w:b/>
        </w:rPr>
        <w:t>го</w:t>
      </w:r>
      <w:r w:rsidRPr="00696E0C">
        <w:rPr>
          <w:rFonts w:ascii="PT Astra Serif" w:hAnsi="PT Astra Serif"/>
          <w:b/>
        </w:rPr>
        <w:t xml:space="preserve"> отчёт</w:t>
      </w:r>
      <w:r w:rsidR="0068201F">
        <w:rPr>
          <w:rFonts w:ascii="PT Astra Serif" w:hAnsi="PT Astra Serif"/>
          <w:b/>
        </w:rPr>
        <w:t>а</w:t>
      </w:r>
      <w:r w:rsidRPr="00696E0C">
        <w:rPr>
          <w:rFonts w:ascii="PT Astra Serif" w:hAnsi="PT Astra Serif"/>
          <w:b/>
        </w:rPr>
        <w:t xml:space="preserve"> 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6EECA142" w14:textId="77777777" w:rsidR="00A6122A" w:rsidRPr="001B2354" w:rsidRDefault="00A6122A" w:rsidP="00791D76">
      <w:pPr>
        <w:jc w:val="center"/>
        <w:rPr>
          <w:rFonts w:ascii="PT Astra Serif" w:hAnsi="PT Astra Serif"/>
          <w:b/>
          <w:sz w:val="22"/>
        </w:rPr>
      </w:pPr>
    </w:p>
    <w:p w14:paraId="06F3417D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15.1. Срок, в течение которого разработчиком </w:t>
      </w:r>
      <w:r w:rsidR="00791D76">
        <w:rPr>
          <w:rFonts w:ascii="PT Astra Serif" w:hAnsi="PT Astra Serif"/>
        </w:rPr>
        <w:t xml:space="preserve">акта </w:t>
      </w:r>
      <w:r w:rsidRPr="00696E0C">
        <w:rPr>
          <w:rFonts w:ascii="PT Astra Serif" w:hAnsi="PT Astra Serif"/>
        </w:rPr>
        <w:t>принимались предложения в связи с публичным обсуждением проекта акта:</w:t>
      </w:r>
    </w:p>
    <w:p w14:paraId="3D240A17" w14:textId="6A9EBB6C" w:rsidR="00696E0C" w:rsidRPr="00696E0C" w:rsidRDefault="00305C25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начало:   </w:t>
      </w:r>
      <w:r w:rsidR="00076D5E" w:rsidRPr="00370253">
        <w:rPr>
          <w:rFonts w:ascii="PT Astra Serif" w:hAnsi="PT Astra Serif"/>
        </w:rPr>
        <w:t>__</w:t>
      </w:r>
      <w:r w:rsidRPr="00370253">
        <w:rPr>
          <w:rFonts w:ascii="PT Astra Serif" w:hAnsi="PT Astra Serif"/>
        </w:rPr>
        <w:t xml:space="preserve"> </w:t>
      </w:r>
      <w:r w:rsidR="00696E0C" w:rsidRPr="00370253">
        <w:rPr>
          <w:rFonts w:ascii="PT Astra Serif" w:hAnsi="PT Astra Serif"/>
        </w:rPr>
        <w:t>г.;   окончание</w:t>
      </w:r>
      <w:r w:rsidR="00696E0C" w:rsidRPr="00370253">
        <w:rPr>
          <w:rFonts w:ascii="PT Astra Serif" w:hAnsi="PT Astra Serif"/>
          <w:u w:val="single"/>
        </w:rPr>
        <w:t xml:space="preserve">: </w:t>
      </w:r>
      <w:r w:rsidR="00076D5E" w:rsidRPr="00370253">
        <w:rPr>
          <w:rFonts w:ascii="PT Astra Serif" w:hAnsi="PT Astra Serif"/>
          <w:u w:val="single"/>
        </w:rPr>
        <w:t>_</w:t>
      </w:r>
      <w:r w:rsidR="001B2354" w:rsidRPr="00370253">
        <w:rPr>
          <w:rFonts w:ascii="PT Astra Serif" w:hAnsi="PT Astra Serif"/>
        </w:rPr>
        <w:t xml:space="preserve"> </w:t>
      </w:r>
      <w:proofErr w:type="gramStart"/>
      <w:r w:rsidR="00696E0C" w:rsidRPr="00370253">
        <w:rPr>
          <w:rFonts w:ascii="PT Astra Serif" w:hAnsi="PT Astra Serif"/>
        </w:rPr>
        <w:t>г</w:t>
      </w:r>
      <w:proofErr w:type="gramEnd"/>
      <w:r w:rsidR="00696E0C" w:rsidRPr="00370253">
        <w:rPr>
          <w:rFonts w:ascii="PT Astra Serif" w:hAnsi="PT Astra Serif"/>
        </w:rPr>
        <w:t>.</w:t>
      </w:r>
    </w:p>
    <w:p w14:paraId="2AA3D83E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 xml:space="preserve">15.2. Сведения о количестве замечаний и предложений, полученных </w:t>
      </w:r>
      <w:r w:rsidRPr="00696E0C">
        <w:rPr>
          <w:rFonts w:ascii="PT Astra Serif" w:hAnsi="PT Astra Serif"/>
        </w:rPr>
        <w:br/>
        <w:t>в связи с публичными обсуждениями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6AAB8BBA" w14:textId="66891777" w:rsidR="00696E0C" w:rsidRPr="00696E0C" w:rsidRDefault="00A6122A" w:rsidP="00791D7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696E0C" w:rsidRPr="00696E0C">
        <w:rPr>
          <w:rFonts w:ascii="PT Astra Serif" w:hAnsi="PT Astra Serif"/>
        </w:rPr>
        <w:t xml:space="preserve">сего замечаний и предложений: _________, из них учтено: </w:t>
      </w:r>
    </w:p>
    <w:p w14:paraId="521C4A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полностью: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_______, частично: _____</w:t>
      </w:r>
      <w:r w:rsidR="00657EB0">
        <w:rPr>
          <w:rFonts w:ascii="PT Astra Serif" w:hAnsi="PT Astra Serif"/>
        </w:rPr>
        <w:t>-</w:t>
      </w:r>
      <w:r w:rsidR="0003047C">
        <w:rPr>
          <w:rFonts w:ascii="PT Astra Serif" w:hAnsi="PT Astra Serif"/>
        </w:rPr>
        <w:t>_</w:t>
      </w:r>
      <w:r w:rsidRPr="00696E0C">
        <w:rPr>
          <w:rFonts w:ascii="PT Astra Serif" w:hAnsi="PT Astra Serif"/>
        </w:rPr>
        <w:t>_____</w:t>
      </w:r>
    </w:p>
    <w:p w14:paraId="2256272B" w14:textId="77777777" w:rsidR="00696E0C" w:rsidRPr="00696E0C" w:rsidRDefault="00696E0C" w:rsidP="00791D76">
      <w:pPr>
        <w:ind w:firstLine="709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акта:</w:t>
      </w:r>
    </w:p>
    <w:p w14:paraId="5E296467" w14:textId="1C64D57C" w:rsidR="00696E0C" w:rsidRPr="00145721" w:rsidRDefault="00145721" w:rsidP="00DD7147">
      <w:pPr>
        <w:spacing w:line="235" w:lineRule="auto"/>
        <w:ind w:firstLine="709"/>
        <w:rPr>
          <w:rFonts w:ascii="PT Astra Serif" w:hAnsi="PT Astra Serif"/>
          <w:lang w:val="en-US"/>
        </w:rPr>
      </w:pPr>
      <w:r w:rsidRPr="00145721">
        <w:rPr>
          <w:rFonts w:ascii="PT Astra Serif" w:hAnsi="PT Astra Serif"/>
          <w:lang w:val="en-US"/>
        </w:rPr>
        <w:t>ulgov.ru/</w:t>
      </w:r>
      <w:r w:rsidRPr="00145721">
        <w:rPr>
          <w:rFonts w:ascii="PT Astra Serif" w:hAnsi="PT Astra Serif"/>
        </w:rPr>
        <w:t>экономика</w:t>
      </w:r>
      <w:r w:rsidRPr="00145721">
        <w:rPr>
          <w:rFonts w:ascii="PT Astra Serif" w:hAnsi="PT Astra Serif"/>
          <w:lang w:val="en-US"/>
        </w:rPr>
        <w:t>/</w:t>
      </w:r>
      <w:proofErr w:type="spellStart"/>
      <w:r w:rsidRPr="00145721">
        <w:rPr>
          <w:rFonts w:ascii="PT Astra Serif" w:hAnsi="PT Astra Serif"/>
          <w:lang w:val="en-US"/>
        </w:rPr>
        <w:t>orv</w:t>
      </w:r>
      <w:proofErr w:type="spellEnd"/>
      <w:r w:rsidRPr="00145721">
        <w:rPr>
          <w:rFonts w:ascii="PT Astra Serif" w:hAnsi="PT Astra Serif"/>
          <w:lang w:val="en-US"/>
        </w:rPr>
        <w:t>/</w:t>
      </w:r>
      <w:proofErr w:type="spellStart"/>
      <w:r w:rsidRPr="00145721">
        <w:rPr>
          <w:rFonts w:ascii="PT Astra Serif" w:hAnsi="PT Astra Serif"/>
          <w:lang w:val="en-US"/>
        </w:rPr>
        <w:t>publ</w:t>
      </w:r>
      <w:proofErr w:type="spellEnd"/>
      <w:r w:rsidRPr="00145721">
        <w:rPr>
          <w:rFonts w:ascii="PT Astra Serif" w:hAnsi="PT Astra Serif"/>
          <w:lang w:val="en-US"/>
        </w:rPr>
        <w:t>-consult-</w:t>
      </w:r>
      <w:proofErr w:type="spellStart"/>
      <w:r w:rsidRPr="00145721">
        <w:rPr>
          <w:rFonts w:ascii="PT Astra Serif" w:hAnsi="PT Astra Serif"/>
          <w:lang w:val="en-US"/>
        </w:rPr>
        <w:t>orv</w:t>
      </w:r>
      <w:proofErr w:type="spellEnd"/>
      <w:r w:rsidR="00227C82" w:rsidRPr="00145721">
        <w:rPr>
          <w:rFonts w:ascii="PT Astra Serif" w:hAnsi="PT Astra Serif"/>
          <w:lang w:val="en-US"/>
        </w:rPr>
        <w:t>___________________</w:t>
      </w:r>
      <w:r>
        <w:rPr>
          <w:rFonts w:ascii="PT Astra Serif" w:hAnsi="PT Astra Serif"/>
          <w:lang w:val="en-US"/>
        </w:rPr>
        <w:t>__________</w:t>
      </w:r>
    </w:p>
    <w:p w14:paraId="74FD9DB4" w14:textId="77777777" w:rsidR="00696E0C" w:rsidRPr="00696E0C" w:rsidRDefault="00696E0C" w:rsidP="00163263">
      <w:pPr>
        <w:ind w:left="1843" w:hanging="1843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</w:t>
      </w:r>
      <w:r w:rsidR="00D91812">
        <w:rPr>
          <w:rFonts w:ascii="PT Astra Serif" w:hAnsi="PT Astra Serif"/>
        </w:rPr>
        <w:t>:</w:t>
      </w:r>
      <w:r>
        <w:rPr>
          <w:rFonts w:ascii="PT Astra Serif" w:hAnsi="PT Astra Serif"/>
        </w:rPr>
        <w:t xml:space="preserve"> </w:t>
      </w:r>
      <w:r w:rsidR="00A6122A">
        <w:rPr>
          <w:rFonts w:ascii="PT Astra Serif" w:hAnsi="PT Astra Serif"/>
        </w:rPr>
        <w:t>с</w:t>
      </w:r>
      <w:r w:rsidRPr="00696E0C">
        <w:rPr>
          <w:rFonts w:ascii="PT Astra Serif" w:hAnsi="PT Astra Serif"/>
        </w:rPr>
        <w:t>водка предложений, поступивших в связи с проведением публичных обсуждений проект</w:t>
      </w:r>
      <w:r w:rsidR="00163263">
        <w:rPr>
          <w:rFonts w:ascii="PT Astra Serif" w:hAnsi="PT Astra Serif"/>
        </w:rPr>
        <w:t>а</w:t>
      </w:r>
      <w:r w:rsidRPr="00696E0C">
        <w:rPr>
          <w:rFonts w:ascii="PT Astra Serif" w:hAnsi="PT Astra Serif"/>
        </w:rPr>
        <w:t xml:space="preserve"> акта, с указанием сведений </w:t>
      </w:r>
      <w:r w:rsidR="00163263">
        <w:rPr>
          <w:rFonts w:ascii="PT Astra Serif" w:hAnsi="PT Astra Serif"/>
        </w:rPr>
        <w:br/>
      </w:r>
      <w:r w:rsidRPr="00696E0C">
        <w:rPr>
          <w:rFonts w:ascii="PT Astra Serif" w:hAnsi="PT Astra Serif"/>
        </w:rPr>
        <w:t>об их учёте или причинах отклонения</w:t>
      </w:r>
      <w:r w:rsidR="00E5577A">
        <w:rPr>
          <w:rFonts w:ascii="PT Astra Serif" w:hAnsi="PT Astra Serif"/>
        </w:rPr>
        <w:t>.</w:t>
      </w:r>
      <w:r w:rsidRPr="00696E0C">
        <w:rPr>
          <w:rFonts w:ascii="PT Astra Serif" w:hAnsi="PT Astra Serif"/>
          <w:b/>
          <w:vertAlign w:val="superscript"/>
        </w:rPr>
        <w:t>&lt;*&gt;</w:t>
      </w:r>
    </w:p>
    <w:p w14:paraId="4097FDDF" w14:textId="77777777" w:rsidR="001B2354" w:rsidRPr="001B2354" w:rsidRDefault="001B2354" w:rsidP="00A6122A">
      <w:pPr>
        <w:ind w:left="2552" w:hanging="1843"/>
        <w:jc w:val="both"/>
        <w:rPr>
          <w:rFonts w:ascii="PT Astra Serif" w:hAnsi="PT Astra Serif"/>
          <w:sz w:val="22"/>
        </w:rPr>
      </w:pPr>
    </w:p>
    <w:p w14:paraId="21F33B0A" w14:textId="77777777" w:rsidR="00696E0C" w:rsidRDefault="00696E0C" w:rsidP="00A6122A">
      <w:pPr>
        <w:ind w:left="2552" w:hanging="1843"/>
        <w:jc w:val="both"/>
        <w:rPr>
          <w:rFonts w:ascii="PT Astra Serif" w:hAnsi="PT Astra Serif"/>
        </w:rPr>
      </w:pPr>
      <w:r w:rsidRPr="00696E0C">
        <w:rPr>
          <w:rFonts w:ascii="PT Astra Serif" w:hAnsi="PT Astra Serif"/>
        </w:rPr>
        <w:t>Указание на иные приложения (по усмотрению разработчика акта).</w:t>
      </w:r>
    </w:p>
    <w:p w14:paraId="0B2CBF1C" w14:textId="77777777" w:rsidR="00D91812" w:rsidRPr="001B2354" w:rsidRDefault="00D91812" w:rsidP="00696E0C">
      <w:pPr>
        <w:ind w:left="2552" w:hanging="2126"/>
        <w:jc w:val="both"/>
        <w:rPr>
          <w:rFonts w:ascii="PT Astra Serif" w:hAnsi="PT Astra Serif"/>
          <w:sz w:val="20"/>
        </w:rPr>
      </w:pPr>
    </w:p>
    <w:tbl>
      <w:tblPr>
        <w:tblW w:w="9477" w:type="dxa"/>
        <w:tblInd w:w="108" w:type="dxa"/>
        <w:tblLook w:val="01E0" w:firstRow="1" w:lastRow="1" w:firstColumn="1" w:lastColumn="1" w:noHBand="0" w:noVBand="0"/>
      </w:tblPr>
      <w:tblGrid>
        <w:gridCol w:w="5352"/>
        <w:gridCol w:w="4125"/>
      </w:tblGrid>
      <w:tr w:rsidR="00696E0C" w:rsidRPr="00696E0C" w14:paraId="1FD018C2" w14:textId="77777777" w:rsidTr="001B2354">
        <w:trPr>
          <w:cantSplit/>
          <w:trHeight w:val="1399"/>
        </w:trPr>
        <w:tc>
          <w:tcPr>
            <w:tcW w:w="5352" w:type="dxa"/>
          </w:tcPr>
          <w:p w14:paraId="4EAC4BCB" w14:textId="61C58648" w:rsidR="00696E0C" w:rsidRDefault="00902A07" w:rsidP="00E5577A">
            <w:pPr>
              <w:ind w:lef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="001B2354">
              <w:rPr>
                <w:rFonts w:ascii="PT Astra Serif" w:hAnsi="PT Astra Serif"/>
              </w:rPr>
              <w:t xml:space="preserve">ачальник управления по охране </w:t>
            </w:r>
            <w:proofErr w:type="gramStart"/>
            <w:r w:rsidR="001B2354">
              <w:rPr>
                <w:rFonts w:ascii="PT Astra Serif" w:hAnsi="PT Astra Serif"/>
              </w:rPr>
              <w:t>объектов культурного наследия администрации Губернатора Ульяновской области</w:t>
            </w:r>
            <w:proofErr w:type="gramEnd"/>
          </w:p>
          <w:p w14:paraId="767FD6AF" w14:textId="77777777" w:rsidR="000304BC" w:rsidRPr="00696E0C" w:rsidRDefault="000304BC" w:rsidP="00E5577A">
            <w:pPr>
              <w:ind w:left="-108"/>
              <w:rPr>
                <w:rFonts w:ascii="PT Astra Serif" w:hAnsi="PT Astra Serif"/>
              </w:rPr>
            </w:pPr>
          </w:p>
          <w:p w14:paraId="42E4948C" w14:textId="020335C5" w:rsidR="00696E0C" w:rsidRPr="001B2354" w:rsidRDefault="000C63A0" w:rsidP="001B2354">
            <w:pPr>
              <w:ind w:left="-216" w:firstLine="142"/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>Еремина Л.В.</w:t>
            </w:r>
            <w:r w:rsidR="00902A07">
              <w:rPr>
                <w:rFonts w:ascii="PT Astra Serif" w:hAnsi="PT Astra Serif"/>
                <w:u w:val="single"/>
              </w:rPr>
              <w:t xml:space="preserve"> </w:t>
            </w:r>
            <w:r w:rsidR="001B2354">
              <w:rPr>
                <w:rFonts w:ascii="PT Astra Serif" w:hAnsi="PT Astra Serif"/>
                <w:u w:val="single"/>
              </w:rPr>
              <w:t>_________</w:t>
            </w:r>
          </w:p>
          <w:p w14:paraId="5623849E" w14:textId="77777777" w:rsidR="00696E0C" w:rsidRPr="00585609" w:rsidRDefault="001B2354" w:rsidP="0058560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 xml:space="preserve">     </w:t>
            </w:r>
            <w:r w:rsidR="00696E0C" w:rsidRPr="00696E0C">
              <w:rPr>
                <w:rFonts w:ascii="PT Astra Serif" w:hAnsi="PT Astra Serif"/>
                <w:i/>
              </w:rPr>
              <w:t xml:space="preserve">  </w:t>
            </w:r>
            <w:r w:rsidR="00696E0C" w:rsidRPr="00585609">
              <w:rPr>
                <w:rFonts w:ascii="PT Astra Serif" w:hAnsi="PT Astra Serif"/>
                <w:sz w:val="24"/>
              </w:rPr>
              <w:t>инициалы, фамилия</w:t>
            </w:r>
          </w:p>
        </w:tc>
        <w:tc>
          <w:tcPr>
            <w:tcW w:w="4125" w:type="dxa"/>
            <w:vAlign w:val="bottom"/>
          </w:tcPr>
          <w:p w14:paraId="2BA37F5C" w14:textId="3B7553C9" w:rsidR="00696E0C" w:rsidRPr="00696E0C" w:rsidRDefault="00696E0C" w:rsidP="00305C25">
            <w:pPr>
              <w:ind w:right="-304"/>
              <w:jc w:val="both"/>
              <w:rPr>
                <w:rFonts w:ascii="PT Astra Serif" w:hAnsi="PT Astra Serif"/>
              </w:rPr>
            </w:pPr>
            <w:r w:rsidRPr="00696E0C">
              <w:rPr>
                <w:rFonts w:ascii="PT Astra Serif" w:hAnsi="PT Astra Serif"/>
              </w:rPr>
              <w:t>_</w:t>
            </w:r>
            <w:r w:rsidR="00076D5E">
              <w:rPr>
                <w:rFonts w:ascii="PT Astra Serif" w:hAnsi="PT Astra Serif"/>
                <w:u w:val="single"/>
              </w:rPr>
              <w:t>_</w:t>
            </w:r>
            <w:r w:rsidRPr="00696E0C">
              <w:rPr>
                <w:rFonts w:ascii="PT Astra Serif" w:hAnsi="PT Astra Serif"/>
              </w:rPr>
              <w:t xml:space="preserve">_      </w:t>
            </w:r>
            <w:r w:rsidR="00145721">
              <w:rPr>
                <w:rFonts w:ascii="PT Astra Serif" w:hAnsi="PT Astra Serif"/>
              </w:rPr>
              <w:t xml:space="preserve">                  </w:t>
            </w:r>
            <w:r w:rsidRPr="00696E0C">
              <w:rPr>
                <w:rFonts w:ascii="PT Astra Serif" w:hAnsi="PT Astra Serif"/>
              </w:rPr>
              <w:t>_____</w:t>
            </w:r>
            <w:r w:rsidR="001B2354">
              <w:rPr>
                <w:rFonts w:ascii="PT Astra Serif" w:hAnsi="PT Astra Serif"/>
              </w:rPr>
              <w:t>_</w:t>
            </w:r>
            <w:r w:rsidRPr="00696E0C">
              <w:rPr>
                <w:rFonts w:ascii="PT Astra Serif" w:hAnsi="PT Astra Serif"/>
              </w:rPr>
              <w:t>__</w:t>
            </w:r>
            <w:r w:rsidR="001B2354">
              <w:rPr>
                <w:rFonts w:ascii="PT Astra Serif" w:hAnsi="PT Astra Serif"/>
              </w:rPr>
              <w:t>__</w:t>
            </w:r>
            <w:r w:rsidRPr="00696E0C">
              <w:rPr>
                <w:rFonts w:ascii="PT Astra Serif" w:hAnsi="PT Astra Serif"/>
              </w:rPr>
              <w:t>_</w:t>
            </w:r>
          </w:p>
          <w:p w14:paraId="3A59BDB8" w14:textId="77777777" w:rsidR="00696E0C" w:rsidRPr="00696E0C" w:rsidRDefault="001B2354" w:rsidP="001B2354">
            <w:pPr>
              <w:ind w:right="-30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</w:rPr>
              <w:t xml:space="preserve">     </w:t>
            </w:r>
            <w:r w:rsidR="00305C25">
              <w:rPr>
                <w:rFonts w:ascii="PT Astra Serif" w:hAnsi="PT Astra Serif"/>
                <w:sz w:val="24"/>
              </w:rPr>
              <w:t xml:space="preserve">     </w:t>
            </w:r>
            <w:r>
              <w:rPr>
                <w:rFonts w:ascii="PT Astra Serif" w:hAnsi="PT Astra Serif"/>
                <w:sz w:val="24"/>
              </w:rPr>
              <w:t xml:space="preserve">  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585609">
              <w:rPr>
                <w:rFonts w:ascii="PT Astra Serif" w:hAnsi="PT Astra Serif"/>
                <w:sz w:val="24"/>
              </w:rPr>
              <w:t>д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ата    </w:t>
            </w:r>
            <w:r w:rsidR="00E5577A">
              <w:rPr>
                <w:rFonts w:ascii="PT Astra Serif" w:hAnsi="PT Astra Serif"/>
                <w:sz w:val="24"/>
              </w:rPr>
              <w:t xml:space="preserve"> </w:t>
            </w:r>
            <w:r w:rsidR="00076D5E">
              <w:rPr>
                <w:rFonts w:ascii="PT Astra Serif" w:hAnsi="PT Astra Serif"/>
                <w:sz w:val="24"/>
              </w:rPr>
              <w:t xml:space="preserve">       </w:t>
            </w:r>
            <w:r w:rsidR="00E5577A">
              <w:rPr>
                <w:rFonts w:ascii="PT Astra Serif" w:hAnsi="PT Astra Serif"/>
                <w:sz w:val="24"/>
              </w:rPr>
              <w:t xml:space="preserve">  </w:t>
            </w:r>
            <w:r w:rsidR="00696E0C" w:rsidRPr="00E5577A">
              <w:rPr>
                <w:rFonts w:ascii="PT Astra Serif" w:hAnsi="PT Astra Serif"/>
                <w:sz w:val="24"/>
              </w:rPr>
              <w:t xml:space="preserve">       </w:t>
            </w:r>
            <w:r w:rsidR="00585609">
              <w:rPr>
                <w:rFonts w:ascii="PT Astra Serif" w:hAnsi="PT Astra Serif"/>
                <w:sz w:val="24"/>
              </w:rPr>
              <w:t>п</w:t>
            </w:r>
            <w:r w:rsidR="00696E0C" w:rsidRPr="00E5577A">
              <w:rPr>
                <w:rFonts w:ascii="PT Astra Serif" w:hAnsi="PT Astra Serif"/>
                <w:sz w:val="24"/>
              </w:rPr>
              <w:t>одпись</w:t>
            </w:r>
          </w:p>
        </w:tc>
      </w:tr>
    </w:tbl>
    <w:p w14:paraId="0D5286F2" w14:textId="77777777" w:rsidR="00E5577A" w:rsidRDefault="00E5577A" w:rsidP="00EE4E97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sectPr w:rsidR="00E5577A" w:rsidSect="00E51D6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BC3BF" w14:textId="77777777" w:rsidR="000570F6" w:rsidRDefault="000570F6">
      <w:r>
        <w:separator/>
      </w:r>
    </w:p>
  </w:endnote>
  <w:endnote w:type="continuationSeparator" w:id="0">
    <w:p w14:paraId="1DFA5FF0" w14:textId="77777777" w:rsidR="000570F6" w:rsidRDefault="0005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73B0" w14:textId="2E8A2090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43CF5" w14:textId="77777777" w:rsidR="000570F6" w:rsidRDefault="000570F6">
      <w:r>
        <w:separator/>
      </w:r>
    </w:p>
  </w:footnote>
  <w:footnote w:type="continuationSeparator" w:id="0">
    <w:p w14:paraId="12C0CCE2" w14:textId="77777777" w:rsidR="000570F6" w:rsidRDefault="00057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28DDE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35F948A7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8FEA0AB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196FB2">
          <w:rPr>
            <w:rFonts w:ascii="PT Astra Serif" w:hAnsi="PT Astra Serif"/>
            <w:noProof/>
          </w:rPr>
          <w:t>11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719C"/>
    <w:rsid w:val="0002770D"/>
    <w:rsid w:val="0003047C"/>
    <w:rsid w:val="000304BC"/>
    <w:rsid w:val="00030A41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47C9C"/>
    <w:rsid w:val="00050F15"/>
    <w:rsid w:val="000520C1"/>
    <w:rsid w:val="000540E2"/>
    <w:rsid w:val="000558F2"/>
    <w:rsid w:val="00055DD2"/>
    <w:rsid w:val="000570F6"/>
    <w:rsid w:val="00057E08"/>
    <w:rsid w:val="0006018C"/>
    <w:rsid w:val="00061053"/>
    <w:rsid w:val="00063D6F"/>
    <w:rsid w:val="00064CF8"/>
    <w:rsid w:val="000650C9"/>
    <w:rsid w:val="00065198"/>
    <w:rsid w:val="00066E11"/>
    <w:rsid w:val="00067B4F"/>
    <w:rsid w:val="00067F24"/>
    <w:rsid w:val="00073DAB"/>
    <w:rsid w:val="0007405F"/>
    <w:rsid w:val="0007433B"/>
    <w:rsid w:val="000743D2"/>
    <w:rsid w:val="00076363"/>
    <w:rsid w:val="00076D5E"/>
    <w:rsid w:val="00076FE0"/>
    <w:rsid w:val="00081D5A"/>
    <w:rsid w:val="00081FDF"/>
    <w:rsid w:val="00083027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5824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249D"/>
    <w:rsid w:val="000C60AF"/>
    <w:rsid w:val="000C63A0"/>
    <w:rsid w:val="000C6F09"/>
    <w:rsid w:val="000D1076"/>
    <w:rsid w:val="000D1AE1"/>
    <w:rsid w:val="000D5023"/>
    <w:rsid w:val="000D59C3"/>
    <w:rsid w:val="000D6E8A"/>
    <w:rsid w:val="000E22A2"/>
    <w:rsid w:val="000E3A08"/>
    <w:rsid w:val="000E3C7E"/>
    <w:rsid w:val="000E3D6C"/>
    <w:rsid w:val="000E57A5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5721"/>
    <w:rsid w:val="00146CE6"/>
    <w:rsid w:val="001473E1"/>
    <w:rsid w:val="00147B58"/>
    <w:rsid w:val="00151597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6FB2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354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769"/>
    <w:rsid w:val="001F6459"/>
    <w:rsid w:val="001F67CF"/>
    <w:rsid w:val="0020004B"/>
    <w:rsid w:val="0020258F"/>
    <w:rsid w:val="002047F6"/>
    <w:rsid w:val="002055F4"/>
    <w:rsid w:val="0020629A"/>
    <w:rsid w:val="00207515"/>
    <w:rsid w:val="002111AC"/>
    <w:rsid w:val="00213AA8"/>
    <w:rsid w:val="002153BE"/>
    <w:rsid w:val="00215519"/>
    <w:rsid w:val="002160BF"/>
    <w:rsid w:val="00216403"/>
    <w:rsid w:val="00217C9A"/>
    <w:rsid w:val="00221374"/>
    <w:rsid w:val="002239B5"/>
    <w:rsid w:val="00224CB1"/>
    <w:rsid w:val="0022505F"/>
    <w:rsid w:val="0022528E"/>
    <w:rsid w:val="002265E2"/>
    <w:rsid w:val="00226A07"/>
    <w:rsid w:val="00226EF0"/>
    <w:rsid w:val="00227C82"/>
    <w:rsid w:val="00230140"/>
    <w:rsid w:val="00230D6D"/>
    <w:rsid w:val="00230FCB"/>
    <w:rsid w:val="00234C6B"/>
    <w:rsid w:val="00235F37"/>
    <w:rsid w:val="0024010B"/>
    <w:rsid w:val="0024074A"/>
    <w:rsid w:val="00240D21"/>
    <w:rsid w:val="00241915"/>
    <w:rsid w:val="0024257C"/>
    <w:rsid w:val="00242E8E"/>
    <w:rsid w:val="00243DFB"/>
    <w:rsid w:val="0024548E"/>
    <w:rsid w:val="002458B5"/>
    <w:rsid w:val="002459E8"/>
    <w:rsid w:val="00245E50"/>
    <w:rsid w:val="00245EA9"/>
    <w:rsid w:val="0024745C"/>
    <w:rsid w:val="0024776B"/>
    <w:rsid w:val="0024794D"/>
    <w:rsid w:val="0025169E"/>
    <w:rsid w:val="0025267E"/>
    <w:rsid w:val="00253CE4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04B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3CC1"/>
    <w:rsid w:val="002B595A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1C4F"/>
    <w:rsid w:val="003034BF"/>
    <w:rsid w:val="003051EB"/>
    <w:rsid w:val="00305C25"/>
    <w:rsid w:val="003072D7"/>
    <w:rsid w:val="0031052A"/>
    <w:rsid w:val="00310620"/>
    <w:rsid w:val="003124FD"/>
    <w:rsid w:val="003129C7"/>
    <w:rsid w:val="0031442C"/>
    <w:rsid w:val="00315191"/>
    <w:rsid w:val="00316E6D"/>
    <w:rsid w:val="00320ECA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0671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0253"/>
    <w:rsid w:val="00371FDB"/>
    <w:rsid w:val="003749BC"/>
    <w:rsid w:val="00375848"/>
    <w:rsid w:val="00377762"/>
    <w:rsid w:val="003808C3"/>
    <w:rsid w:val="00380E84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532E"/>
    <w:rsid w:val="003A6C98"/>
    <w:rsid w:val="003B0C38"/>
    <w:rsid w:val="003B1236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53E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1DD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E62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BAD"/>
    <w:rsid w:val="00465F1B"/>
    <w:rsid w:val="00470752"/>
    <w:rsid w:val="00470E52"/>
    <w:rsid w:val="004723EB"/>
    <w:rsid w:val="00472842"/>
    <w:rsid w:val="0047558A"/>
    <w:rsid w:val="0047689E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509D"/>
    <w:rsid w:val="004C66E4"/>
    <w:rsid w:val="004C6AD4"/>
    <w:rsid w:val="004C78D7"/>
    <w:rsid w:val="004D0F6C"/>
    <w:rsid w:val="004D2639"/>
    <w:rsid w:val="004D4713"/>
    <w:rsid w:val="004D4ACA"/>
    <w:rsid w:val="004D5835"/>
    <w:rsid w:val="004D6884"/>
    <w:rsid w:val="004D6AEE"/>
    <w:rsid w:val="004E03DA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3D27"/>
    <w:rsid w:val="00554DD1"/>
    <w:rsid w:val="00555F88"/>
    <w:rsid w:val="005600AE"/>
    <w:rsid w:val="00562428"/>
    <w:rsid w:val="00562FA1"/>
    <w:rsid w:val="005639D4"/>
    <w:rsid w:val="005651C3"/>
    <w:rsid w:val="00572393"/>
    <w:rsid w:val="00572941"/>
    <w:rsid w:val="00573282"/>
    <w:rsid w:val="0057498D"/>
    <w:rsid w:val="00581AB0"/>
    <w:rsid w:val="005820F1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390"/>
    <w:rsid w:val="005C4F26"/>
    <w:rsid w:val="005C5065"/>
    <w:rsid w:val="005C70EA"/>
    <w:rsid w:val="005C7920"/>
    <w:rsid w:val="005D075A"/>
    <w:rsid w:val="005D0E7E"/>
    <w:rsid w:val="005D2ECF"/>
    <w:rsid w:val="005D57C9"/>
    <w:rsid w:val="005D6046"/>
    <w:rsid w:val="005D7CB0"/>
    <w:rsid w:val="005E0414"/>
    <w:rsid w:val="005E070A"/>
    <w:rsid w:val="005E11D6"/>
    <w:rsid w:val="005E3A0D"/>
    <w:rsid w:val="005E443B"/>
    <w:rsid w:val="005E5096"/>
    <w:rsid w:val="005E6BDC"/>
    <w:rsid w:val="005E7BB6"/>
    <w:rsid w:val="005F1AAF"/>
    <w:rsid w:val="005F3542"/>
    <w:rsid w:val="005F4366"/>
    <w:rsid w:val="005F79AA"/>
    <w:rsid w:val="0060091B"/>
    <w:rsid w:val="00601485"/>
    <w:rsid w:val="0060183E"/>
    <w:rsid w:val="006018DB"/>
    <w:rsid w:val="00604047"/>
    <w:rsid w:val="006048FF"/>
    <w:rsid w:val="00605BB5"/>
    <w:rsid w:val="006060E3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208B"/>
    <w:rsid w:val="006240E1"/>
    <w:rsid w:val="0062452D"/>
    <w:rsid w:val="006249AE"/>
    <w:rsid w:val="00624D0D"/>
    <w:rsid w:val="00625E70"/>
    <w:rsid w:val="00633B1A"/>
    <w:rsid w:val="00633F4F"/>
    <w:rsid w:val="006374A1"/>
    <w:rsid w:val="00640627"/>
    <w:rsid w:val="006445F3"/>
    <w:rsid w:val="00646135"/>
    <w:rsid w:val="006506A5"/>
    <w:rsid w:val="006528BB"/>
    <w:rsid w:val="00655B00"/>
    <w:rsid w:val="00655B8E"/>
    <w:rsid w:val="00657EB0"/>
    <w:rsid w:val="006613B9"/>
    <w:rsid w:val="0066160C"/>
    <w:rsid w:val="0066208B"/>
    <w:rsid w:val="006644F8"/>
    <w:rsid w:val="00664F35"/>
    <w:rsid w:val="0067264C"/>
    <w:rsid w:val="006727BC"/>
    <w:rsid w:val="0067495F"/>
    <w:rsid w:val="00676165"/>
    <w:rsid w:val="0067746C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203B"/>
    <w:rsid w:val="006D48CC"/>
    <w:rsid w:val="006D6181"/>
    <w:rsid w:val="006D6823"/>
    <w:rsid w:val="006D6CAD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1C72"/>
    <w:rsid w:val="007032A8"/>
    <w:rsid w:val="0070334C"/>
    <w:rsid w:val="00704668"/>
    <w:rsid w:val="00705939"/>
    <w:rsid w:val="00710207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AA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9BD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27A4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4B6C"/>
    <w:rsid w:val="007E4D8D"/>
    <w:rsid w:val="007E7278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E35"/>
    <w:rsid w:val="00807D78"/>
    <w:rsid w:val="00810268"/>
    <w:rsid w:val="008108DF"/>
    <w:rsid w:val="00810A86"/>
    <w:rsid w:val="00813B56"/>
    <w:rsid w:val="0081447A"/>
    <w:rsid w:val="00814D7F"/>
    <w:rsid w:val="00823A74"/>
    <w:rsid w:val="00824B50"/>
    <w:rsid w:val="00824E10"/>
    <w:rsid w:val="00825AD3"/>
    <w:rsid w:val="00825D58"/>
    <w:rsid w:val="0082619A"/>
    <w:rsid w:val="0082698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5D05"/>
    <w:rsid w:val="00876484"/>
    <w:rsid w:val="00881760"/>
    <w:rsid w:val="0088216B"/>
    <w:rsid w:val="00883892"/>
    <w:rsid w:val="008845CA"/>
    <w:rsid w:val="008850BE"/>
    <w:rsid w:val="00885409"/>
    <w:rsid w:val="0088609C"/>
    <w:rsid w:val="00886F55"/>
    <w:rsid w:val="00897A28"/>
    <w:rsid w:val="00897D3F"/>
    <w:rsid w:val="008A1672"/>
    <w:rsid w:val="008A31A2"/>
    <w:rsid w:val="008A32F9"/>
    <w:rsid w:val="008A3BDF"/>
    <w:rsid w:val="008A5DC7"/>
    <w:rsid w:val="008A6132"/>
    <w:rsid w:val="008A65AD"/>
    <w:rsid w:val="008B1D8B"/>
    <w:rsid w:val="008B21D9"/>
    <w:rsid w:val="008B3EB6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90D"/>
    <w:rsid w:val="008E6528"/>
    <w:rsid w:val="008E66BC"/>
    <w:rsid w:val="008E78CD"/>
    <w:rsid w:val="008E7DB6"/>
    <w:rsid w:val="008E7E51"/>
    <w:rsid w:val="008F1778"/>
    <w:rsid w:val="008F3D5E"/>
    <w:rsid w:val="008F5E6D"/>
    <w:rsid w:val="008F6A22"/>
    <w:rsid w:val="008F7027"/>
    <w:rsid w:val="00900BF6"/>
    <w:rsid w:val="00901EAE"/>
    <w:rsid w:val="00902A07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17E26"/>
    <w:rsid w:val="009204DA"/>
    <w:rsid w:val="00921EA4"/>
    <w:rsid w:val="0092205B"/>
    <w:rsid w:val="00923392"/>
    <w:rsid w:val="00927C92"/>
    <w:rsid w:val="00930AD7"/>
    <w:rsid w:val="009316B0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C74"/>
    <w:rsid w:val="00965ED5"/>
    <w:rsid w:val="009675BC"/>
    <w:rsid w:val="00967731"/>
    <w:rsid w:val="00967799"/>
    <w:rsid w:val="00967C3E"/>
    <w:rsid w:val="00972414"/>
    <w:rsid w:val="00972744"/>
    <w:rsid w:val="009729D3"/>
    <w:rsid w:val="00972F6E"/>
    <w:rsid w:val="00974698"/>
    <w:rsid w:val="00977B71"/>
    <w:rsid w:val="00980174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D0B"/>
    <w:rsid w:val="009B37C3"/>
    <w:rsid w:val="009B489D"/>
    <w:rsid w:val="009B7948"/>
    <w:rsid w:val="009C20DE"/>
    <w:rsid w:val="009C22A3"/>
    <w:rsid w:val="009C3204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4B28"/>
    <w:rsid w:val="00A458F7"/>
    <w:rsid w:val="00A45D1D"/>
    <w:rsid w:val="00A50B31"/>
    <w:rsid w:val="00A5384E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6DF"/>
    <w:rsid w:val="00A82EAC"/>
    <w:rsid w:val="00A8429D"/>
    <w:rsid w:val="00A84A08"/>
    <w:rsid w:val="00A85C1D"/>
    <w:rsid w:val="00A8603A"/>
    <w:rsid w:val="00A87444"/>
    <w:rsid w:val="00A91A85"/>
    <w:rsid w:val="00A969B6"/>
    <w:rsid w:val="00A97A89"/>
    <w:rsid w:val="00AA2621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D2778"/>
    <w:rsid w:val="00AD4454"/>
    <w:rsid w:val="00AD5C10"/>
    <w:rsid w:val="00AD5FDD"/>
    <w:rsid w:val="00AD63BF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4E8"/>
    <w:rsid w:val="00AF7736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6AA4"/>
    <w:rsid w:val="00B27452"/>
    <w:rsid w:val="00B27D88"/>
    <w:rsid w:val="00B30024"/>
    <w:rsid w:val="00B31D77"/>
    <w:rsid w:val="00B3700C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4590"/>
    <w:rsid w:val="00B672AA"/>
    <w:rsid w:val="00B67FBF"/>
    <w:rsid w:val="00B70C69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1B68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0C5C"/>
    <w:rsid w:val="00BE1263"/>
    <w:rsid w:val="00BE1AC1"/>
    <w:rsid w:val="00BE2FDA"/>
    <w:rsid w:val="00BE3A01"/>
    <w:rsid w:val="00BE65CB"/>
    <w:rsid w:val="00BE745F"/>
    <w:rsid w:val="00BF3200"/>
    <w:rsid w:val="00BF32C7"/>
    <w:rsid w:val="00BF4FF9"/>
    <w:rsid w:val="00BF5275"/>
    <w:rsid w:val="00C0357B"/>
    <w:rsid w:val="00C03896"/>
    <w:rsid w:val="00C03B0A"/>
    <w:rsid w:val="00C04D7C"/>
    <w:rsid w:val="00C10CE5"/>
    <w:rsid w:val="00C1116E"/>
    <w:rsid w:val="00C120EB"/>
    <w:rsid w:val="00C13092"/>
    <w:rsid w:val="00C2113C"/>
    <w:rsid w:val="00C21D5C"/>
    <w:rsid w:val="00C23B4D"/>
    <w:rsid w:val="00C256DC"/>
    <w:rsid w:val="00C26C43"/>
    <w:rsid w:val="00C32A17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70384"/>
    <w:rsid w:val="00C705CD"/>
    <w:rsid w:val="00C70861"/>
    <w:rsid w:val="00C709C6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D72"/>
    <w:rsid w:val="00CC1076"/>
    <w:rsid w:val="00CC193D"/>
    <w:rsid w:val="00CC4128"/>
    <w:rsid w:val="00CC5992"/>
    <w:rsid w:val="00CC5BA0"/>
    <w:rsid w:val="00CC6462"/>
    <w:rsid w:val="00CC7DFF"/>
    <w:rsid w:val="00CD00C4"/>
    <w:rsid w:val="00CD44FF"/>
    <w:rsid w:val="00CD452F"/>
    <w:rsid w:val="00CD4C88"/>
    <w:rsid w:val="00CD65EA"/>
    <w:rsid w:val="00CD7401"/>
    <w:rsid w:val="00CE09E5"/>
    <w:rsid w:val="00CE1019"/>
    <w:rsid w:val="00CE52A6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046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36C"/>
    <w:rsid w:val="00DE5BA1"/>
    <w:rsid w:val="00DF0E22"/>
    <w:rsid w:val="00DF2C3D"/>
    <w:rsid w:val="00DF3BB9"/>
    <w:rsid w:val="00DF530E"/>
    <w:rsid w:val="00DF6DA8"/>
    <w:rsid w:val="00DF6DD0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56B4"/>
    <w:rsid w:val="00E26BCF"/>
    <w:rsid w:val="00E26EDE"/>
    <w:rsid w:val="00E2726B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C1D"/>
    <w:rsid w:val="00E72C62"/>
    <w:rsid w:val="00E73603"/>
    <w:rsid w:val="00E754CD"/>
    <w:rsid w:val="00E769DE"/>
    <w:rsid w:val="00E82064"/>
    <w:rsid w:val="00E8461D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D75E6"/>
    <w:rsid w:val="00EE0199"/>
    <w:rsid w:val="00EE0530"/>
    <w:rsid w:val="00EE19BC"/>
    <w:rsid w:val="00EE4E97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2D1E"/>
    <w:rsid w:val="00F232EE"/>
    <w:rsid w:val="00F27CBD"/>
    <w:rsid w:val="00F30B76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31A3"/>
    <w:rsid w:val="00F44E66"/>
    <w:rsid w:val="00F4619A"/>
    <w:rsid w:val="00F472A4"/>
    <w:rsid w:val="00F513C1"/>
    <w:rsid w:val="00F51475"/>
    <w:rsid w:val="00F518EA"/>
    <w:rsid w:val="00F52718"/>
    <w:rsid w:val="00F53510"/>
    <w:rsid w:val="00F548FF"/>
    <w:rsid w:val="00F54AFC"/>
    <w:rsid w:val="00F566E7"/>
    <w:rsid w:val="00F56EBE"/>
    <w:rsid w:val="00F6323B"/>
    <w:rsid w:val="00F65EF7"/>
    <w:rsid w:val="00F6638D"/>
    <w:rsid w:val="00F66DF5"/>
    <w:rsid w:val="00F67E2E"/>
    <w:rsid w:val="00F702F8"/>
    <w:rsid w:val="00F71502"/>
    <w:rsid w:val="00F72C75"/>
    <w:rsid w:val="00F7354B"/>
    <w:rsid w:val="00F74313"/>
    <w:rsid w:val="00F74DE6"/>
    <w:rsid w:val="00F75E0D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7478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CC415-E940-46B3-AE22-FD1119CE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2608</Words>
  <Characters>20747</Characters>
  <Application>Microsoft Office Word</Application>
  <DocSecurity>0</DocSecurity>
  <Lines>172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23309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Глушенкова Наталья Александровна</cp:lastModifiedBy>
  <cp:revision>2</cp:revision>
  <cp:lastPrinted>2024-03-11T12:21:00Z</cp:lastPrinted>
  <dcterms:created xsi:type="dcterms:W3CDTF">2025-09-04T11:59:00Z</dcterms:created>
  <dcterms:modified xsi:type="dcterms:W3CDTF">2025-09-04T11:59:00Z</dcterms:modified>
</cp:coreProperties>
</file>