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9B" w:rsidRDefault="007A219B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219B" w:rsidRDefault="007A219B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219B" w:rsidRDefault="007A219B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219B" w:rsidRDefault="007A219B" w:rsidP="00D73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07A66" w:rsidRPr="007A219B" w:rsidRDefault="00507A66" w:rsidP="007A2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36"/>
          <w:szCs w:val="28"/>
        </w:rPr>
      </w:pPr>
    </w:p>
    <w:p w:rsidR="00D730F1" w:rsidRDefault="00D730F1" w:rsidP="00D730F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63781444"/>
      <w:bookmarkStart w:id="1" w:name="_Hlk61425561"/>
      <w:r w:rsidRPr="00DB0449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0584D">
        <w:rPr>
          <w:rFonts w:ascii="PT Astra Serif" w:hAnsi="PT Astra Serif"/>
          <w:b/>
          <w:bCs/>
          <w:sz w:val="28"/>
          <w:szCs w:val="28"/>
        </w:rPr>
        <w:t>я</w:t>
      </w:r>
      <w:r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BC47F0">
        <w:rPr>
          <w:rFonts w:ascii="PT Astra Serif" w:hAnsi="PT Astra Serif"/>
          <w:b/>
          <w:bCs/>
          <w:sz w:val="28"/>
          <w:szCs w:val="28"/>
        </w:rPr>
        <w:t xml:space="preserve"> статью 2</w:t>
      </w:r>
      <w:r w:rsidR="00981D5E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B0449">
        <w:rPr>
          <w:rFonts w:ascii="PT Astra Serif" w:hAnsi="PT Astra Serif"/>
          <w:b/>
          <w:bCs/>
          <w:sz w:val="28"/>
          <w:szCs w:val="28"/>
        </w:rPr>
        <w:t>Закон</w:t>
      </w:r>
      <w:r w:rsidR="00BC47F0">
        <w:rPr>
          <w:rFonts w:ascii="PT Astra Serif" w:hAnsi="PT Astra Serif"/>
          <w:b/>
          <w:bCs/>
          <w:sz w:val="28"/>
          <w:szCs w:val="28"/>
        </w:rPr>
        <w:t>а</w:t>
      </w:r>
      <w:r w:rsidRPr="00DB0449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:rsidR="00D730F1" w:rsidRDefault="00D730F1" w:rsidP="00BC47F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>«</w:t>
      </w:r>
      <w:r w:rsidR="00BC47F0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</w:t>
      </w:r>
      <w:r w:rsidR="00BC47F0">
        <w:rPr>
          <w:rFonts w:ascii="PT Astra Serif" w:eastAsiaTheme="minorHAnsi" w:hAnsi="PT Astra Serif" w:cs="PT Astra Serif"/>
          <w:b/>
          <w:bCs/>
          <w:sz w:val="28"/>
          <w:szCs w:val="28"/>
        </w:rPr>
        <w:br/>
        <w:t xml:space="preserve">об отдельных административных правонарушениях, предусмотренных </w:t>
      </w:r>
      <w:r w:rsidR="006C0BBF">
        <w:rPr>
          <w:rFonts w:ascii="PT Astra Serif" w:eastAsiaTheme="minorHAnsi" w:hAnsi="PT Astra Serif" w:cs="PT Astra Serif"/>
          <w:b/>
          <w:bCs/>
          <w:sz w:val="28"/>
          <w:szCs w:val="28"/>
        </w:rPr>
        <w:t>К</w:t>
      </w:r>
      <w:r w:rsidR="00BC47F0">
        <w:rPr>
          <w:rFonts w:ascii="PT Astra Serif" w:eastAsiaTheme="minorHAnsi" w:hAnsi="PT Astra Serif" w:cs="PT Astra Serif"/>
          <w:b/>
          <w:bCs/>
          <w:sz w:val="28"/>
          <w:szCs w:val="28"/>
        </w:rPr>
        <w:t xml:space="preserve">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</w:t>
      </w:r>
      <w:r w:rsidR="001D41BD">
        <w:rPr>
          <w:rFonts w:ascii="PT Astra Serif" w:eastAsiaTheme="minorHAnsi" w:hAnsi="PT Astra Serif" w:cs="PT Astra Serif"/>
          <w:b/>
          <w:bCs/>
          <w:sz w:val="28"/>
          <w:szCs w:val="28"/>
        </w:rPr>
        <w:br/>
      </w:r>
      <w:r w:rsidR="00BC47F0">
        <w:rPr>
          <w:rFonts w:ascii="PT Astra Serif" w:eastAsiaTheme="minorHAnsi" w:hAnsi="PT Astra Serif" w:cs="PT Astra Serif"/>
          <w:b/>
          <w:bCs/>
          <w:sz w:val="28"/>
          <w:szCs w:val="28"/>
        </w:rPr>
        <w:t>им полномочий в области федерального государственного надзора</w:t>
      </w:r>
      <w:r w:rsidRPr="00DB0449">
        <w:rPr>
          <w:rFonts w:ascii="PT Astra Serif" w:hAnsi="PT Astra Serif"/>
          <w:b/>
          <w:bCs/>
          <w:sz w:val="28"/>
          <w:szCs w:val="28"/>
        </w:rPr>
        <w:t>»</w:t>
      </w:r>
      <w:bookmarkEnd w:id="0"/>
    </w:p>
    <w:bookmarkEnd w:id="1"/>
    <w:p w:rsidR="00D730F1" w:rsidRDefault="00D730F1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7A219B" w:rsidRDefault="007A219B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7A219B" w:rsidRDefault="007A219B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7A219B" w:rsidRDefault="007A219B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507A66" w:rsidRDefault="00507A66" w:rsidP="00D73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</w:p>
    <w:p w:rsidR="00497582" w:rsidRDefault="00D730F1" w:rsidP="004975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</w:rPr>
      </w:pPr>
      <w:proofErr w:type="gramStart"/>
      <w:r w:rsidRPr="00BC47F0">
        <w:rPr>
          <w:rFonts w:ascii="PT Astra Serif" w:eastAsiaTheme="minorHAnsi" w:hAnsi="PT Astra Serif" w:cs="PT Astra Serif"/>
          <w:sz w:val="28"/>
          <w:szCs w:val="28"/>
        </w:rPr>
        <w:t>Внести в</w:t>
      </w:r>
      <w:r w:rsidR="008D7272">
        <w:rPr>
          <w:rFonts w:ascii="PT Astra Serif" w:eastAsiaTheme="minorHAnsi" w:hAnsi="PT Astra Serif" w:cs="PT Astra Serif"/>
          <w:sz w:val="28"/>
          <w:szCs w:val="28"/>
        </w:rPr>
        <w:t xml:space="preserve"> пункт 6</w:t>
      </w:r>
      <w:r w:rsidR="00FF0F8E">
        <w:rPr>
          <w:rFonts w:ascii="PT Astra Serif" w:eastAsiaTheme="minorHAnsi" w:hAnsi="PT Astra Serif" w:cs="PT Astra Serif"/>
          <w:sz w:val="28"/>
          <w:szCs w:val="28"/>
        </w:rPr>
        <w:t xml:space="preserve"> част</w:t>
      </w:r>
      <w:r w:rsidR="008D7272">
        <w:rPr>
          <w:rFonts w:ascii="PT Astra Serif" w:eastAsiaTheme="minorHAnsi" w:hAnsi="PT Astra Serif" w:cs="PT Astra Serif"/>
          <w:sz w:val="28"/>
          <w:szCs w:val="28"/>
        </w:rPr>
        <w:t>и</w:t>
      </w:r>
      <w:r w:rsidR="00C9746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bookmarkStart w:id="2" w:name="_GoBack"/>
      <w:bookmarkEnd w:id="2"/>
      <w:r w:rsidR="008D7272">
        <w:rPr>
          <w:rFonts w:ascii="PT Astra Serif" w:eastAsiaTheme="minorHAnsi" w:hAnsi="PT Astra Serif" w:cs="PT Astra Serif"/>
          <w:sz w:val="28"/>
          <w:szCs w:val="28"/>
        </w:rPr>
        <w:t>1</w:t>
      </w:r>
      <w:r w:rsidR="00FF0F8E">
        <w:rPr>
          <w:rFonts w:ascii="PT Astra Serif" w:eastAsiaTheme="minorHAnsi" w:hAnsi="PT Astra Serif" w:cs="PT Astra Serif"/>
          <w:sz w:val="28"/>
          <w:szCs w:val="28"/>
        </w:rPr>
        <w:t xml:space="preserve"> статьи 2</w:t>
      </w:r>
      <w:r w:rsidRPr="00BC47F0">
        <w:rPr>
          <w:rFonts w:ascii="PT Astra Serif" w:eastAsiaTheme="minorHAnsi" w:hAnsi="PT Astra Serif" w:cs="PT Astra Serif"/>
          <w:sz w:val="28"/>
          <w:szCs w:val="28"/>
        </w:rPr>
        <w:t xml:space="preserve"> Закон</w:t>
      </w:r>
      <w:r w:rsidR="00FF0F8E">
        <w:rPr>
          <w:rFonts w:ascii="PT Astra Serif" w:eastAsiaTheme="minorHAnsi" w:hAnsi="PT Astra Serif" w:cs="PT Astra Serif"/>
          <w:sz w:val="28"/>
          <w:szCs w:val="28"/>
        </w:rPr>
        <w:t>а</w:t>
      </w:r>
      <w:r w:rsidRPr="00BC47F0">
        <w:rPr>
          <w:rFonts w:ascii="PT Astra Serif" w:eastAsiaTheme="minorHAnsi" w:hAnsi="PT Astra Serif" w:cs="PT Astra Serif"/>
          <w:sz w:val="28"/>
          <w:szCs w:val="28"/>
        </w:rPr>
        <w:t xml:space="preserve"> Ульяновской области </w:t>
      </w:r>
      <w:r w:rsidR="008D7272">
        <w:rPr>
          <w:rFonts w:ascii="PT Astra Serif" w:eastAsiaTheme="minorHAnsi" w:hAnsi="PT Astra Serif" w:cs="PT Astra Serif"/>
          <w:sz w:val="28"/>
          <w:szCs w:val="28"/>
        </w:rPr>
        <w:br/>
      </w:r>
      <w:r w:rsidRPr="00BC47F0">
        <w:rPr>
          <w:rFonts w:ascii="PT Astra Serif" w:eastAsiaTheme="minorHAnsi" w:hAnsi="PT Astra Serif" w:cs="PT Astra Serif"/>
          <w:sz w:val="28"/>
          <w:szCs w:val="28"/>
        </w:rPr>
        <w:t xml:space="preserve">от </w:t>
      </w:r>
      <w:r w:rsidR="00BC47F0" w:rsidRPr="00BC47F0">
        <w:rPr>
          <w:rFonts w:ascii="PT Astra Serif" w:eastAsiaTheme="minorHAnsi" w:hAnsi="PT Astra Serif" w:cs="PT Astra Serif"/>
          <w:sz w:val="28"/>
          <w:szCs w:val="28"/>
        </w:rPr>
        <w:t>1</w:t>
      </w:r>
      <w:r w:rsidR="00C97467"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BC47F0" w:rsidRPr="00BC47F0">
        <w:rPr>
          <w:rFonts w:ascii="PT Astra Serif" w:eastAsiaTheme="minorHAnsi" w:hAnsi="PT Astra Serif" w:cs="PT Astra Serif"/>
          <w:sz w:val="28"/>
          <w:szCs w:val="28"/>
        </w:rPr>
        <w:t>апреля</w:t>
      </w:r>
      <w:r w:rsidRPr="00BC47F0">
        <w:rPr>
          <w:rFonts w:ascii="PT Astra Serif" w:eastAsiaTheme="minorHAnsi" w:hAnsi="PT Astra Serif" w:cs="PT Astra Serif"/>
          <w:sz w:val="28"/>
          <w:szCs w:val="28"/>
        </w:rPr>
        <w:t xml:space="preserve"> 201</w:t>
      </w:r>
      <w:r w:rsidR="00FC5F7B">
        <w:rPr>
          <w:rFonts w:ascii="PT Astra Serif" w:eastAsiaTheme="minorHAnsi" w:hAnsi="PT Astra Serif" w:cs="PT Astra Serif"/>
          <w:sz w:val="28"/>
          <w:szCs w:val="28"/>
        </w:rPr>
        <w:t>5</w:t>
      </w:r>
      <w:r w:rsidRPr="00BC47F0">
        <w:rPr>
          <w:rFonts w:ascii="PT Astra Serif" w:eastAsiaTheme="minorHAnsi" w:hAnsi="PT Astra Serif" w:cs="PT Astra Serif"/>
          <w:sz w:val="28"/>
          <w:szCs w:val="28"/>
        </w:rPr>
        <w:t xml:space="preserve"> года № 2</w:t>
      </w:r>
      <w:r w:rsidR="00BC47F0" w:rsidRPr="00BC47F0">
        <w:rPr>
          <w:rFonts w:ascii="PT Astra Serif" w:eastAsiaTheme="minorHAnsi" w:hAnsi="PT Astra Serif" w:cs="PT Astra Serif"/>
          <w:sz w:val="28"/>
          <w:szCs w:val="28"/>
        </w:rPr>
        <w:t>6</w:t>
      </w:r>
      <w:r w:rsidRPr="00BC47F0">
        <w:rPr>
          <w:rFonts w:ascii="PT Astra Serif" w:eastAsiaTheme="minorHAnsi" w:hAnsi="PT Astra Serif" w:cs="PT Astra Serif"/>
          <w:sz w:val="28"/>
          <w:szCs w:val="28"/>
        </w:rPr>
        <w:t>-ЗО «</w:t>
      </w:r>
      <w:r w:rsidR="00BC47F0" w:rsidRPr="00BC47F0">
        <w:rPr>
          <w:rFonts w:ascii="PT Astra Serif" w:eastAsiaTheme="minorHAnsi" w:hAnsi="PT Astra Serif" w:cs="PT Astra Serif"/>
          <w:sz w:val="28"/>
          <w:szCs w:val="28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</w:t>
      </w:r>
      <w:r w:rsidR="006C0BBF">
        <w:rPr>
          <w:rFonts w:ascii="PT Astra Serif" w:eastAsiaTheme="minorHAnsi" w:hAnsi="PT Astra Serif" w:cs="PT Astra Serif"/>
          <w:sz w:val="28"/>
          <w:szCs w:val="28"/>
        </w:rPr>
        <w:t>К</w:t>
      </w:r>
      <w:r w:rsidR="00BC47F0" w:rsidRPr="00BC47F0">
        <w:rPr>
          <w:rFonts w:ascii="PT Astra Serif" w:eastAsiaTheme="minorHAnsi" w:hAnsi="PT Astra Serif" w:cs="PT Astra Serif"/>
          <w:sz w:val="28"/>
          <w:szCs w:val="28"/>
        </w:rPr>
        <w:t>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</w:t>
      </w:r>
      <w:proofErr w:type="gramEnd"/>
      <w:r w:rsidRPr="00BC47F0">
        <w:rPr>
          <w:rFonts w:ascii="PT Astra Serif" w:eastAsiaTheme="minorHAnsi" w:hAnsi="PT Astra Serif" w:cs="PT Astra Serif"/>
          <w:sz w:val="28"/>
          <w:szCs w:val="28"/>
        </w:rPr>
        <w:t>» («</w:t>
      </w:r>
      <w:proofErr w:type="gramStart"/>
      <w:r w:rsidRPr="00BC47F0">
        <w:rPr>
          <w:rFonts w:ascii="PT Astra Serif" w:eastAsiaTheme="minorHAnsi" w:hAnsi="PT Astra Serif" w:cs="PT Astra Serif"/>
          <w:sz w:val="28"/>
          <w:szCs w:val="28"/>
        </w:rPr>
        <w:t>Ульяновская</w:t>
      </w:r>
      <w:proofErr w:type="gramEnd"/>
      <w:r w:rsidRPr="00BC47F0">
        <w:rPr>
          <w:rFonts w:ascii="PT Astra Serif" w:eastAsiaTheme="minorHAnsi" w:hAnsi="PT Astra Serif" w:cs="PT Astra Serif"/>
          <w:sz w:val="28"/>
          <w:szCs w:val="28"/>
        </w:rPr>
        <w:t xml:space="preserve"> правда» </w:t>
      </w:r>
      <w:r w:rsidR="00FF0F8E">
        <w:rPr>
          <w:rFonts w:ascii="PT Astra Serif" w:eastAsiaTheme="minorHAnsi" w:hAnsi="PT Astra Serif" w:cs="PT Astra Serif"/>
          <w:sz w:val="28"/>
          <w:szCs w:val="28"/>
        </w:rPr>
        <w:t xml:space="preserve">от 06.04.2015 № 44; от 07.09.2015 № 124;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 xml:space="preserve">от 09.11.2015 № 156; от 14.03.2016 № 31; от 02.08.2016 № 99; от 08.11.2016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 xml:space="preserve">№ 127; от 27.12.2016 № 140; от 07.03.2017 № 16; от 31.03.2017 № 23;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 xml:space="preserve">от 28.04.2017 № 31; от 30.06.2017 № 47; от 28.07.2017 № 54; от 05.09.2017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 xml:space="preserve">№ 65; от 29.09.2017 № 72; от 30.11.2017 № 89; от 29.12.2017 № 98-99;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 xml:space="preserve">от 30.03.2018 № 21; от 01.06.2018 № 36; от 04.09.2018 № 64; от 15.03.2019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 xml:space="preserve">№ 18; от 30.04.2019 № 31; </w:t>
      </w:r>
      <w:proofErr w:type="gramStart"/>
      <w:r w:rsidR="00FF0F8E">
        <w:rPr>
          <w:rFonts w:ascii="PT Astra Serif" w:eastAsiaTheme="minorHAnsi" w:hAnsi="PT Astra Serif" w:cs="PT Astra Serif"/>
          <w:sz w:val="28"/>
          <w:szCs w:val="28"/>
        </w:rPr>
        <w:t>от</w:t>
      </w:r>
      <w:proofErr w:type="gramEnd"/>
      <w:r w:rsidR="00FF0F8E">
        <w:rPr>
          <w:rFonts w:ascii="PT Astra Serif" w:eastAsiaTheme="minorHAnsi" w:hAnsi="PT Astra Serif" w:cs="PT Astra Serif"/>
          <w:sz w:val="28"/>
          <w:szCs w:val="28"/>
        </w:rPr>
        <w:t xml:space="preserve"> 31.05.2019 № 39; от 03.03.2020 № 15; </w:t>
      </w:r>
      <w:r w:rsidR="00FF0F8E">
        <w:rPr>
          <w:rFonts w:ascii="PT Astra Serif" w:eastAsiaTheme="minorHAnsi" w:hAnsi="PT Astra Serif" w:cs="PT Astra Serif"/>
          <w:sz w:val="28"/>
          <w:szCs w:val="28"/>
        </w:rPr>
        <w:br/>
        <w:t>от 24.03.2020 № 20; от 08.08.2020 № 59; от 13.10.2020 № 75; от 15.01.2021 № 2</w:t>
      </w:r>
      <w:r w:rsidRPr="00BC47F0">
        <w:rPr>
          <w:rFonts w:ascii="PT Astra Serif" w:eastAsiaTheme="minorHAnsi" w:hAnsi="PT Astra Serif" w:cs="PT Astra Serif"/>
          <w:sz w:val="28"/>
          <w:szCs w:val="28"/>
        </w:rPr>
        <w:t>)</w:t>
      </w:r>
      <w:r w:rsidR="00497582">
        <w:rPr>
          <w:rFonts w:ascii="PT Astra Serif" w:eastAsiaTheme="minorHAnsi" w:hAnsi="PT Astra Serif" w:cs="PT Astra Serif"/>
          <w:sz w:val="28"/>
          <w:szCs w:val="28"/>
        </w:rPr>
        <w:t xml:space="preserve"> изменение, изложив его в следующей редакции: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«6) в Министерстве транспорта Ульяновской области: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lastRenderedPageBreak/>
        <w:t>а) заместитель Министра транспорта Ульяновской области по транспорту и дорожному хозяйству;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б) директор департамента транспорта, заместитель директора, референт, главный консультант и ведущий консультант указанного департамента;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в) в департаменте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области: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директор департамента </w:t>
      </w:r>
      <w:r w:rsidR="00CD77C6">
        <w:rPr>
          <w:rFonts w:ascii="PT Astra Serif" w:eastAsiaTheme="minorHAnsi" w:hAnsi="PT Astra Serif" w:cs="PT Astra Serif"/>
          <w:sz w:val="28"/>
          <w:szCs w:val="28"/>
        </w:rPr>
        <w:t>–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главный государственный инженер-инспектор Гостехнадзора Ульяновской области;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заместитель директора департамента </w:t>
      </w:r>
      <w:r w:rsidR="007A219B">
        <w:rPr>
          <w:rFonts w:ascii="PT Astra Serif" w:eastAsiaTheme="minorHAnsi" w:hAnsi="PT Astra Serif" w:cs="PT Astra Serif"/>
          <w:sz w:val="28"/>
          <w:szCs w:val="28"/>
        </w:rPr>
        <w:t>–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заместитель главного государственного инженера-инспектора Гостехнадзора Ульяновской области;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ведущий консультант </w:t>
      </w:r>
      <w:r w:rsidR="007A219B">
        <w:rPr>
          <w:rFonts w:ascii="PT Astra Serif" w:eastAsiaTheme="minorHAnsi" w:hAnsi="PT Astra Serif" w:cs="PT Astra Serif"/>
          <w:sz w:val="28"/>
          <w:szCs w:val="28"/>
        </w:rPr>
        <w:t>–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главный государственный инженер-инспектор Гостехнадзора Ульяновской области;</w:t>
      </w:r>
    </w:p>
    <w:p w:rsidR="00CD77C6" w:rsidRDefault="00CD77C6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ведущий консультант;</w:t>
      </w:r>
    </w:p>
    <w:p w:rsidR="00CD77C6" w:rsidRDefault="00CD77C6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консультант </w:t>
      </w:r>
      <w:r w:rsidR="007A219B">
        <w:rPr>
          <w:rFonts w:ascii="PT Astra Serif" w:eastAsiaTheme="minorHAnsi" w:hAnsi="PT Astra Serif" w:cs="PT Astra Serif"/>
          <w:sz w:val="28"/>
          <w:szCs w:val="28"/>
        </w:rPr>
        <w:t>–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заместитель главного государственного инженера-инспектора Гостехнадзора муниципального образования «город Ульяновск»;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консультант </w:t>
      </w:r>
      <w:r w:rsidR="00CD77C6">
        <w:rPr>
          <w:rFonts w:ascii="PT Astra Serif" w:eastAsiaTheme="minorHAnsi" w:hAnsi="PT Astra Serif" w:cs="PT Astra Serif"/>
          <w:sz w:val="28"/>
          <w:szCs w:val="28"/>
        </w:rPr>
        <w:t>–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государственный инженер-инспектор Гостехнадзора Ульяновской области;</w:t>
      </w:r>
    </w:p>
    <w:p w:rsidR="00497582" w:rsidRDefault="00497582" w:rsidP="004975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консультант </w:t>
      </w:r>
      <w:r w:rsidR="007A219B">
        <w:rPr>
          <w:rFonts w:ascii="PT Astra Serif" w:eastAsiaTheme="minorHAnsi" w:hAnsi="PT Astra Serif" w:cs="PT Astra Serif"/>
          <w:sz w:val="28"/>
          <w:szCs w:val="28"/>
        </w:rPr>
        <w:t>–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главный государственный инженер-инспектор Гостехнадзора Ульяновской области по соответствующему муниципальному образованию Ульяновской области</w:t>
      </w:r>
      <w:proofErr w:type="gramStart"/>
      <w:r w:rsidR="004A55C1">
        <w:rPr>
          <w:rFonts w:ascii="PT Astra Serif" w:eastAsiaTheme="minorHAnsi" w:hAnsi="PT Astra Serif" w:cs="PT Astra Serif"/>
          <w:sz w:val="28"/>
          <w:szCs w:val="28"/>
        </w:rPr>
        <w:t>;</w:t>
      </w:r>
      <w:r w:rsidR="00C721EE">
        <w:rPr>
          <w:rFonts w:ascii="PT Astra Serif" w:eastAsiaTheme="minorHAnsi" w:hAnsi="PT Astra Serif" w:cs="PT Astra Serif"/>
          <w:sz w:val="28"/>
          <w:szCs w:val="28"/>
        </w:rPr>
        <w:t>»</w:t>
      </w:r>
      <w:proofErr w:type="gramEnd"/>
      <w:r w:rsidR="00C721EE"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497582" w:rsidRPr="007A219B" w:rsidRDefault="00497582" w:rsidP="00CD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16"/>
          <w:szCs w:val="28"/>
        </w:rPr>
      </w:pPr>
    </w:p>
    <w:p w:rsidR="00D730F1" w:rsidRPr="00DB0449" w:rsidRDefault="00D730F1" w:rsidP="00CD77C6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bookmarkStart w:id="3" w:name="Par17"/>
      <w:bookmarkEnd w:id="3"/>
    </w:p>
    <w:p w:rsidR="00D730F1" w:rsidRPr="00DB0449" w:rsidRDefault="00D730F1" w:rsidP="00CD77C6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936028" w:rsidRPr="0048642A" w:rsidRDefault="00936028" w:rsidP="00936028">
      <w:pPr>
        <w:pStyle w:val="ConsPlusNormal"/>
        <w:spacing w:line="230" w:lineRule="auto"/>
        <w:jc w:val="both"/>
        <w:rPr>
          <w:rFonts w:ascii="PT Astra Serif" w:hAnsi="PT Astra Serif"/>
          <w:bCs w:val="0"/>
        </w:rPr>
      </w:pPr>
      <w:r w:rsidRPr="0048642A">
        <w:rPr>
          <w:rFonts w:ascii="PT Astra Serif" w:hAnsi="PT Astra Serif"/>
          <w:bCs w:val="0"/>
        </w:rPr>
        <w:t xml:space="preserve">Временно исполняющий обязанности </w:t>
      </w:r>
    </w:p>
    <w:p w:rsidR="00936028" w:rsidRPr="0048642A" w:rsidRDefault="00936028" w:rsidP="00936028">
      <w:pPr>
        <w:pStyle w:val="a3"/>
        <w:tabs>
          <w:tab w:val="left" w:pos="8100"/>
        </w:tabs>
        <w:spacing w:line="230" w:lineRule="auto"/>
        <w:jc w:val="left"/>
        <w:rPr>
          <w:rFonts w:ascii="PT Astra Serif" w:hAnsi="PT Astra Serif"/>
          <w:b/>
          <w:szCs w:val="28"/>
        </w:rPr>
      </w:pPr>
      <w:r w:rsidRPr="00467708">
        <w:rPr>
          <w:rFonts w:ascii="PT Astra Serif" w:hAnsi="PT Astra Serif"/>
          <w:b/>
          <w:szCs w:val="28"/>
        </w:rPr>
        <w:t>Губернатор</w:t>
      </w:r>
      <w:r>
        <w:rPr>
          <w:rFonts w:ascii="PT Astra Serif" w:hAnsi="PT Astra Serif"/>
          <w:b/>
          <w:szCs w:val="28"/>
        </w:rPr>
        <w:t>а</w:t>
      </w:r>
      <w:r w:rsidRPr="00467708">
        <w:rPr>
          <w:rFonts w:ascii="PT Astra Serif" w:hAnsi="PT Astra Serif"/>
          <w:b/>
          <w:szCs w:val="28"/>
        </w:rPr>
        <w:t xml:space="preserve"> Ульяновской области     </w:t>
      </w:r>
      <w:r w:rsidR="00FA3B55">
        <w:rPr>
          <w:rFonts w:ascii="PT Astra Serif" w:hAnsi="PT Astra Serif"/>
          <w:b/>
          <w:szCs w:val="28"/>
        </w:rPr>
        <w:t xml:space="preserve">                                          </w:t>
      </w:r>
      <w:r w:rsidRPr="00467708">
        <w:rPr>
          <w:rFonts w:ascii="PT Astra Serif" w:hAnsi="PT Astra Serif"/>
          <w:b/>
          <w:szCs w:val="28"/>
        </w:rPr>
        <w:t xml:space="preserve">   </w:t>
      </w:r>
      <w:r>
        <w:rPr>
          <w:rFonts w:ascii="PT Astra Serif" w:hAnsi="PT Astra Serif"/>
          <w:b/>
          <w:szCs w:val="28"/>
        </w:rPr>
        <w:t>А.Ю.Русских</w:t>
      </w:r>
    </w:p>
    <w:p w:rsidR="00D730F1" w:rsidRDefault="00D730F1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</w:p>
    <w:p w:rsidR="00507A66" w:rsidRDefault="00507A66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:rsidR="007A219B" w:rsidRPr="00DB0449" w:rsidRDefault="007A219B" w:rsidP="00507A66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:rsidR="00D730F1" w:rsidRPr="00DB0449" w:rsidRDefault="00D730F1" w:rsidP="00507A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г. Ульяновск</w:t>
      </w:r>
    </w:p>
    <w:p w:rsidR="00D730F1" w:rsidRPr="00DB0449" w:rsidRDefault="00D730F1" w:rsidP="00507A6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__</w:t>
      </w:r>
      <w:r w:rsidR="007A219B">
        <w:rPr>
          <w:rFonts w:ascii="PT Astra Serif" w:hAnsi="PT Astra Serif"/>
          <w:sz w:val="28"/>
          <w:szCs w:val="28"/>
        </w:rPr>
        <w:t>__ ______</w:t>
      </w:r>
      <w:r w:rsidR="0027538A">
        <w:rPr>
          <w:rFonts w:ascii="PT Astra Serif" w:hAnsi="PT Astra Serif"/>
          <w:sz w:val="28"/>
          <w:szCs w:val="28"/>
        </w:rPr>
        <w:t>_</w:t>
      </w:r>
      <w:r w:rsidR="007A219B">
        <w:rPr>
          <w:rFonts w:ascii="PT Astra Serif" w:hAnsi="PT Astra Serif"/>
          <w:sz w:val="28"/>
          <w:szCs w:val="28"/>
        </w:rPr>
        <w:t>____</w:t>
      </w:r>
      <w:r w:rsidRPr="00DB0449">
        <w:rPr>
          <w:rFonts w:ascii="PT Astra Serif" w:hAnsi="PT Astra Serif"/>
          <w:sz w:val="28"/>
          <w:szCs w:val="28"/>
        </w:rPr>
        <w:t>_20</w:t>
      </w:r>
      <w:r>
        <w:rPr>
          <w:rFonts w:ascii="PT Astra Serif" w:hAnsi="PT Astra Serif"/>
          <w:sz w:val="28"/>
          <w:szCs w:val="28"/>
        </w:rPr>
        <w:t>21</w:t>
      </w:r>
      <w:r w:rsidRPr="00DB0449">
        <w:rPr>
          <w:rFonts w:ascii="PT Astra Serif" w:hAnsi="PT Astra Serif"/>
          <w:sz w:val="28"/>
          <w:szCs w:val="28"/>
        </w:rPr>
        <w:t xml:space="preserve"> г.</w:t>
      </w:r>
    </w:p>
    <w:p w:rsidR="00F12C76" w:rsidRDefault="00D730F1" w:rsidP="00507A66">
      <w:pPr>
        <w:tabs>
          <w:tab w:val="center" w:pos="4960"/>
          <w:tab w:val="left" w:pos="7335"/>
        </w:tabs>
        <w:spacing w:after="0" w:line="240" w:lineRule="auto"/>
        <w:jc w:val="center"/>
      </w:pPr>
      <w:r w:rsidRPr="00DB0449">
        <w:rPr>
          <w:rFonts w:ascii="PT Astra Serif" w:hAnsi="PT Astra Serif"/>
          <w:sz w:val="28"/>
          <w:szCs w:val="28"/>
        </w:rPr>
        <w:t>№____-ЗО</w:t>
      </w:r>
    </w:p>
    <w:sectPr w:rsidR="00F12C76" w:rsidSect="00507A66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6E" w:rsidRDefault="0013276E" w:rsidP="00817914">
      <w:pPr>
        <w:spacing w:after="0" w:line="240" w:lineRule="auto"/>
      </w:pPr>
      <w:r>
        <w:separator/>
      </w:r>
    </w:p>
  </w:endnote>
  <w:endnote w:type="continuationSeparator" w:id="0">
    <w:p w:rsidR="0013276E" w:rsidRDefault="0013276E" w:rsidP="0081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19B" w:rsidRPr="007A219B" w:rsidRDefault="007A219B" w:rsidP="007A219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0308км1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6E" w:rsidRDefault="0013276E" w:rsidP="00817914">
      <w:pPr>
        <w:spacing w:after="0" w:line="240" w:lineRule="auto"/>
      </w:pPr>
      <w:r>
        <w:separator/>
      </w:r>
    </w:p>
  </w:footnote>
  <w:footnote w:type="continuationSeparator" w:id="0">
    <w:p w:rsidR="0013276E" w:rsidRDefault="0013276E" w:rsidP="0081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21" w:rsidRPr="004B323A" w:rsidRDefault="00C9772A" w:rsidP="004B323A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CB3E91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C97467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A6"/>
    <w:rsid w:val="00020A61"/>
    <w:rsid w:val="000D7AD8"/>
    <w:rsid w:val="000F3F1F"/>
    <w:rsid w:val="0013276E"/>
    <w:rsid w:val="001D41BD"/>
    <w:rsid w:val="0027538A"/>
    <w:rsid w:val="0030584D"/>
    <w:rsid w:val="00317FC2"/>
    <w:rsid w:val="0032141E"/>
    <w:rsid w:val="00485FF8"/>
    <w:rsid w:val="00497582"/>
    <w:rsid w:val="004A2710"/>
    <w:rsid w:val="004A55C1"/>
    <w:rsid w:val="004A5774"/>
    <w:rsid w:val="00507A66"/>
    <w:rsid w:val="005511B0"/>
    <w:rsid w:val="00587A15"/>
    <w:rsid w:val="005F75C4"/>
    <w:rsid w:val="006C0B77"/>
    <w:rsid w:val="006C0BBF"/>
    <w:rsid w:val="007168CC"/>
    <w:rsid w:val="007A219B"/>
    <w:rsid w:val="007E3F5F"/>
    <w:rsid w:val="00817914"/>
    <w:rsid w:val="008241E3"/>
    <w:rsid w:val="008242FF"/>
    <w:rsid w:val="00840BAD"/>
    <w:rsid w:val="00856EC1"/>
    <w:rsid w:val="00870751"/>
    <w:rsid w:val="00897FD3"/>
    <w:rsid w:val="008D134D"/>
    <w:rsid w:val="008D6EA6"/>
    <w:rsid w:val="008D7272"/>
    <w:rsid w:val="008F1579"/>
    <w:rsid w:val="00904FCF"/>
    <w:rsid w:val="00922C48"/>
    <w:rsid w:val="00925622"/>
    <w:rsid w:val="00931F27"/>
    <w:rsid w:val="00934809"/>
    <w:rsid w:val="00936028"/>
    <w:rsid w:val="009445A1"/>
    <w:rsid w:val="00981D5E"/>
    <w:rsid w:val="009B12AA"/>
    <w:rsid w:val="009E7293"/>
    <w:rsid w:val="00A45CB0"/>
    <w:rsid w:val="00A52F98"/>
    <w:rsid w:val="00A538FC"/>
    <w:rsid w:val="00A700BF"/>
    <w:rsid w:val="00AF0282"/>
    <w:rsid w:val="00B5265B"/>
    <w:rsid w:val="00B915B7"/>
    <w:rsid w:val="00BB4C09"/>
    <w:rsid w:val="00BC47F0"/>
    <w:rsid w:val="00C721EE"/>
    <w:rsid w:val="00C97467"/>
    <w:rsid w:val="00C9772A"/>
    <w:rsid w:val="00CB3E91"/>
    <w:rsid w:val="00CD77C6"/>
    <w:rsid w:val="00D730F1"/>
    <w:rsid w:val="00D86BD2"/>
    <w:rsid w:val="00DA35F2"/>
    <w:rsid w:val="00EA59DF"/>
    <w:rsid w:val="00EE4070"/>
    <w:rsid w:val="00EF1440"/>
    <w:rsid w:val="00EF24CA"/>
    <w:rsid w:val="00F12C76"/>
    <w:rsid w:val="00FA3B55"/>
    <w:rsid w:val="00FB5A23"/>
    <w:rsid w:val="00FC5F7B"/>
    <w:rsid w:val="00FF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F1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30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0F1"/>
    <w:rPr>
      <w:rFonts w:ascii="Calibri" w:eastAsia="Calibri" w:hAnsi="Calibri" w:cs="Times New Roman"/>
    </w:rPr>
  </w:style>
  <w:style w:type="paragraph" w:customStyle="1" w:styleId="ConsPlusNormal">
    <w:name w:val="ConsPlusNormal"/>
    <w:rsid w:val="00D7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1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30F1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730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30F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73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30F1"/>
    <w:rPr>
      <w:rFonts w:ascii="Calibri" w:eastAsia="Calibri" w:hAnsi="Calibri" w:cs="Times New Roman"/>
    </w:rPr>
  </w:style>
  <w:style w:type="paragraph" w:customStyle="1" w:styleId="ConsPlusNormal">
    <w:name w:val="ConsPlusNormal"/>
    <w:rsid w:val="00D73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3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Игнатьева</dc:creator>
  <cp:lastModifiedBy>Моисеева Ксения Дмитриевна</cp:lastModifiedBy>
  <cp:revision>6</cp:revision>
  <cp:lastPrinted>2021-08-03T13:31:00Z</cp:lastPrinted>
  <dcterms:created xsi:type="dcterms:W3CDTF">2021-08-03T12:50:00Z</dcterms:created>
  <dcterms:modified xsi:type="dcterms:W3CDTF">2021-08-03T13:31:00Z</dcterms:modified>
</cp:coreProperties>
</file>