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1899A" w14:textId="532ED2B4" w:rsidR="00BD32D8" w:rsidRDefault="002D5129" w:rsidP="002D5129">
      <w:pPr>
        <w:widowControl w:val="0"/>
        <w:tabs>
          <w:tab w:val="left" w:pos="3860"/>
          <w:tab w:val="left" w:pos="7515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ab/>
        <w:t>ПРОЕКТ</w:t>
      </w:r>
    </w:p>
    <w:p w14:paraId="7024193C" w14:textId="77777777" w:rsidR="002D5129" w:rsidRPr="00A01E7A" w:rsidRDefault="002D5129" w:rsidP="002D5129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</w:p>
    <w:p w14:paraId="5CB8D98A" w14:textId="77777777" w:rsidR="00582826" w:rsidRPr="003775D4" w:rsidRDefault="00582826" w:rsidP="0058282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 w:rsidRPr="003775D4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>АГЕНТСТВО ВЕТЕРИНАРИИ УЛЬЯНОВСКОЙ ОБЛАСТИ</w:t>
      </w:r>
    </w:p>
    <w:p w14:paraId="3A7E6763" w14:textId="77777777" w:rsidR="00582826" w:rsidRPr="003775D4" w:rsidRDefault="00582826" w:rsidP="0058282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</w:p>
    <w:p w14:paraId="1E511C28" w14:textId="77777777" w:rsidR="00582826" w:rsidRPr="003775D4" w:rsidRDefault="00582826" w:rsidP="0058282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 w:rsidRPr="003775D4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>ПРИКАЗ</w:t>
      </w:r>
    </w:p>
    <w:p w14:paraId="28B1E02F" w14:textId="77777777" w:rsidR="00582826" w:rsidRPr="003775D4" w:rsidRDefault="00582826" w:rsidP="0058282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</w:p>
    <w:p w14:paraId="4AF220A6" w14:textId="731C3E32" w:rsidR="00582826" w:rsidRPr="003775D4" w:rsidRDefault="00162F2A" w:rsidP="007B032E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  <w:r w:rsidRPr="00162F2A">
        <w:rPr>
          <w:rFonts w:ascii="PT Astra Serif" w:eastAsia="Times New Roman" w:hAnsi="PT Astra Serif" w:cs="Courier New"/>
          <w:noProof/>
          <w:sz w:val="28"/>
          <w:szCs w:val="28"/>
          <w:u w:val="single"/>
          <w:lang w:eastAsia="ru-RU"/>
        </w:rPr>
        <w:t xml:space="preserve">          </w:t>
      </w:r>
      <w:r w:rsidR="00582826" w:rsidRPr="00162F2A">
        <w:rPr>
          <w:rFonts w:ascii="PT Astra Serif" w:eastAsia="Times New Roman" w:hAnsi="PT Astra Serif" w:cs="Courier New"/>
          <w:noProof/>
          <w:sz w:val="28"/>
          <w:szCs w:val="28"/>
          <w:u w:val="single"/>
          <w:lang w:eastAsia="ru-RU"/>
        </w:rPr>
        <w:t>2024 г.</w:t>
      </w:r>
      <w:r w:rsidR="00582826" w:rsidRPr="007B032E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                                                                         </w:t>
      </w:r>
      <w:r w:rsidR="007B032E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             </w:t>
      </w:r>
      <w:r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</w:t>
      </w:r>
      <w:r w:rsidR="00582826" w:rsidRPr="00974D65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№</w:t>
      </w:r>
      <w:r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________</w:t>
      </w:r>
    </w:p>
    <w:p w14:paraId="45DB5546" w14:textId="4873EB7B" w:rsidR="00582826" w:rsidRPr="003775D4" w:rsidRDefault="00582826" w:rsidP="0058282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  <w:r w:rsidRPr="003775D4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Экз. №_____</w:t>
      </w:r>
    </w:p>
    <w:p w14:paraId="0A633786" w14:textId="77777777" w:rsidR="00582826" w:rsidRPr="003775D4" w:rsidRDefault="00582826" w:rsidP="0058282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</w:p>
    <w:p w14:paraId="1B55C209" w14:textId="77777777" w:rsidR="00582826" w:rsidRPr="003775D4" w:rsidRDefault="00582826" w:rsidP="00582826">
      <w:pPr>
        <w:widowControl w:val="0"/>
        <w:tabs>
          <w:tab w:val="left" w:pos="3860"/>
          <w:tab w:val="center" w:pos="4818"/>
          <w:tab w:val="left" w:pos="663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ab/>
      </w:r>
      <w:r w:rsidRPr="003775D4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г.Ульяновск</w:t>
      </w:r>
      <w:r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ab/>
        <w:t xml:space="preserve">                 </w:t>
      </w:r>
    </w:p>
    <w:p w14:paraId="44018925" w14:textId="77777777" w:rsidR="00582826" w:rsidRPr="003775D4" w:rsidRDefault="00582826" w:rsidP="0058282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9F71AEC" w14:textId="30CDC491" w:rsidR="00582826" w:rsidRPr="0079410F" w:rsidRDefault="00582826" w:rsidP="0079410F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bookmarkStart w:id="0" w:name="_Hlk164415940"/>
      <w:r w:rsidRPr="0079410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внесении изменений в приказ Агентства ветеринарии Ульяновской области от </w:t>
      </w:r>
      <w:r w:rsidR="0079410F" w:rsidRPr="0079410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18</w:t>
      </w:r>
      <w:r w:rsidRPr="0079410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.08.2022 № </w:t>
      </w:r>
      <w:r w:rsidR="0079410F" w:rsidRPr="0079410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4</w:t>
      </w:r>
      <w:r w:rsidRPr="0079410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-пр </w:t>
      </w:r>
    </w:p>
    <w:p w14:paraId="67D09856" w14:textId="77777777" w:rsidR="00582826" w:rsidRPr="0079410F" w:rsidRDefault="00582826" w:rsidP="0079410F">
      <w:pPr>
        <w:widowControl w:val="0"/>
        <w:shd w:val="clear" w:color="auto" w:fill="FFFFFF" w:themeFill="background1"/>
        <w:tabs>
          <w:tab w:val="left" w:pos="38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167C58F3" w14:textId="09D22E07" w:rsidR="005E05A0" w:rsidRPr="007E4192" w:rsidRDefault="009F4901" w:rsidP="009F4901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</w:t>
      </w:r>
      <w:r w:rsidR="00582826" w:rsidRPr="007E4192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</w:t>
      </w:r>
      <w:r w:rsidR="00714627" w:rsidRPr="007E41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2826" w:rsidRPr="007E4192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725686" w:rsidRPr="007E41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Положение о комиссии по соблюдению требований  </w:t>
      </w:r>
      <w:r w:rsidR="00B5145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725686" w:rsidRPr="007E41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служебному поведению государственных гражданских служащих </w:t>
      </w:r>
      <w:r w:rsidR="00B51455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725686" w:rsidRPr="007E41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гентства ветеринарии Ульяновской области и урегулированию конфликта интересов (далее – Положение о комиссии), утверждённое </w:t>
      </w:r>
      <w:r w:rsidR="007E4192" w:rsidRPr="007E4192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95080F" w:rsidRPr="007E4192">
        <w:rPr>
          <w:rFonts w:ascii="PT Astra Serif" w:eastAsia="Times New Roman" w:hAnsi="PT Astra Serif" w:cs="Times New Roman"/>
          <w:sz w:val="28"/>
          <w:szCs w:val="28"/>
          <w:lang w:eastAsia="ru-RU"/>
        </w:rPr>
        <w:t>риказ</w:t>
      </w:r>
      <w:r w:rsidR="007E4192" w:rsidRPr="007E4192">
        <w:rPr>
          <w:rFonts w:ascii="PT Astra Serif" w:eastAsia="Times New Roman" w:hAnsi="PT Astra Serif" w:cs="Times New Roman"/>
          <w:sz w:val="28"/>
          <w:szCs w:val="28"/>
          <w:lang w:eastAsia="ru-RU"/>
        </w:rPr>
        <w:t>ом</w:t>
      </w:r>
      <w:r w:rsidR="0079410F" w:rsidRPr="007E41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Агентства ветеринарии Ульяновской области от 18</w:t>
      </w:r>
      <w:r w:rsidR="00A23A9A">
        <w:rPr>
          <w:rFonts w:ascii="PT Astra Serif" w:eastAsia="Times New Roman" w:hAnsi="PT Astra Serif" w:cs="Times New Roman"/>
          <w:sz w:val="28"/>
          <w:szCs w:val="28"/>
          <w:lang w:eastAsia="ru-RU"/>
        </w:rPr>
        <w:t>.08.</w:t>
      </w:r>
      <w:r w:rsidR="0079410F" w:rsidRPr="007E4192">
        <w:rPr>
          <w:rFonts w:ascii="PT Astra Serif" w:eastAsia="Times New Roman" w:hAnsi="PT Astra Serif" w:cs="Times New Roman"/>
          <w:sz w:val="28"/>
          <w:szCs w:val="28"/>
          <w:lang w:eastAsia="ru-RU"/>
        </w:rPr>
        <w:t>2022</w:t>
      </w:r>
      <w:r w:rsidR="002D37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9410F" w:rsidRPr="007E4192">
        <w:rPr>
          <w:rFonts w:ascii="PT Astra Serif" w:eastAsia="Times New Roman" w:hAnsi="PT Astra Serif" w:cs="Times New Roman"/>
          <w:sz w:val="28"/>
          <w:szCs w:val="28"/>
          <w:lang w:eastAsia="ru-RU"/>
        </w:rPr>
        <w:t>№ 4-пр</w:t>
      </w:r>
      <w:r w:rsidR="0095080F" w:rsidRPr="007E41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 комиссии </w:t>
      </w:r>
      <w:r w:rsidR="00B5145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95080F" w:rsidRPr="007E41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соблюдению требований к служебному поведению государственных гражданских служащих  Агентства ветеринарии Ульяновской области </w:t>
      </w:r>
      <w:r w:rsidR="00C2142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95080F" w:rsidRPr="007E41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урегулированию конфликта интересов» </w:t>
      </w:r>
      <w:r w:rsidR="00610AAD" w:rsidRPr="007E41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(далее – приказ</w:t>
      </w:r>
      <w:r w:rsidR="007431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Агентства</w:t>
      </w:r>
      <w:r w:rsidR="00610AAD" w:rsidRPr="007E4192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714627" w:rsidRPr="007E41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следующие изменения</w:t>
      </w:r>
      <w:r w:rsidR="0079410F" w:rsidRPr="007E4192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10D18E71" w14:textId="13A96AC1" w:rsidR="00162F2A" w:rsidRDefault="00162F2A" w:rsidP="00ED3C95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пункт 23 после слов «с подпунктом «б» дополнить словами </w:t>
      </w:r>
      <w:r w:rsidR="00BE47F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 «е»;</w:t>
      </w:r>
    </w:p>
    <w:p w14:paraId="455A4F9C" w14:textId="69FA9353" w:rsidR="00162F2A" w:rsidRDefault="00162F2A" w:rsidP="00ED3C95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2) пункт 34 изложить в следующей редакции:</w:t>
      </w:r>
    </w:p>
    <w:p w14:paraId="12B5AAE5" w14:textId="538E9379" w:rsidR="00C2142B" w:rsidRPr="00BE47F8" w:rsidRDefault="00162F2A" w:rsidP="00BE47F8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>
        <w:rPr>
          <w:rFonts w:ascii="PT Astra Serif" w:hAnsi="PT Astra Serif"/>
          <w:color w:val="000000"/>
          <w:sz w:val="28"/>
          <w:szCs w:val="28"/>
        </w:rPr>
        <w:t xml:space="preserve">34. </w:t>
      </w:r>
      <w:r w:rsidRPr="000F2838">
        <w:rPr>
          <w:rFonts w:ascii="PT Astra Serif" w:hAnsi="PT Astra Serif"/>
          <w:sz w:val="28"/>
          <w:szCs w:val="28"/>
        </w:rPr>
        <w:t xml:space="preserve">По итогам рассмотрения вопросов, указанных в подпунктах «а», «б», </w:t>
      </w:r>
      <w:r>
        <w:rPr>
          <w:rFonts w:ascii="PT Astra Serif" w:hAnsi="PT Astra Serif"/>
          <w:sz w:val="28"/>
          <w:szCs w:val="28"/>
        </w:rPr>
        <w:t xml:space="preserve">«г», </w:t>
      </w:r>
      <w:hyperlink w:anchor="Par68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Агентство уведомление коммерческой или некоммерческой организации о заключении с" w:history="1">
        <w:r w:rsidRPr="000F2838">
          <w:rPr>
            <w:rFonts w:ascii="PT Astra Serif" w:hAnsi="PT Astra Serif"/>
            <w:sz w:val="28"/>
            <w:szCs w:val="28"/>
          </w:rPr>
          <w:t>«д» и «е» пункта 13</w:t>
        </w:r>
      </w:hyperlink>
      <w:r w:rsidRPr="000F2838">
        <w:rPr>
          <w:rFonts w:ascii="PT Astra Serif" w:hAnsi="PT Astra Serif"/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пунктами 27</w:t>
      </w:r>
      <w:r>
        <w:rPr>
          <w:rFonts w:ascii="PT Astra Serif" w:hAnsi="PT Astra Serif"/>
          <w:sz w:val="28"/>
          <w:szCs w:val="28"/>
        </w:rPr>
        <w:t xml:space="preserve"> - </w:t>
      </w:r>
      <w:hyperlink w:anchor="Par108" w:tooltip="33. По итогам рассмотрения вопроса, указанного в абзаце пятом подпункта &quot;б&quot; пункта 13 настоящего Положения, Комиссия принимает одно из следующих решений:" w:history="1">
        <w:r w:rsidRPr="000F2838">
          <w:rPr>
            <w:rFonts w:ascii="PT Astra Serif" w:hAnsi="PT Astra Serif"/>
            <w:sz w:val="28"/>
            <w:szCs w:val="28"/>
          </w:rPr>
          <w:t>33</w:t>
        </w:r>
      </w:hyperlink>
      <w:r w:rsidR="00BE47F8">
        <w:rPr>
          <w:rFonts w:ascii="PT Astra Serif" w:hAnsi="PT Astra Serif"/>
          <w:sz w:val="28"/>
          <w:szCs w:val="28"/>
        </w:rPr>
        <w:t>.1</w:t>
      </w:r>
      <w:r w:rsidRPr="000F2838">
        <w:rPr>
          <w:rFonts w:ascii="PT Astra Serif" w:hAnsi="PT Astra Serif"/>
          <w:sz w:val="28"/>
          <w:szCs w:val="28"/>
        </w:rPr>
        <w:t xml:space="preserve"> и </w:t>
      </w:r>
      <w:hyperlink w:anchor="Par113" w:tooltip="35. По итогам рассмотрения вопроса, указанного в подпункте &quot;д&quot; пункта 13 настоящего Положения, Комиссия принимает в отношении гражданина, замещавшего должность гражданской службы в государственном органе, одно из следующих решений:" w:history="1">
        <w:r w:rsidRPr="000F2838">
          <w:rPr>
            <w:rFonts w:ascii="PT Astra Serif" w:hAnsi="PT Astra Serif"/>
            <w:sz w:val="28"/>
            <w:szCs w:val="28"/>
          </w:rPr>
          <w:t>35</w:t>
        </w:r>
      </w:hyperlink>
      <w:r w:rsidRPr="000F2838">
        <w:rPr>
          <w:rFonts w:ascii="PT Astra Serif" w:hAnsi="PT Astra Serif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Комиссии»</w:t>
      </w:r>
      <w:r>
        <w:rPr>
          <w:rFonts w:ascii="PT Astra Serif" w:hAnsi="PT Astra Serif"/>
          <w:sz w:val="28"/>
          <w:szCs w:val="28"/>
        </w:rPr>
        <w:t>.</w:t>
      </w:r>
    </w:p>
    <w:p w14:paraId="6C825DAB" w14:textId="21A42591" w:rsidR="00230F57" w:rsidRDefault="00BE47F8" w:rsidP="00C2142B">
      <w:pPr>
        <w:pStyle w:val="aa"/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C2142B">
        <w:rPr>
          <w:rFonts w:ascii="PT Astra Serif" w:hAnsi="PT Astra Serif" w:cs="Times New Roman"/>
          <w:sz w:val="28"/>
          <w:szCs w:val="28"/>
        </w:rPr>
        <w:t xml:space="preserve">. </w:t>
      </w:r>
      <w:r w:rsidR="00582826" w:rsidRPr="00C2142B">
        <w:rPr>
          <w:rFonts w:ascii="PT Astra Serif" w:hAnsi="PT Astra Serif" w:cs="Times New Roman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14:paraId="04DBFCA6" w14:textId="77777777" w:rsidR="00C2142B" w:rsidRDefault="00C2142B" w:rsidP="00C2142B">
      <w:pPr>
        <w:pStyle w:val="aa"/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4B567715" w14:textId="77777777" w:rsidR="00C2142B" w:rsidRDefault="00C2142B" w:rsidP="00C2142B">
      <w:pPr>
        <w:pStyle w:val="aa"/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1877FD63" w14:textId="77777777" w:rsidR="00C2142B" w:rsidRPr="00C2142B" w:rsidRDefault="00C2142B" w:rsidP="00C2142B">
      <w:pPr>
        <w:pStyle w:val="aa"/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2DDAE977" w14:textId="77777777" w:rsidR="00582826" w:rsidRPr="003E5179" w:rsidRDefault="00582826" w:rsidP="0058282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3E5179">
        <w:rPr>
          <w:rFonts w:ascii="PT Astra Serif" w:hAnsi="PT Astra Serif" w:cs="Times New Roman"/>
          <w:sz w:val="28"/>
          <w:szCs w:val="28"/>
        </w:rPr>
        <w:t>Руководитель - главный государственный</w:t>
      </w:r>
    </w:p>
    <w:p w14:paraId="423B569E" w14:textId="086F60B2" w:rsidR="00582826" w:rsidRPr="00085869" w:rsidRDefault="00582826" w:rsidP="0058282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3E5179">
        <w:rPr>
          <w:rFonts w:ascii="PT Astra Serif" w:hAnsi="PT Astra Serif" w:cs="Times New Roman"/>
          <w:sz w:val="28"/>
          <w:szCs w:val="28"/>
        </w:rPr>
        <w:t>ветеринарный инспектор Ульяновской области                                Н.И.Пелевина</w:t>
      </w:r>
    </w:p>
    <w:bookmarkEnd w:id="0"/>
    <w:p w14:paraId="51E86BD7" w14:textId="77777777" w:rsidR="00550C21" w:rsidRPr="003775D4" w:rsidRDefault="00550C21" w:rsidP="0008658B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sectPr w:rsidR="00550C21" w:rsidRPr="003775D4" w:rsidSect="00447A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 w:code="9"/>
      <w:pgMar w:top="851" w:right="567" w:bottom="142" w:left="1701" w:header="0" w:footer="266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959C4" w14:textId="77777777" w:rsidR="00447AA0" w:rsidRDefault="00447AA0" w:rsidP="00E81C60">
      <w:pPr>
        <w:spacing w:after="0" w:line="240" w:lineRule="auto"/>
      </w:pPr>
      <w:r>
        <w:separator/>
      </w:r>
    </w:p>
  </w:endnote>
  <w:endnote w:type="continuationSeparator" w:id="0">
    <w:p w14:paraId="4FBE7875" w14:textId="77777777" w:rsidR="00447AA0" w:rsidRDefault="00447AA0" w:rsidP="00E8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D7742" w14:textId="77777777" w:rsidR="00582826" w:rsidRDefault="005828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B3A83" w14:textId="77777777" w:rsidR="00582826" w:rsidRDefault="005828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D7F39" w14:textId="77777777" w:rsidR="00582826" w:rsidRDefault="005828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B4219" w14:textId="77777777" w:rsidR="00447AA0" w:rsidRDefault="00447AA0" w:rsidP="00E81C60">
      <w:pPr>
        <w:spacing w:after="0" w:line="240" w:lineRule="auto"/>
      </w:pPr>
      <w:r>
        <w:separator/>
      </w:r>
    </w:p>
  </w:footnote>
  <w:footnote w:type="continuationSeparator" w:id="0">
    <w:p w14:paraId="5A0C4E19" w14:textId="77777777" w:rsidR="00447AA0" w:rsidRDefault="00447AA0" w:rsidP="00E81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7A8CF" w14:textId="77777777" w:rsidR="00582826" w:rsidRDefault="005828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2B587" w14:textId="77777777" w:rsidR="00582826" w:rsidRDefault="005828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25295" w14:textId="1EB854F2" w:rsidR="00D92B42" w:rsidRDefault="00D92B42" w:rsidP="00D92B4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30FE7"/>
    <w:multiLevelType w:val="hybridMultilevel"/>
    <w:tmpl w:val="C32ADD88"/>
    <w:lvl w:ilvl="0" w:tplc="59AEE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542DB8"/>
    <w:multiLevelType w:val="hybridMultilevel"/>
    <w:tmpl w:val="98185996"/>
    <w:lvl w:ilvl="0" w:tplc="7346E3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8B51AF"/>
    <w:multiLevelType w:val="hybridMultilevel"/>
    <w:tmpl w:val="E25EB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157B1"/>
    <w:multiLevelType w:val="hybridMultilevel"/>
    <w:tmpl w:val="933CC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000B3"/>
    <w:multiLevelType w:val="hybridMultilevel"/>
    <w:tmpl w:val="7250D502"/>
    <w:lvl w:ilvl="0" w:tplc="D548BBC8">
      <w:start w:val="3"/>
      <w:numFmt w:val="decimal"/>
      <w:lvlText w:val="%1)"/>
      <w:lvlJc w:val="left"/>
      <w:pPr>
        <w:ind w:left="142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55328C"/>
    <w:multiLevelType w:val="hybridMultilevel"/>
    <w:tmpl w:val="3168B908"/>
    <w:lvl w:ilvl="0" w:tplc="A3FA2EB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5422DA"/>
    <w:multiLevelType w:val="hybridMultilevel"/>
    <w:tmpl w:val="4CB0506A"/>
    <w:lvl w:ilvl="0" w:tplc="89840730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E286C"/>
    <w:multiLevelType w:val="hybridMultilevel"/>
    <w:tmpl w:val="9482AEB0"/>
    <w:lvl w:ilvl="0" w:tplc="EC72728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469B8"/>
    <w:multiLevelType w:val="hybridMultilevel"/>
    <w:tmpl w:val="ADA056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8647E"/>
    <w:multiLevelType w:val="hybridMultilevel"/>
    <w:tmpl w:val="DBCCC7AC"/>
    <w:lvl w:ilvl="0" w:tplc="1AFA2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C97BD4"/>
    <w:multiLevelType w:val="hybridMultilevel"/>
    <w:tmpl w:val="0F20BBCC"/>
    <w:lvl w:ilvl="0" w:tplc="05F01D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D5D7E6C"/>
    <w:multiLevelType w:val="hybridMultilevel"/>
    <w:tmpl w:val="464050FA"/>
    <w:lvl w:ilvl="0" w:tplc="E9E6B3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1E01101"/>
    <w:multiLevelType w:val="hybridMultilevel"/>
    <w:tmpl w:val="BF78D32A"/>
    <w:lvl w:ilvl="0" w:tplc="91D4DB0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3531021">
    <w:abstractNumId w:val="5"/>
  </w:num>
  <w:num w:numId="2" w16cid:durableId="2041517110">
    <w:abstractNumId w:val="10"/>
  </w:num>
  <w:num w:numId="3" w16cid:durableId="422578846">
    <w:abstractNumId w:val="9"/>
  </w:num>
  <w:num w:numId="4" w16cid:durableId="2024816563">
    <w:abstractNumId w:val="11"/>
  </w:num>
  <w:num w:numId="5" w16cid:durableId="386805974">
    <w:abstractNumId w:val="0"/>
  </w:num>
  <w:num w:numId="6" w16cid:durableId="1521122465">
    <w:abstractNumId w:val="6"/>
  </w:num>
  <w:num w:numId="7" w16cid:durableId="848567362">
    <w:abstractNumId w:val="1"/>
  </w:num>
  <w:num w:numId="8" w16cid:durableId="2129926491">
    <w:abstractNumId w:val="2"/>
  </w:num>
  <w:num w:numId="9" w16cid:durableId="1709454275">
    <w:abstractNumId w:val="7"/>
  </w:num>
  <w:num w:numId="10" w16cid:durableId="1405108533">
    <w:abstractNumId w:val="3"/>
  </w:num>
  <w:num w:numId="11" w16cid:durableId="62721083">
    <w:abstractNumId w:val="4"/>
  </w:num>
  <w:num w:numId="12" w16cid:durableId="1137409791">
    <w:abstractNumId w:val="12"/>
  </w:num>
  <w:num w:numId="13" w16cid:durableId="9633848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0B"/>
    <w:rsid w:val="00047306"/>
    <w:rsid w:val="00070D34"/>
    <w:rsid w:val="0008658B"/>
    <w:rsid w:val="00090585"/>
    <w:rsid w:val="000E1375"/>
    <w:rsid w:val="000F2838"/>
    <w:rsid w:val="00114C6F"/>
    <w:rsid w:val="00130084"/>
    <w:rsid w:val="00146D83"/>
    <w:rsid w:val="00162F2A"/>
    <w:rsid w:val="00171366"/>
    <w:rsid w:val="001864C7"/>
    <w:rsid w:val="00187D5F"/>
    <w:rsid w:val="001A3F1B"/>
    <w:rsid w:val="001B3E02"/>
    <w:rsid w:val="001C3CE6"/>
    <w:rsid w:val="001C65BE"/>
    <w:rsid w:val="001E550D"/>
    <w:rsid w:val="00230F57"/>
    <w:rsid w:val="0024558A"/>
    <w:rsid w:val="0027177A"/>
    <w:rsid w:val="002C1BA3"/>
    <w:rsid w:val="002D3757"/>
    <w:rsid w:val="002D5129"/>
    <w:rsid w:val="002E5EA5"/>
    <w:rsid w:val="002E76E1"/>
    <w:rsid w:val="002F25F9"/>
    <w:rsid w:val="00325C41"/>
    <w:rsid w:val="003367D0"/>
    <w:rsid w:val="00344530"/>
    <w:rsid w:val="00354034"/>
    <w:rsid w:val="0036121A"/>
    <w:rsid w:val="003775D4"/>
    <w:rsid w:val="003A17FF"/>
    <w:rsid w:val="003A2465"/>
    <w:rsid w:val="003A4ED4"/>
    <w:rsid w:val="003B26F7"/>
    <w:rsid w:val="003E401C"/>
    <w:rsid w:val="003E5179"/>
    <w:rsid w:val="003F1E37"/>
    <w:rsid w:val="00443F32"/>
    <w:rsid w:val="00447AA0"/>
    <w:rsid w:val="00490957"/>
    <w:rsid w:val="004B21B9"/>
    <w:rsid w:val="004C10AC"/>
    <w:rsid w:val="004C7718"/>
    <w:rsid w:val="004D5B44"/>
    <w:rsid w:val="004E7DA8"/>
    <w:rsid w:val="0052205C"/>
    <w:rsid w:val="00550C21"/>
    <w:rsid w:val="00582826"/>
    <w:rsid w:val="00582CE2"/>
    <w:rsid w:val="005E05A0"/>
    <w:rsid w:val="005E26E0"/>
    <w:rsid w:val="005E464C"/>
    <w:rsid w:val="006076F4"/>
    <w:rsid w:val="00610AAD"/>
    <w:rsid w:val="00614A7E"/>
    <w:rsid w:val="006224F8"/>
    <w:rsid w:val="0065299B"/>
    <w:rsid w:val="00685564"/>
    <w:rsid w:val="006C7310"/>
    <w:rsid w:val="006F55E8"/>
    <w:rsid w:val="00714627"/>
    <w:rsid w:val="00725686"/>
    <w:rsid w:val="0074311C"/>
    <w:rsid w:val="00791526"/>
    <w:rsid w:val="0079410F"/>
    <w:rsid w:val="007A06D7"/>
    <w:rsid w:val="007A2F1D"/>
    <w:rsid w:val="007B032E"/>
    <w:rsid w:val="007B7560"/>
    <w:rsid w:val="007E4192"/>
    <w:rsid w:val="007F43A0"/>
    <w:rsid w:val="00800336"/>
    <w:rsid w:val="00803AFC"/>
    <w:rsid w:val="008165D7"/>
    <w:rsid w:val="008238D3"/>
    <w:rsid w:val="00845179"/>
    <w:rsid w:val="0084525C"/>
    <w:rsid w:val="008545AF"/>
    <w:rsid w:val="00890B34"/>
    <w:rsid w:val="00896C0F"/>
    <w:rsid w:val="008A19EB"/>
    <w:rsid w:val="008A73CB"/>
    <w:rsid w:val="008D411F"/>
    <w:rsid w:val="008E35E4"/>
    <w:rsid w:val="008F561B"/>
    <w:rsid w:val="00931E1D"/>
    <w:rsid w:val="00932B60"/>
    <w:rsid w:val="0095080F"/>
    <w:rsid w:val="00974D65"/>
    <w:rsid w:val="00975054"/>
    <w:rsid w:val="009C3FEA"/>
    <w:rsid w:val="009F4901"/>
    <w:rsid w:val="00A01E7A"/>
    <w:rsid w:val="00A102F3"/>
    <w:rsid w:val="00A23A9A"/>
    <w:rsid w:val="00A44AC3"/>
    <w:rsid w:val="00A83E02"/>
    <w:rsid w:val="00A9697C"/>
    <w:rsid w:val="00AB5055"/>
    <w:rsid w:val="00AC582B"/>
    <w:rsid w:val="00AE1E00"/>
    <w:rsid w:val="00B0240D"/>
    <w:rsid w:val="00B51455"/>
    <w:rsid w:val="00B863F6"/>
    <w:rsid w:val="00B93A59"/>
    <w:rsid w:val="00BD32D8"/>
    <w:rsid w:val="00BE4027"/>
    <w:rsid w:val="00BE47F8"/>
    <w:rsid w:val="00BE509D"/>
    <w:rsid w:val="00C2142B"/>
    <w:rsid w:val="00C31D91"/>
    <w:rsid w:val="00C31E0B"/>
    <w:rsid w:val="00C41492"/>
    <w:rsid w:val="00C45974"/>
    <w:rsid w:val="00CD327E"/>
    <w:rsid w:val="00D018CD"/>
    <w:rsid w:val="00D06C97"/>
    <w:rsid w:val="00D37052"/>
    <w:rsid w:val="00D37B3E"/>
    <w:rsid w:val="00D455BD"/>
    <w:rsid w:val="00D92B42"/>
    <w:rsid w:val="00DB262B"/>
    <w:rsid w:val="00DB272A"/>
    <w:rsid w:val="00DF1A32"/>
    <w:rsid w:val="00E44FB1"/>
    <w:rsid w:val="00E54A12"/>
    <w:rsid w:val="00E81C60"/>
    <w:rsid w:val="00EA4A95"/>
    <w:rsid w:val="00EB77C6"/>
    <w:rsid w:val="00EC01F1"/>
    <w:rsid w:val="00EC3538"/>
    <w:rsid w:val="00ED2AFC"/>
    <w:rsid w:val="00ED3C95"/>
    <w:rsid w:val="00F01F64"/>
    <w:rsid w:val="00F0253B"/>
    <w:rsid w:val="00F32CC5"/>
    <w:rsid w:val="00F357A8"/>
    <w:rsid w:val="00F67A50"/>
    <w:rsid w:val="00F93191"/>
    <w:rsid w:val="00FA0420"/>
    <w:rsid w:val="00FE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C27D8"/>
  <w15:chartTrackingRefBased/>
  <w15:docId w15:val="{E40A81AF-F671-4024-92DF-182A0E71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C60"/>
  </w:style>
  <w:style w:type="paragraph" w:styleId="a5">
    <w:name w:val="footer"/>
    <w:basedOn w:val="a"/>
    <w:link w:val="a6"/>
    <w:uiPriority w:val="99"/>
    <w:unhideWhenUsed/>
    <w:rsid w:val="00E81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C60"/>
  </w:style>
  <w:style w:type="table" w:styleId="a7">
    <w:name w:val="Table Grid"/>
    <w:basedOn w:val="a1"/>
    <w:uiPriority w:val="39"/>
    <w:rsid w:val="00550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08658B"/>
    <w:rPr>
      <w:rFonts w:ascii="Times New Roman" w:hAnsi="Times New Roman" w:cs="Times New Roman"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43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3F3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775D4"/>
    <w:pPr>
      <w:ind w:left="720"/>
      <w:contextualSpacing/>
    </w:pPr>
  </w:style>
  <w:style w:type="paragraph" w:customStyle="1" w:styleId="ConsPlusNormal">
    <w:name w:val="ConsPlusNormal"/>
    <w:rsid w:val="00607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18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87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AE160-36E2-4D25-B0A3-22446BAC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Vasileva</cp:lastModifiedBy>
  <cp:revision>137</cp:revision>
  <cp:lastPrinted>2024-06-11T12:25:00Z</cp:lastPrinted>
  <dcterms:created xsi:type="dcterms:W3CDTF">2024-02-27T12:49:00Z</dcterms:created>
  <dcterms:modified xsi:type="dcterms:W3CDTF">2024-06-11T12:29:00Z</dcterms:modified>
</cp:coreProperties>
</file>