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6C" w:rsidRDefault="004974A2">
      <w:pPr>
        <w:jc w:val="right"/>
      </w:pPr>
      <w:bookmarkStart w:id="0" w:name="_GoBack"/>
      <w:bookmarkEnd w:id="0"/>
      <w:r>
        <w:rPr>
          <w:rFonts w:ascii="PT Astra Serif" w:hAnsi="PT Astra Serif"/>
        </w:rPr>
        <w:t>ПРОЕКТ</w:t>
      </w:r>
    </w:p>
    <w:p w:rsidR="007C586C" w:rsidRDefault="007C586C">
      <w:pPr>
        <w:jc w:val="center"/>
        <w:rPr>
          <w:rFonts w:ascii="PT Astra Serif" w:hAnsi="PT Astra Serif"/>
        </w:rPr>
      </w:pPr>
    </w:p>
    <w:p w:rsidR="007C586C" w:rsidRDefault="007C586C">
      <w:pPr>
        <w:jc w:val="center"/>
        <w:rPr>
          <w:rFonts w:ascii="PT Astra Serif" w:hAnsi="PT Astra Serif"/>
        </w:rPr>
      </w:pPr>
    </w:p>
    <w:p w:rsidR="007C586C" w:rsidRDefault="004974A2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</w:t>
      </w:r>
    </w:p>
    <w:p w:rsidR="007C586C" w:rsidRDefault="007C586C">
      <w:pPr>
        <w:jc w:val="center"/>
        <w:rPr>
          <w:rFonts w:ascii="PT Astra Serif" w:hAnsi="PT Astra Serif"/>
        </w:rPr>
      </w:pPr>
    </w:p>
    <w:p w:rsidR="007C586C" w:rsidRDefault="007C586C">
      <w:pPr>
        <w:jc w:val="center"/>
        <w:rPr>
          <w:rFonts w:ascii="PT Astra Serif" w:hAnsi="PT Astra Serif"/>
        </w:rPr>
      </w:pPr>
    </w:p>
    <w:p w:rsidR="007C586C" w:rsidRDefault="004974A2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</w:t>
      </w:r>
    </w:p>
    <w:p w:rsidR="007C586C" w:rsidRDefault="007C586C">
      <w:pPr>
        <w:jc w:val="center"/>
        <w:rPr>
          <w:rFonts w:ascii="PT Astra Serif" w:hAnsi="PT Astra Serif"/>
        </w:rPr>
      </w:pPr>
    </w:p>
    <w:p w:rsidR="007C586C" w:rsidRDefault="007C586C">
      <w:pPr>
        <w:jc w:val="center"/>
        <w:rPr>
          <w:rFonts w:ascii="PT Astra Serif" w:hAnsi="PT Astra Serif"/>
        </w:rPr>
      </w:pPr>
    </w:p>
    <w:p w:rsidR="007C586C" w:rsidRDefault="004974A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внесении изменений в постановление </w:t>
      </w:r>
      <w:r>
        <w:rPr>
          <w:rFonts w:ascii="PT Astra Serif" w:hAnsi="PT Astra Serif"/>
          <w:b/>
        </w:rPr>
        <w:br/>
        <w:t>Правительства Ульяновской области от 25.03.2022 № 137-П</w:t>
      </w:r>
    </w:p>
    <w:p w:rsidR="007C586C" w:rsidRDefault="007C586C">
      <w:pPr>
        <w:tabs>
          <w:tab w:val="left" w:pos="720"/>
        </w:tabs>
        <w:jc w:val="center"/>
        <w:rPr>
          <w:rFonts w:ascii="PT Astra Serif" w:hAnsi="PT Astra Serif"/>
          <w:b/>
        </w:rPr>
      </w:pPr>
    </w:p>
    <w:p w:rsidR="007C586C" w:rsidRDefault="004974A2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</w:rPr>
        <w:t>п</w:t>
      </w:r>
      <w:proofErr w:type="gramEnd"/>
      <w:r>
        <w:rPr>
          <w:rFonts w:ascii="PT Astra Serif" w:hAnsi="PT Astra Serif"/>
        </w:rPr>
        <w:t xml:space="preserve"> о с т а н о в л я е т: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Внести в постановление Пра</w:t>
      </w:r>
      <w:r>
        <w:rPr>
          <w:rFonts w:ascii="PT Astra Serif" w:hAnsi="PT Astra Serif"/>
        </w:rPr>
        <w:t xml:space="preserve">вительства Ульяновской области </w:t>
      </w:r>
      <w:r>
        <w:rPr>
          <w:rFonts w:ascii="PT Astra Serif" w:hAnsi="PT Astra Serif"/>
        </w:rPr>
        <w:br/>
        <w:t xml:space="preserve">от 25.03.2022 № 137-П «О реализации меры социальной поддержки </w:t>
      </w:r>
      <w:r>
        <w:rPr>
          <w:rFonts w:ascii="PT Astra Serif" w:hAnsi="PT Astra Serif"/>
        </w:rPr>
        <w:br/>
        <w:t xml:space="preserve">по обеспечению жилыми помещениями, осуществляемой взамен предоставления отдельным категориям граждан земельного участка </w:t>
      </w:r>
      <w:r>
        <w:rPr>
          <w:rFonts w:ascii="PT Astra Serif" w:hAnsi="PT Astra Serif"/>
        </w:rPr>
        <w:br/>
        <w:t>в собственность бесплатно, и об осуществ</w:t>
      </w:r>
      <w:r>
        <w:rPr>
          <w:rFonts w:ascii="PT Astra Serif" w:hAnsi="PT Astra Serif"/>
        </w:rPr>
        <w:t>лении компенсационной социальной выплаты отдельным категориям граждан, реализовавшим право на получение земельных участков в собственность бесплатно» следующие изменения: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наименование изложить в следующей редакции:</w:t>
      </w:r>
    </w:p>
    <w:p w:rsidR="007C586C" w:rsidRDefault="004974A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</w:rPr>
        <w:t>«</w:t>
      </w:r>
      <w:r>
        <w:rPr>
          <w:rFonts w:ascii="PT Astra Serif" w:hAnsi="PT Astra Serif"/>
          <w:b/>
        </w:rPr>
        <w:t>Об утверждении Правил осуществления с</w:t>
      </w:r>
      <w:r>
        <w:rPr>
          <w:rFonts w:ascii="PT Astra Serif" w:hAnsi="PT Astra Serif"/>
          <w:b/>
        </w:rPr>
        <w:t xml:space="preserve">оциальной выплаты, являющейся формой меры социальной поддержки, способствующей обеспечению жилыми помещениями, осуществляемой взамен предоставления отдельным категориям граждан земельного участка </w:t>
      </w:r>
    </w:p>
    <w:p w:rsidR="007C586C" w:rsidRDefault="004974A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в собственность бесплатно, и Правил осуществления компенсац</w:t>
      </w:r>
      <w:r>
        <w:rPr>
          <w:rFonts w:ascii="PT Astra Serif" w:hAnsi="PT Astra Serif"/>
          <w:b/>
        </w:rPr>
        <w:t>ионной социальной выплаты отдельным категориям граждан, реализовавшим право на получение земельных участков  в собственность бесплатно</w:t>
      </w:r>
      <w:r>
        <w:rPr>
          <w:rFonts w:ascii="PT Astra Serif" w:hAnsi="PT Astra Serif"/>
        </w:rPr>
        <w:t>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в подпункте 1.1 пункта 1 слово «по» заменить словом </w:t>
      </w:r>
      <w:r>
        <w:rPr>
          <w:rFonts w:ascii="PT Astra Serif" w:hAnsi="PT Astra Serif"/>
        </w:rPr>
        <w:br/>
        <w:t>«, способствующей»;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в приложении № 1: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наименовании слов</w:t>
      </w:r>
      <w:r>
        <w:rPr>
          <w:rFonts w:ascii="PT Astra Serif" w:hAnsi="PT Astra Serif"/>
        </w:rPr>
        <w:t>о «</w:t>
      </w:r>
      <w:r>
        <w:rPr>
          <w:rFonts w:ascii="PT Astra Serif" w:hAnsi="PT Astra Serif"/>
          <w:b/>
        </w:rPr>
        <w:t>по</w:t>
      </w:r>
      <w:r>
        <w:rPr>
          <w:rFonts w:ascii="PT Astra Serif" w:hAnsi="PT Astra Serif"/>
        </w:rPr>
        <w:t>» заменить словом «</w:t>
      </w:r>
      <w:r>
        <w:rPr>
          <w:rFonts w:ascii="PT Astra Serif" w:hAnsi="PT Astra Serif"/>
          <w:b/>
        </w:rPr>
        <w:t>, способствующей</w:t>
      </w:r>
      <w:r>
        <w:rPr>
          <w:rFonts w:ascii="PT Astra Serif" w:hAnsi="PT Astra Serif"/>
        </w:rPr>
        <w:t>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пункте 1 слово «по» заменить словом «, способствующей»;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пункт 3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изложить в следующей редакции: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«3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>. Социальная выплата предоставляется в размере, равном размеру осуществлённых или планируемых расходов зая</w:t>
      </w:r>
      <w:r>
        <w:rPr>
          <w:rFonts w:ascii="PT Astra Serif" w:hAnsi="PT Astra Serif"/>
        </w:rPr>
        <w:t xml:space="preserve">вителя на цели, указанные                 в </w:t>
      </w:r>
      <w:hyperlink r:id="rId7" w:history="1">
        <w:r>
          <w:rPr>
            <w:rFonts w:ascii="PT Astra Serif" w:hAnsi="PT Astra Serif"/>
          </w:rPr>
          <w:t>пунктах 1</w:t>
        </w:r>
      </w:hyperlink>
      <w:r>
        <w:rPr>
          <w:rFonts w:ascii="PT Astra Serif" w:hAnsi="PT Astra Serif"/>
        </w:rPr>
        <w:t>-</w:t>
      </w:r>
      <w:hyperlink r:id="rId8" w:history="1">
        <w:r>
          <w:rPr>
            <w:rFonts w:ascii="PT Astra Serif" w:hAnsi="PT Astra Serif"/>
          </w:rPr>
          <w:t>9</w:t>
        </w:r>
      </w:hyperlink>
      <w:r>
        <w:rPr>
          <w:rFonts w:ascii="PT Astra Serif" w:hAnsi="PT Astra Serif"/>
        </w:rPr>
        <w:t xml:space="preserve"> части 1 статьи 13</w:t>
      </w:r>
      <w:r>
        <w:rPr>
          <w:rFonts w:ascii="PT Astra Serif" w:hAnsi="PT Astra Serif"/>
          <w:vertAlign w:val="superscript"/>
        </w:rPr>
        <w:t>7</w:t>
      </w:r>
      <w:r>
        <w:rPr>
          <w:rFonts w:ascii="PT Astra Serif" w:hAnsi="PT Astra Serif"/>
        </w:rPr>
        <w:t xml:space="preserve"> Закон</w:t>
      </w:r>
      <w:r>
        <w:rPr>
          <w:rFonts w:ascii="PT Astra Serif" w:hAnsi="PT Astra Serif"/>
        </w:rPr>
        <w:t>а Ульяновской области                                      «О регулировании земельных отношений в Ульяновской области»,                                   но не превышающем 250000 рублей</w:t>
      </w:r>
      <w:proofErr w:type="gramStart"/>
      <w:r>
        <w:rPr>
          <w:rFonts w:ascii="PT Astra Serif" w:hAnsi="PT Astra Serif"/>
        </w:rPr>
        <w:t>.»;</w:t>
      </w:r>
      <w:proofErr w:type="gramEnd"/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пункте 4: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дополнить подпунктами 7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и 7</w:t>
      </w:r>
      <w:r>
        <w:rPr>
          <w:rFonts w:ascii="PT Astra Serif" w:hAnsi="PT Astra Serif"/>
          <w:vertAlign w:val="superscript"/>
        </w:rPr>
        <w:t>2</w:t>
      </w:r>
      <w:r>
        <w:rPr>
          <w:rFonts w:ascii="PT Astra Serif" w:hAnsi="PT Astra Serif"/>
        </w:rPr>
        <w:t xml:space="preserve"> следующего содержания: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«7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) в уведомлении о соответствии указанных в уведомлении </w:t>
      </w:r>
      <w:r>
        <w:rPr>
          <w:rFonts w:ascii="PT Astra Serif" w:hAnsi="PT Astra Serif"/>
        </w:rPr>
        <w:br/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</w:r>
      <w:r>
        <w:rPr>
          <w:rFonts w:ascii="PT Astra Serif" w:hAnsi="PT Astra Serif"/>
        </w:rPr>
        <w:br/>
        <w:t xml:space="preserve">и допустимости размещения объекта индивидуального жилищного </w:t>
      </w:r>
      <w:r>
        <w:rPr>
          <w:rFonts w:ascii="PT Astra Serif" w:hAnsi="PT Astra Serif"/>
        </w:rPr>
        <w:lastRenderedPageBreak/>
        <w:t>строи</w:t>
      </w:r>
      <w:r>
        <w:rPr>
          <w:rFonts w:ascii="PT Astra Serif" w:hAnsi="PT Astra Serif"/>
        </w:rPr>
        <w:t>тельства или садового дома на земельном участке, принадлежащем заявителю или члену его семьи, имеющему право на получение земельного участка в собственность бесплатно в соответствии с пунктом 1 части 1 статьи 13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Закона Ульяновской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области «О регулировании</w:t>
      </w:r>
      <w:r>
        <w:rPr>
          <w:rFonts w:ascii="PT Astra Serif" w:hAnsi="PT Astra Serif"/>
        </w:rPr>
        <w:t xml:space="preserve"> земельных отношений </w:t>
      </w:r>
      <w:r>
        <w:rPr>
          <w:rFonts w:ascii="PT Astra Serif" w:hAnsi="PT Astra Serif"/>
        </w:rPr>
        <w:br/>
        <w:t>в Ульяновской области», на праве собственности или ином законном основании, и в договоре, предметом которого является  выполнение работ (оказание услуг) по реконструкции объекта индивидуального жилищного строительства или садового дом</w:t>
      </w:r>
      <w:r>
        <w:rPr>
          <w:rFonts w:ascii="PT Astra Serif" w:hAnsi="PT Astra Serif"/>
        </w:rPr>
        <w:t>а, либо в документах, подтверждающих фактически осуществлённые расходы, связанные с оплатой товаров, работ,  услуг, необходимых для реконструкции объекта индивидуального жилищного строительства или садового дома (договоры, товарно-кассовые чеки</w:t>
      </w:r>
      <w:proofErr w:type="gramEnd"/>
      <w:r>
        <w:rPr>
          <w:rFonts w:ascii="PT Astra Serif" w:hAnsi="PT Astra Serif"/>
        </w:rPr>
        <w:t>, квитанции,</w:t>
      </w:r>
      <w:r>
        <w:rPr>
          <w:rFonts w:ascii="PT Astra Serif" w:hAnsi="PT Astra Serif"/>
        </w:rPr>
        <w:t xml:space="preserve"> платёжные поручения, приходно-расходные кассовые ордера                      с указанием вида и стоимости работ (услуг), материалов) – в случае использования социальной выплаты в целях, указанных в пункте 8 части 1 статьи 13</w:t>
      </w:r>
      <w:r>
        <w:rPr>
          <w:rFonts w:ascii="PT Astra Serif" w:hAnsi="PT Astra Serif"/>
          <w:vertAlign w:val="superscript"/>
        </w:rPr>
        <w:t>7</w:t>
      </w:r>
      <w:r>
        <w:rPr>
          <w:rFonts w:ascii="PT Astra Serif" w:hAnsi="PT Astra Serif"/>
        </w:rPr>
        <w:t xml:space="preserve"> Закона Ульяновской области «О</w:t>
      </w:r>
      <w:r>
        <w:rPr>
          <w:rFonts w:ascii="PT Astra Serif" w:hAnsi="PT Astra Serif"/>
        </w:rPr>
        <w:t xml:space="preserve"> регулировании земельных отношений в Ульяновской области»;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7</w:t>
      </w:r>
      <w:r>
        <w:rPr>
          <w:rFonts w:ascii="PT Astra Serif" w:hAnsi="PT Astra Serif"/>
          <w:vertAlign w:val="superscript"/>
        </w:rPr>
        <w:t>2</w:t>
      </w:r>
      <w:r>
        <w:rPr>
          <w:rFonts w:ascii="PT Astra Serif" w:hAnsi="PT Astra Serif"/>
        </w:rPr>
        <w:t>) в соглашении</w:t>
      </w:r>
      <w:r>
        <w:rPr>
          <w:rFonts w:ascii="PT Astra Serif" w:hAnsi="PT Astra Serif"/>
        </w:rPr>
        <w:t xml:space="preserve"> о перераспределении земельного участка, находящегося в частной собственности и предназначенного для индивидуального жилищного строительства, ведения личного подсобного хозяйства на приусадебном земельном участке с возведением жилого дома или ведения садов</w:t>
      </w:r>
      <w:r>
        <w:rPr>
          <w:rFonts w:ascii="PT Astra Serif" w:hAnsi="PT Astra Serif"/>
        </w:rPr>
        <w:t xml:space="preserve">одства </w:t>
      </w:r>
      <w:r>
        <w:rPr>
          <w:rFonts w:ascii="PT Astra Serif" w:hAnsi="PT Astra Serif"/>
        </w:rPr>
        <w:br/>
        <w:t xml:space="preserve">для собственных нужд, и земель и (или) земельных участков, находящихся </w:t>
      </w:r>
      <w:r>
        <w:rPr>
          <w:rFonts w:ascii="PT Astra Serif" w:hAnsi="PT Astra Serif"/>
        </w:rPr>
        <w:br/>
        <w:t xml:space="preserve">в государственной или муниципальной собственности, стороной которого являются заявитель и (или) члены его семьи, имеющие право </w:t>
      </w:r>
      <w:r>
        <w:rPr>
          <w:rFonts w:ascii="PT Astra Serif" w:hAnsi="PT Astra Serif"/>
        </w:rPr>
        <w:br/>
        <w:t>на получение</w:t>
      </w:r>
      <w:proofErr w:type="gramEnd"/>
      <w:r>
        <w:rPr>
          <w:rFonts w:ascii="PT Astra Serif" w:hAnsi="PT Astra Serif"/>
        </w:rPr>
        <w:t xml:space="preserve"> земельного участка в собственность </w:t>
      </w:r>
      <w:r>
        <w:rPr>
          <w:rFonts w:ascii="PT Astra Serif" w:hAnsi="PT Astra Serif"/>
        </w:rPr>
        <w:t xml:space="preserve">бесплатно в соответствии </w:t>
      </w:r>
      <w:r>
        <w:rPr>
          <w:rFonts w:ascii="PT Astra Serif" w:hAnsi="PT Astra Serif"/>
        </w:rPr>
        <w:br/>
        <w:t>с пунктом 1 части 1 статьи 13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Закона Ульяновской области «О регулировании земельных отношений в Ульяновской области», – в случае использования социальной выплаты в целях, указанных в пункте 9 части 1 статьи 13</w:t>
      </w:r>
      <w:r>
        <w:rPr>
          <w:rFonts w:ascii="PT Astra Serif" w:hAnsi="PT Astra Serif"/>
          <w:vertAlign w:val="superscript"/>
        </w:rPr>
        <w:t>7</w:t>
      </w:r>
      <w:r>
        <w:rPr>
          <w:rFonts w:ascii="PT Astra Serif" w:hAnsi="PT Astra Serif"/>
        </w:rPr>
        <w:t xml:space="preserve"> Закона Ульяновской</w:t>
      </w:r>
      <w:r>
        <w:rPr>
          <w:rFonts w:ascii="PT Astra Serif" w:hAnsi="PT Astra Serif"/>
        </w:rPr>
        <w:t xml:space="preserve"> области «О регулировании земельных отношений в Ульяновской области»</w:t>
      </w:r>
      <w:proofErr w:type="gramStart"/>
      <w:r>
        <w:rPr>
          <w:rFonts w:ascii="PT Astra Serif" w:hAnsi="PT Astra Serif"/>
        </w:rPr>
        <w:t>;»</w:t>
      </w:r>
      <w:proofErr w:type="gramEnd"/>
      <w:r>
        <w:rPr>
          <w:rFonts w:ascii="PT Astra Serif" w:hAnsi="PT Astra Serif"/>
        </w:rPr>
        <w:t>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8 слова «предстоящие (понесённые)» исключить, цифру «-7» заменить цифрой «-9»;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в пункте 5 цифру «8» заменить цифрами «7, 7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>, 8»;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в пункте 6 слова «и 4» заменить слово</w:t>
      </w:r>
      <w:r>
        <w:rPr>
          <w:rFonts w:ascii="PT Astra Serif" w:hAnsi="PT Astra Serif"/>
        </w:rPr>
        <w:t>м «, 4 и 7</w:t>
      </w:r>
      <w:r>
        <w:rPr>
          <w:rFonts w:ascii="PT Astra Serif" w:hAnsi="PT Astra Serif"/>
          <w:vertAlign w:val="superscript"/>
        </w:rPr>
        <w:t>2</w:t>
      </w:r>
      <w:r>
        <w:rPr>
          <w:rFonts w:ascii="PT Astra Serif" w:hAnsi="PT Astra Serif"/>
        </w:rPr>
        <w:t>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в пункте 13: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1 цифру «8» заменить цифрами «7, 7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>, 8»;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6 цифру «-7» заменить цифрой «-9»;</w:t>
      </w:r>
    </w:p>
    <w:p w:rsidR="007C586C" w:rsidRDefault="004974A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подпункт 7 после слова «строительства» дополнить словом </w:t>
      </w:r>
      <w:r>
        <w:rPr>
          <w:rFonts w:ascii="PT Astra Serif" w:hAnsi="PT Astra Serif"/>
        </w:rPr>
        <w:br/>
        <w:t>«, реконструкции».</w:t>
      </w:r>
    </w:p>
    <w:p w:rsidR="007C586C" w:rsidRDefault="004974A2">
      <w:pPr>
        <w:ind w:firstLine="709"/>
        <w:jc w:val="both"/>
        <w:rPr>
          <w:rFonts w:ascii="PT Astra Serif" w:hAnsi="PT Astra Serif"/>
          <w:spacing w:val="2"/>
          <w:highlight w:val="white"/>
        </w:rPr>
      </w:pPr>
      <w:r>
        <w:rPr>
          <w:rFonts w:ascii="PT Astra Serif" w:hAnsi="PT Astra Serif"/>
        </w:rPr>
        <w:t xml:space="preserve">2. Настоящее постановление вступает в силу на следующий день после дня </w:t>
      </w:r>
      <w:r>
        <w:rPr>
          <w:rFonts w:ascii="PT Astra Serif" w:hAnsi="PT Astra Serif"/>
          <w:spacing w:val="2"/>
          <w:highlight w:val="white"/>
        </w:rPr>
        <w:t>его официального опубликования.</w:t>
      </w:r>
    </w:p>
    <w:p w:rsidR="007C586C" w:rsidRDefault="007C586C">
      <w:pPr>
        <w:pStyle w:val="ConsTitle"/>
        <w:widowControl/>
        <w:ind w:right="0" w:firstLine="5670"/>
        <w:jc w:val="center"/>
        <w:rPr>
          <w:rFonts w:ascii="PT Astra Serif" w:hAnsi="PT Astra Serif"/>
          <w:b w:val="0"/>
          <w:sz w:val="28"/>
        </w:rPr>
      </w:pPr>
    </w:p>
    <w:p w:rsidR="007C586C" w:rsidRDefault="007C586C">
      <w:pPr>
        <w:pStyle w:val="ConsTitle"/>
        <w:widowControl/>
        <w:ind w:right="0"/>
        <w:jc w:val="both"/>
        <w:rPr>
          <w:rFonts w:ascii="PT Astra Serif" w:hAnsi="PT Astra Serif"/>
          <w:b w:val="0"/>
          <w:sz w:val="28"/>
        </w:rPr>
      </w:pPr>
    </w:p>
    <w:p w:rsidR="007C586C" w:rsidRDefault="007C586C">
      <w:pPr>
        <w:pStyle w:val="ConsTitle"/>
        <w:widowControl/>
        <w:ind w:right="0"/>
        <w:jc w:val="both"/>
        <w:rPr>
          <w:rFonts w:ascii="PT Astra Serif" w:hAnsi="PT Astra Serif"/>
          <w:b w:val="0"/>
          <w:sz w:val="28"/>
        </w:rPr>
      </w:pPr>
    </w:p>
    <w:p w:rsidR="007C586C" w:rsidRDefault="004974A2">
      <w:pPr>
        <w:pStyle w:val="ConsTitle"/>
        <w:widowControl/>
        <w:ind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Председатель</w:t>
      </w:r>
    </w:p>
    <w:p w:rsidR="007C586C" w:rsidRDefault="004974A2">
      <w:pPr>
        <w:pStyle w:val="ConsTitle"/>
        <w:widowControl/>
        <w:ind w:right="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sz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/>
          <w:b w:val="0"/>
          <w:sz w:val="28"/>
        </w:rPr>
        <w:t>В.Н.Разумков</w:t>
      </w:r>
      <w:proofErr w:type="spellEnd"/>
    </w:p>
    <w:sectPr w:rsidR="007C586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74A2">
      <w:r>
        <w:separator/>
      </w:r>
    </w:p>
  </w:endnote>
  <w:endnote w:type="continuationSeparator" w:id="0">
    <w:p w:rsidR="00000000" w:rsidRDefault="0049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C" w:rsidRDefault="007C58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C" w:rsidRDefault="007C58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74A2">
      <w:r>
        <w:separator/>
      </w:r>
    </w:p>
  </w:footnote>
  <w:footnote w:type="continuationSeparator" w:id="0">
    <w:p w:rsidR="00000000" w:rsidRDefault="0049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C" w:rsidRDefault="004974A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7C586C" w:rsidRDefault="007C586C">
    <w:pPr>
      <w:pStyle w:val="ab"/>
      <w:jc w:val="center"/>
      <w:rPr>
        <w:rFonts w:ascii="PT Astra Serif" w:hAnsi="PT Astra Serif"/>
      </w:rPr>
    </w:pPr>
  </w:p>
  <w:p w:rsidR="007C586C" w:rsidRDefault="007C586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C" w:rsidRDefault="007C586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586C"/>
    <w:rsid w:val="004974A2"/>
    <w:rsid w:val="007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RMATTEXT">
    <w:name w:val=".FORMATTEXT"/>
    <w:link w:val="FORMATTEXT0"/>
    <w:pPr>
      <w:widowControl w:val="0"/>
      <w:spacing w:after="200" w:line="276" w:lineRule="auto"/>
    </w:pPr>
    <w:rPr>
      <w:sz w:val="24"/>
    </w:rPr>
  </w:style>
  <w:style w:type="character" w:customStyle="1" w:styleId="FORMATTEXT0">
    <w:name w:val=".FORMATTEXT"/>
    <w:link w:val="FORMATTEXT"/>
    <w:rPr>
      <w:sz w:val="24"/>
    </w:rPr>
  </w:style>
  <w:style w:type="paragraph" w:styleId="a3">
    <w:name w:val="Normal (Web)"/>
    <w:basedOn w:val="a"/>
    <w:link w:val="a4"/>
    <w:pPr>
      <w:spacing w:beforeAutospacing="1" w:after="119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a5">
    <w:name w:val="Основной текст Знак"/>
    <w:link w:val="a6"/>
    <w:rPr>
      <w:sz w:val="28"/>
    </w:rPr>
  </w:style>
  <w:style w:type="character" w:customStyle="1" w:styleId="a6">
    <w:name w:val="Основной текст Знак"/>
    <w:link w:val="a5"/>
    <w:rPr>
      <w:sz w:val="28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Нижний колонтитул Знак"/>
    <w:basedOn w:val="1"/>
    <w:link w:val="a9"/>
    <w:rPr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Document Map"/>
    <w:basedOn w:val="a"/>
    <w:link w:val="ae"/>
    <w:rPr>
      <w:rFonts w:ascii="Tahoma" w:hAnsi="Tahoma"/>
      <w:sz w:val="20"/>
    </w:rPr>
  </w:style>
  <w:style w:type="character" w:customStyle="1" w:styleId="ae">
    <w:name w:val="Схема документа Знак"/>
    <w:basedOn w:val="1"/>
    <w:link w:val="ad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ody Text"/>
    <w:basedOn w:val="a"/>
    <w:link w:val="16"/>
    <w:pPr>
      <w:jc w:val="both"/>
    </w:pPr>
    <w:rPr>
      <w:sz w:val="24"/>
    </w:rPr>
  </w:style>
  <w:style w:type="character" w:customStyle="1" w:styleId="16">
    <w:name w:val="Основной текст Знак1"/>
    <w:basedOn w:val="1"/>
    <w:link w:val="af2"/>
    <w:rPr>
      <w:sz w:val="24"/>
    </w:rPr>
  </w:style>
  <w:style w:type="paragraph" w:customStyle="1" w:styleId="af3">
    <w:next w:val="af4"/>
    <w:link w:val="af5"/>
    <w:semiHidden/>
    <w:unhideWhenUsed/>
    <w:pPr>
      <w:widowControl w:val="0"/>
      <w:jc w:val="center"/>
    </w:pPr>
    <w:rPr>
      <w:sz w:val="24"/>
    </w:rPr>
  </w:style>
  <w:style w:type="character" w:customStyle="1" w:styleId="af5">
    <w:link w:val="af3"/>
    <w:semiHidden/>
    <w:unhideWhenUsed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4"/>
    <w:rPr>
      <w:rFonts w:ascii="Tahoma" w:hAnsi="Tahoma"/>
      <w:sz w:val="16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7">
    <w:name w:val="Номер страницы1"/>
    <w:basedOn w:val="15"/>
    <w:link w:val="af9"/>
  </w:style>
  <w:style w:type="character" w:styleId="af9">
    <w:name w:val="page number"/>
    <w:basedOn w:val="a0"/>
    <w:link w:val="17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RMATTEXT">
    <w:name w:val=".FORMATTEXT"/>
    <w:link w:val="FORMATTEXT0"/>
    <w:pPr>
      <w:widowControl w:val="0"/>
      <w:spacing w:after="200" w:line="276" w:lineRule="auto"/>
    </w:pPr>
    <w:rPr>
      <w:sz w:val="24"/>
    </w:rPr>
  </w:style>
  <w:style w:type="character" w:customStyle="1" w:styleId="FORMATTEXT0">
    <w:name w:val=".FORMATTEXT"/>
    <w:link w:val="FORMATTEXT"/>
    <w:rPr>
      <w:sz w:val="24"/>
    </w:rPr>
  </w:style>
  <w:style w:type="paragraph" w:styleId="a3">
    <w:name w:val="Normal (Web)"/>
    <w:basedOn w:val="a"/>
    <w:link w:val="a4"/>
    <w:pPr>
      <w:spacing w:beforeAutospacing="1" w:after="119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a5">
    <w:name w:val="Основной текст Знак"/>
    <w:link w:val="a6"/>
    <w:rPr>
      <w:sz w:val="28"/>
    </w:rPr>
  </w:style>
  <w:style w:type="character" w:customStyle="1" w:styleId="a6">
    <w:name w:val="Основной текст Знак"/>
    <w:link w:val="a5"/>
    <w:rPr>
      <w:sz w:val="28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Нижний колонтитул Знак"/>
    <w:basedOn w:val="1"/>
    <w:link w:val="a9"/>
    <w:rPr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Document Map"/>
    <w:basedOn w:val="a"/>
    <w:link w:val="ae"/>
    <w:rPr>
      <w:rFonts w:ascii="Tahoma" w:hAnsi="Tahoma"/>
      <w:sz w:val="20"/>
    </w:rPr>
  </w:style>
  <w:style w:type="character" w:customStyle="1" w:styleId="ae">
    <w:name w:val="Схема документа Знак"/>
    <w:basedOn w:val="1"/>
    <w:link w:val="ad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ody Text"/>
    <w:basedOn w:val="a"/>
    <w:link w:val="16"/>
    <w:pPr>
      <w:jc w:val="both"/>
    </w:pPr>
    <w:rPr>
      <w:sz w:val="24"/>
    </w:rPr>
  </w:style>
  <w:style w:type="character" w:customStyle="1" w:styleId="16">
    <w:name w:val="Основной текст Знак1"/>
    <w:basedOn w:val="1"/>
    <w:link w:val="af2"/>
    <w:rPr>
      <w:sz w:val="24"/>
    </w:rPr>
  </w:style>
  <w:style w:type="paragraph" w:customStyle="1" w:styleId="af3">
    <w:next w:val="af4"/>
    <w:link w:val="af5"/>
    <w:semiHidden/>
    <w:unhideWhenUsed/>
    <w:pPr>
      <w:widowControl w:val="0"/>
      <w:jc w:val="center"/>
    </w:pPr>
    <w:rPr>
      <w:sz w:val="24"/>
    </w:rPr>
  </w:style>
  <w:style w:type="character" w:customStyle="1" w:styleId="af5">
    <w:link w:val="af3"/>
    <w:semiHidden/>
    <w:unhideWhenUsed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4"/>
    <w:rPr>
      <w:rFonts w:ascii="Tahoma" w:hAnsi="Tahoma"/>
      <w:sz w:val="16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7">
    <w:name w:val="Номер страницы1"/>
    <w:basedOn w:val="15"/>
    <w:link w:val="af9"/>
  </w:style>
  <w:style w:type="character" w:styleId="af9">
    <w:name w:val="page number"/>
    <w:basedOn w:val="a0"/>
    <w:link w:val="17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4211&amp;dst=1009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4211&amp;dst=10092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2024-07-12T06:59:00Z</dcterms:created>
  <dcterms:modified xsi:type="dcterms:W3CDTF">2024-07-12T06:59:00Z</dcterms:modified>
</cp:coreProperties>
</file>