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О внес</w:t>
      </w:r>
      <w:r w:rsidR="006A6C5B">
        <w:rPr>
          <w:rFonts w:ascii="Times New Roman" w:hAnsi="Times New Roman" w:cs="Times New Roman"/>
          <w:sz w:val="28"/>
          <w:szCs w:val="28"/>
          <w:u w:val="single"/>
        </w:rPr>
        <w:t xml:space="preserve">ении изменений в постановление 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Правительства Ульянов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ской области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br/>
        <w:t>от 24.03.2022 № 133</w:t>
      </w:r>
      <w:r w:rsidR="006A6C5B" w:rsidRPr="006A6C5B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810CB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Ноябрь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2024.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67-60-04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810CBE" w:rsidRDefault="00810CBE" w:rsidP="00026DA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10CBE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</w:t>
      </w: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гидромелиоративных, </w:t>
      </w: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культуртехнических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агролесомелиоративных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и фитомелиоративных мероприятий, а также мероприятий в области известкования кислых почв на пашне 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на реализацию проектов мелиорации в рамках регионального проекта «Экспорт продукции АПК в Ульяновской области», направленного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на достижение целей, показателей и результатов реализации федерального </w:t>
      </w:r>
      <w:hyperlink r:id="rId7" w:history="1">
        <w:r w:rsidRPr="00810CB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проекта</w:t>
        </w:r>
      </w:hyperlink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«Экспорт продукции АПК</w:t>
      </w:r>
      <w:proofErr w:type="gram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», </w:t>
      </w: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утверждённых постановлением Правительства Ульяновской области от 24.03.2022 № 133-П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(далее – Правила), в соответствие с постановлением Правительства Российской Федерации от 25.10.2023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№ 1782 «Об утверждении общих</w:t>
      </w:r>
      <w:proofErr w:type="gram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требований к нормативным правовым актам, муниципальным правовым актам, регулирующим предоставление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  <w:r w:rsidRPr="00810CB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End"/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810CB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Правила также приводятся в соответствие с Государственной программой эффективного вовлечения в оборот земель сельскохозяйственного назначения и развития мелиоративного комплекса Российской Федерации, утверждённой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bCs/>
          <w:sz w:val="28"/>
          <w:szCs w:val="28"/>
          <w:u w:val="single"/>
        </w:rPr>
        <w:t>от 14.05.2021 № 731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810CB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 (далее – Государственная программа), в части, касающейся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обязанностей получателей субсидии, перечня получателей субсидии.</w:t>
      </w:r>
      <w:proofErr w:type="gramEnd"/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br/>
        <w:t xml:space="preserve">а также приведёт к невозможности реализации Государственной программы.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6A6C5B" w:rsidRPr="00FD0EB8" w:rsidRDefault="00026DA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6DA2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Сельскохозяйственные товаропроизводители, а </w:t>
      </w:r>
      <w:r w:rsidR="00EC6DDA">
        <w:rPr>
          <w:rFonts w:ascii="Times New Roman" w:hAnsi="Times New Roman" w:cs="Times New Roman"/>
          <w:sz w:val="28"/>
          <w:szCs w:val="28"/>
          <w:u w:val="single"/>
        </w:rPr>
        <w:t>также другие хозяйствующие субъекты, осуществляющие</w:t>
      </w:r>
      <w:r w:rsidR="00EC6DDA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</w:t>
      </w:r>
      <w:r w:rsidR="00EC6DDA"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="00EC6DDA" w:rsidRPr="00810CBE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Pr="00026DA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постановления Правительства Ульяновской области от 24.03.2022 № 133-П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в соответствие с Общими требованиями и Государственной программой.</w:t>
      </w:r>
      <w:proofErr w:type="gramEnd"/>
    </w:p>
    <w:p w:rsidR="006A6C5B" w:rsidRDefault="006A6C5B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Default="004C4AD9" w:rsidP="0081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026DA2">
        <w:rPr>
          <w:rFonts w:ascii="Times New Roman" w:hAnsi="Times New Roman" w:cs="Times New Roman"/>
          <w:sz w:val="28"/>
          <w:szCs w:val="28"/>
          <w:u w:val="single"/>
        </w:rPr>
        <w:t>сельскохозяйственным товаропроизводителям</w:t>
      </w:r>
      <w:r w:rsidR="00810CBE" w:rsidRPr="00810CBE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</w:t>
      </w:r>
      <w:r w:rsidR="00810CBE">
        <w:rPr>
          <w:rFonts w:ascii="PT Astra Serif" w:eastAsia="Times New Roman" w:hAnsi="PT Astra Serif" w:cs="PT Astra Serif"/>
          <w:sz w:val="24"/>
          <w:szCs w:val="24"/>
          <w:lang w:eastAsia="ru-RU"/>
        </w:rPr>
        <w:br/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и другим хозяйствующим субъектам, осуществляющим</w:t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ышленного комплекса Ульяновской </w:t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A6C5B">
        <w:rPr>
          <w:rFonts w:ascii="Times New Roman" w:hAnsi="Times New Roman" w:cs="Times New Roman"/>
          <w:sz w:val="28"/>
          <w:szCs w:val="28"/>
        </w:rPr>
        <w:tab/>
      </w:r>
    </w:p>
    <w:p w:rsidR="00810CBE" w:rsidRPr="00FD0EB8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3106B4"/>
    <w:rsid w:val="004859A6"/>
    <w:rsid w:val="004C4AD9"/>
    <w:rsid w:val="006A6C5B"/>
    <w:rsid w:val="007A202B"/>
    <w:rsid w:val="007A7C46"/>
    <w:rsid w:val="00810CBE"/>
    <w:rsid w:val="00836FF3"/>
    <w:rsid w:val="009606F1"/>
    <w:rsid w:val="00A74411"/>
    <w:rsid w:val="00C24F5C"/>
    <w:rsid w:val="00CA45CA"/>
    <w:rsid w:val="00DF19A7"/>
    <w:rsid w:val="00E74A1C"/>
    <w:rsid w:val="00EC6DDA"/>
    <w:rsid w:val="00FD0EB8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9212&amp;dst=1003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2024-11-07T11:32:00Z</dcterms:created>
  <dcterms:modified xsi:type="dcterms:W3CDTF">2024-11-07T11:32:00Z</dcterms:modified>
</cp:coreProperties>
</file>