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ПРИЛОЖЕНИЕ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ПРОЕКТ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ПРАВИТЕЛЬСТВО УЛЬЯНОВСКОЙ ОБЛАСТИ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ПОСТАНОВЛЕНИЕ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Pr="00A50440" w:rsidRDefault="00675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Об утверждении распределения 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софинансирования</w:t>
      </w:r>
      <w:proofErr w:type="spellEnd"/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 расходных обязательств, связанных с реализацией мероприятий, направленных на строительство </w:t>
      </w:r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br/>
        <w:t>и реконструкцию (модернизацию) объектов питьевого водоснабжения, на 2023 год и на плановый период 2024 года</w:t>
      </w:r>
    </w:p>
    <w:p w:rsidR="00920B5C" w:rsidRPr="00A50440" w:rsidRDefault="00920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</w:p>
    <w:p w:rsidR="00920B5C" w:rsidRPr="00A50440" w:rsidRDefault="006759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A50440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В соответствии с подпунктом «в» пункта 2 статьи 19 Закон Ульяновской области от 04.10.2011 № 142-ЗО «О межбюджетных отношениях в Ульяновской области» и в целях обеспечения реализации государственной программы Ульяновской области «Развитие жилищно-коммунального хозяйства </w:t>
      </w:r>
      <w:r w:rsidRPr="00A50440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br/>
        <w:t>и повышение энергетической эффективности в Ульяновской области» Правительство Ульяновской области п о с т а н о в л я е т:</w:t>
      </w:r>
    </w:p>
    <w:p w:rsidR="00920B5C" w:rsidRDefault="006759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Утвердить прилагаемое распределение 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софинансирования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расходных обязательств, связанных с реализацией мероприятий, направленных на строительство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и реконструкцию (модернизацию) объектов питьевого водоснабжения, на 2023 год и плановый период 2024 года.</w:t>
      </w:r>
    </w:p>
    <w:p w:rsidR="00920B5C" w:rsidRDefault="006759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Председатель </w:t>
      </w: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В.Н.Разумков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ПРИЛОЖЕНИЕ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 постановлению Правительства</w:t>
      </w:r>
    </w:p>
    <w:p w:rsidR="00920B5C" w:rsidRDefault="006759F4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Ульяновской области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20B5C" w:rsidRPr="00A50440" w:rsidRDefault="00675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Распределение</w:t>
      </w:r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br/>
        <w:t xml:space="preserve">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>софинансирования</w:t>
      </w:r>
      <w:proofErr w:type="spellEnd"/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t xml:space="preserve"> расходных обязательств, связанных с реализацией мероприятий, направленных на строительство и реконструкцию (модернизацию) объектов питьевого водоснабжения, на 2023 год</w:t>
      </w:r>
      <w:r w:rsidRPr="00A50440">
        <w:rPr>
          <w:rFonts w:ascii="PT Astra Serif" w:eastAsia="PT Astra Serif" w:hAnsi="PT Astra Serif" w:cs="PT Astra Serif"/>
          <w:b/>
          <w:color w:val="000000" w:themeColor="text1"/>
          <w:sz w:val="28"/>
          <w:szCs w:val="28"/>
        </w:rPr>
        <w:br/>
        <w:t xml:space="preserve"> и на плановый период 2024 года</w:t>
      </w:r>
    </w:p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tbl>
      <w:tblPr>
        <w:tblStyle w:val="a5"/>
        <w:tblW w:w="10220" w:type="dxa"/>
        <w:tblInd w:w="-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40"/>
        <w:gridCol w:w="2100"/>
        <w:gridCol w:w="2240"/>
      </w:tblGrid>
      <w:tr w:rsidR="00920B5C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2024 год</w:t>
            </w:r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4</w:t>
            </w:r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Мелекесский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144760,02155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0,0</w:t>
            </w:r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Новомайнское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144760,02155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0,0</w:t>
            </w:r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Чердаклинский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93763,10245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159594,64</w:t>
            </w:r>
          </w:p>
        </w:tc>
      </w:tr>
      <w:tr w:rsidR="00920B5C"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920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238523,124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B5C" w:rsidRDefault="0067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159594,64</w:t>
            </w:r>
          </w:p>
        </w:tc>
      </w:tr>
    </w:tbl>
    <w:p w:rsidR="00920B5C" w:rsidRDefault="00920B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8E4170" w:rsidRDefault="008E4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br w:type="page"/>
      </w:r>
    </w:p>
    <w:p w:rsidR="006772B9" w:rsidRPr="00C02A92" w:rsidRDefault="006772B9" w:rsidP="006772B9">
      <w:pPr>
        <w:pStyle w:val="20"/>
        <w:jc w:val="center"/>
        <w:rPr>
          <w:rFonts w:ascii="PT Astra Serif" w:hAnsi="PT Astra Serif"/>
        </w:rPr>
      </w:pPr>
      <w:r w:rsidRPr="00C02A92">
        <w:rPr>
          <w:rFonts w:ascii="PT Astra Serif" w:hAnsi="PT Astra Serif"/>
        </w:rPr>
        <w:lastRenderedPageBreak/>
        <w:t>ПОЯСНИТЕЛЬНАЯ ЗАПИСКА</w:t>
      </w:r>
    </w:p>
    <w:p w:rsidR="006772B9" w:rsidRPr="00C02A92" w:rsidRDefault="006772B9" w:rsidP="006772B9">
      <w:pPr>
        <w:jc w:val="center"/>
        <w:rPr>
          <w:rFonts w:ascii="PT Astra Serif" w:hAnsi="PT Astra Serif"/>
          <w:b/>
          <w:sz w:val="28"/>
          <w:szCs w:val="28"/>
        </w:rPr>
      </w:pPr>
      <w:r w:rsidRPr="00C02A92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6772B9" w:rsidRPr="003C20E0" w:rsidRDefault="006772B9" w:rsidP="006772B9">
      <w:pPr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 w:rsidRPr="008D5683">
        <w:rPr>
          <w:rFonts w:ascii="PT Astra Serif" w:hAnsi="PT Astra Serif"/>
          <w:b/>
          <w:bCs/>
          <w:sz w:val="28"/>
          <w:szCs w:val="28"/>
        </w:rPr>
        <w:t>«</w:t>
      </w:r>
      <w:r w:rsidRPr="008D5683">
        <w:rPr>
          <w:rFonts w:ascii="PT Astra Serif" w:hAnsi="PT Astra Serif"/>
          <w:b/>
          <w:sz w:val="28"/>
          <w:szCs w:val="28"/>
        </w:rPr>
        <w:t xml:space="preserve">Об утверждении распределения </w:t>
      </w:r>
      <w:r w:rsidRPr="008D5683">
        <w:rPr>
          <w:rFonts w:ascii="PT Astra Serif" w:eastAsia="PT Astra Serif" w:hAnsi="PT Astra Serif" w:cs="PT Astra Serif"/>
          <w:b/>
          <w:sz w:val="28"/>
          <w:szCs w:val="28"/>
        </w:rPr>
        <w:t xml:space="preserve">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8D5683">
        <w:rPr>
          <w:rFonts w:ascii="PT Astra Serif" w:eastAsia="PT Astra Serif" w:hAnsi="PT Astra Serif" w:cs="PT Astra Serif"/>
          <w:b/>
          <w:sz w:val="28"/>
          <w:szCs w:val="28"/>
        </w:rPr>
        <w:t>софинансирования</w:t>
      </w:r>
      <w:proofErr w:type="spellEnd"/>
      <w:r w:rsidRPr="008D5683">
        <w:rPr>
          <w:rFonts w:ascii="PT Astra Serif" w:eastAsia="PT Astra Serif" w:hAnsi="PT Astra Serif" w:cs="PT Astra Serif"/>
          <w:b/>
          <w:sz w:val="28"/>
          <w:szCs w:val="28"/>
        </w:rPr>
        <w:t xml:space="preserve"> расходных обязательств, связанных с реализацией мероприятий, направленных на строительство и реконструкцию (модернизацию) объектов питьевого водоснабжения, на 2023 год и на плановый период 2024 года</w:t>
      </w:r>
      <w:r w:rsidRPr="003C20E0">
        <w:rPr>
          <w:rFonts w:ascii="PT Astra Serif" w:hAnsi="PT Astra Serif"/>
          <w:b/>
          <w:bCs/>
          <w:sz w:val="28"/>
          <w:szCs w:val="28"/>
        </w:rPr>
        <w:t>»</w:t>
      </w:r>
    </w:p>
    <w:p w:rsidR="006772B9" w:rsidRDefault="006772B9" w:rsidP="006772B9">
      <w:pPr>
        <w:tabs>
          <w:tab w:val="left" w:pos="3440"/>
        </w:tabs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81B6D" w:rsidRPr="00C02A92" w:rsidRDefault="00C81B6D" w:rsidP="006772B9">
      <w:pPr>
        <w:tabs>
          <w:tab w:val="left" w:pos="3440"/>
        </w:tabs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Ульяновской области </w:t>
      </w:r>
      <w:r w:rsidRPr="003C20E0">
        <w:rPr>
          <w:rFonts w:ascii="PT Astra Serif" w:hAnsi="PT Astra Serif"/>
          <w:bCs/>
          <w:sz w:val="28"/>
          <w:szCs w:val="28"/>
        </w:rPr>
        <w:t>«</w:t>
      </w:r>
      <w:r w:rsidRPr="008D5683">
        <w:rPr>
          <w:rFonts w:ascii="PT Astra Serif" w:hAnsi="PT Astra Serif"/>
          <w:bCs/>
          <w:sz w:val="28"/>
          <w:szCs w:val="28"/>
        </w:rPr>
        <w:t xml:space="preserve">Об утверждении распределения </w:t>
      </w:r>
      <w:r w:rsidRPr="008D5683">
        <w:rPr>
          <w:rFonts w:ascii="PT Astra Serif" w:eastAsia="PT Astra Serif" w:hAnsi="PT Astra Serif" w:cs="PT Astra Serif"/>
          <w:bCs/>
          <w:sz w:val="28"/>
          <w:szCs w:val="28"/>
        </w:rPr>
        <w:t xml:space="preserve">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8D5683">
        <w:rPr>
          <w:rFonts w:ascii="PT Astra Serif" w:eastAsia="PT Astra Serif" w:hAnsi="PT Astra Serif" w:cs="PT Astra Serif"/>
          <w:bCs/>
          <w:sz w:val="28"/>
          <w:szCs w:val="28"/>
        </w:rPr>
        <w:t>софинансирования</w:t>
      </w:r>
      <w:proofErr w:type="spellEnd"/>
      <w:r w:rsidRPr="008D5683">
        <w:rPr>
          <w:rFonts w:ascii="PT Astra Serif" w:eastAsia="PT Astra Serif" w:hAnsi="PT Astra Serif" w:cs="PT Astra Serif"/>
          <w:bCs/>
          <w:sz w:val="28"/>
          <w:szCs w:val="28"/>
        </w:rPr>
        <w:t xml:space="preserve"> расходных обязательств, связанных с реализацией мероприятий, направленных на строительство и реконструкцию (модернизацию) объектов питьевого водоснабжения, на 2023 год и на плановый период 2024 года</w:t>
      </w:r>
      <w:r w:rsidRPr="008D5683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(далее – постановление)  утверждается перераспределение 15,438 млн рублей субсидий федерального и областного бюджета Ульяновской области, ранее направленных на реконструкцию системы водоснабжения в </w:t>
      </w:r>
      <w:proofErr w:type="spellStart"/>
      <w:r>
        <w:rPr>
          <w:rFonts w:ascii="PT Astra Serif" w:hAnsi="PT Astra Serif"/>
          <w:bCs/>
          <w:sz w:val="28"/>
          <w:szCs w:val="28"/>
        </w:rPr>
        <w:t>р.п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. Новая Майна </w:t>
      </w:r>
      <w:proofErr w:type="spellStart"/>
      <w:r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района, на строительство магистрального водовода от пос. Октябрьский до пос. Мирный и </w:t>
      </w:r>
      <w:proofErr w:type="spellStart"/>
      <w:r>
        <w:rPr>
          <w:rFonts w:ascii="PT Astra Serif" w:hAnsi="PT Astra Serif"/>
          <w:bCs/>
          <w:sz w:val="28"/>
          <w:szCs w:val="28"/>
        </w:rPr>
        <w:t>р.п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. Чердаклы </w:t>
      </w:r>
      <w:proofErr w:type="spellStart"/>
      <w:r>
        <w:rPr>
          <w:rFonts w:ascii="PT Astra Serif" w:hAnsi="PT Astra Serif"/>
          <w:bCs/>
          <w:sz w:val="28"/>
          <w:szCs w:val="28"/>
        </w:rPr>
        <w:t>Чердаклинского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района.  Перераспределение осуществляется с целью </w:t>
      </w:r>
      <w:proofErr w:type="gramStart"/>
      <w:r>
        <w:rPr>
          <w:rFonts w:ascii="PT Astra Serif" w:hAnsi="PT Astra Serif"/>
          <w:bCs/>
          <w:sz w:val="28"/>
          <w:szCs w:val="28"/>
        </w:rPr>
        <w:t>освоения  субсидий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федерального бюджет областному бюджету Ульяновской области на 2023 для реализации регионального проекта «Чистая вода» национального проекта «Жилье и городская среда»  в полном объёме. </w:t>
      </w:r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Проект постановления разработан в соответствии с абзацем 3 пункта 4 статьи 139 Бюджетного кодекса Российской Федерации и подпунктом «в» пункта 2 статьи 19 Закона Ульяновской области от 04.10.2011 № 142-ЗО «О межбюджетных отношениях в Ульяновской области».</w:t>
      </w:r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не повлечёт негативных социальных, экономических и иных последствий для населения Ульяновской области. </w:t>
      </w:r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C02A92">
        <w:rPr>
          <w:rFonts w:ascii="PT Astra Serif" w:hAnsi="PT Astra Serif"/>
          <w:bCs/>
          <w:sz w:val="28"/>
          <w:szCs w:val="28"/>
        </w:rPr>
        <w:lastRenderedPageBreak/>
        <w:t xml:space="preserve">Проект </w:t>
      </w:r>
      <w:r w:rsidRPr="00C02A92">
        <w:rPr>
          <w:rFonts w:ascii="PT Astra Serif" w:hAnsi="PT Astra Serif"/>
          <w:sz w:val="28"/>
          <w:szCs w:val="28"/>
        </w:rPr>
        <w:t xml:space="preserve">постановления </w:t>
      </w:r>
      <w:r w:rsidRPr="00C02A92">
        <w:rPr>
          <w:rFonts w:ascii="PT Astra Serif" w:hAnsi="PT Astra Serif"/>
          <w:bCs/>
          <w:sz w:val="28"/>
          <w:szCs w:val="28"/>
        </w:rPr>
        <w:t xml:space="preserve">подготовлен </w:t>
      </w:r>
      <w:r>
        <w:rPr>
          <w:rFonts w:ascii="PT Astra Serif" w:hAnsi="PT Astra Serif"/>
          <w:bCs/>
          <w:sz w:val="28"/>
          <w:szCs w:val="28"/>
        </w:rPr>
        <w:t xml:space="preserve">начальником отдела перспективного </w:t>
      </w:r>
      <w:proofErr w:type="gramStart"/>
      <w:r>
        <w:rPr>
          <w:rFonts w:ascii="PT Astra Serif" w:hAnsi="PT Astra Serif"/>
          <w:bCs/>
          <w:sz w:val="28"/>
          <w:szCs w:val="28"/>
        </w:rPr>
        <w:t>развития  областного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государственного казённого предприятия «Ульяновский областной водоканал» Золотовой Е.А. </w:t>
      </w:r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772B9" w:rsidRDefault="006772B9" w:rsidP="006772B9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7"/>
        <w:gridCol w:w="4271"/>
      </w:tblGrid>
      <w:tr w:rsidR="006772B9" w:rsidRPr="00C02A92" w:rsidTr="00CE61FF">
        <w:tc>
          <w:tcPr>
            <w:tcW w:w="5495" w:type="dxa"/>
            <w:shd w:val="clear" w:color="auto" w:fill="auto"/>
          </w:tcPr>
          <w:p w:rsidR="006772B9" w:rsidRDefault="006772B9" w:rsidP="00CE61FF">
            <w:pPr>
              <w:pStyle w:val="20"/>
              <w:jc w:val="left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Исполняющий обязанности </w:t>
            </w:r>
            <w:r w:rsidRPr="00C02A92">
              <w:rPr>
                <w:rFonts w:ascii="PT Astra Serif" w:hAnsi="PT Astra Serif"/>
                <w:b w:val="0"/>
              </w:rPr>
              <w:t>Министр</w:t>
            </w:r>
            <w:r>
              <w:rPr>
                <w:rFonts w:ascii="PT Astra Serif" w:hAnsi="PT Astra Serif"/>
                <w:b w:val="0"/>
              </w:rPr>
              <w:t>а</w:t>
            </w:r>
            <w:r w:rsidRPr="00C02A92">
              <w:rPr>
                <w:rFonts w:ascii="PT Astra Serif" w:hAnsi="PT Astra Serif"/>
                <w:b w:val="0"/>
              </w:rPr>
              <w:t xml:space="preserve"> жилищно-коммунального </w:t>
            </w:r>
            <w:r>
              <w:rPr>
                <w:rFonts w:ascii="PT Astra Serif" w:hAnsi="PT Astra Serif"/>
                <w:b w:val="0"/>
              </w:rPr>
              <w:t>хозяйства</w:t>
            </w:r>
            <w:r w:rsidRPr="00C02A92">
              <w:rPr>
                <w:rFonts w:ascii="PT Astra Serif" w:hAnsi="PT Astra Serif"/>
                <w:b w:val="0"/>
              </w:rPr>
              <w:t xml:space="preserve"> и </w:t>
            </w:r>
            <w:r>
              <w:rPr>
                <w:rFonts w:ascii="PT Astra Serif" w:hAnsi="PT Astra Serif"/>
                <w:b w:val="0"/>
              </w:rPr>
              <w:t>строительства Ульяновской области</w:t>
            </w:r>
          </w:p>
          <w:p w:rsidR="006772B9" w:rsidRPr="00C02A92" w:rsidRDefault="006772B9" w:rsidP="00CE61FF">
            <w:pPr>
              <w:pStyle w:val="20"/>
              <w:jc w:val="left"/>
              <w:rPr>
                <w:rFonts w:ascii="PT Astra Serif" w:hAnsi="PT Astra Serif"/>
                <w:b w:val="0"/>
              </w:rPr>
            </w:pPr>
          </w:p>
        </w:tc>
        <w:tc>
          <w:tcPr>
            <w:tcW w:w="4359" w:type="dxa"/>
            <w:shd w:val="clear" w:color="auto" w:fill="auto"/>
          </w:tcPr>
          <w:p w:rsidR="006772B9" w:rsidRPr="00C02A92" w:rsidRDefault="006772B9" w:rsidP="00CE61FF">
            <w:pPr>
              <w:pStyle w:val="20"/>
              <w:jc w:val="right"/>
              <w:rPr>
                <w:rFonts w:ascii="PT Astra Serif" w:hAnsi="PT Astra Serif"/>
                <w:b w:val="0"/>
              </w:rPr>
            </w:pPr>
          </w:p>
          <w:p w:rsidR="006772B9" w:rsidRPr="00C02A92" w:rsidRDefault="006772B9" w:rsidP="00CE61FF">
            <w:pPr>
              <w:pStyle w:val="20"/>
              <w:jc w:val="right"/>
              <w:rPr>
                <w:rFonts w:ascii="PT Astra Serif" w:hAnsi="PT Astra Serif"/>
                <w:b w:val="0"/>
              </w:rPr>
            </w:pPr>
          </w:p>
          <w:p w:rsidR="006772B9" w:rsidRPr="00C02A92" w:rsidRDefault="006772B9" w:rsidP="00CE61FF">
            <w:pPr>
              <w:pStyle w:val="20"/>
              <w:jc w:val="right"/>
              <w:rPr>
                <w:rFonts w:ascii="PT Astra Serif" w:hAnsi="PT Astra Serif"/>
                <w:b w:val="0"/>
              </w:rPr>
            </w:pPr>
            <w:proofErr w:type="spellStart"/>
            <w:r>
              <w:rPr>
                <w:rFonts w:ascii="PT Astra Serif" w:hAnsi="PT Astra Serif"/>
                <w:b w:val="0"/>
              </w:rPr>
              <w:t>М.В.Симунова</w:t>
            </w:r>
            <w:proofErr w:type="spellEnd"/>
          </w:p>
        </w:tc>
      </w:tr>
    </w:tbl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772B9" w:rsidRDefault="006772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sectPr w:rsidR="006772B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47" w:rsidRDefault="00176347">
      <w:r>
        <w:separator/>
      </w:r>
    </w:p>
  </w:endnote>
  <w:endnote w:type="continuationSeparator" w:id="0">
    <w:p w:rsidR="00176347" w:rsidRDefault="0017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47" w:rsidRDefault="00176347">
      <w:r>
        <w:separator/>
      </w:r>
    </w:p>
  </w:footnote>
  <w:footnote w:type="continuationSeparator" w:id="0">
    <w:p w:rsidR="00176347" w:rsidRDefault="0017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5C" w:rsidRDefault="00920B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/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5C" w:rsidRDefault="00920B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0A1B"/>
    <w:multiLevelType w:val="multilevel"/>
    <w:tmpl w:val="C9764E04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5C"/>
    <w:rsid w:val="00176347"/>
    <w:rsid w:val="006759F4"/>
    <w:rsid w:val="006772B9"/>
    <w:rsid w:val="008E4170"/>
    <w:rsid w:val="00920B5C"/>
    <w:rsid w:val="00A357DD"/>
    <w:rsid w:val="00A50440"/>
    <w:rsid w:val="00C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F0B6"/>
  <w15:docId w15:val="{DAA735BF-D561-4D7D-AEB8-2B82A0F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20">
    <w:name w:val="Body Text 2"/>
    <w:basedOn w:val="a"/>
    <w:link w:val="21"/>
    <w:rsid w:val="006772B9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6772B9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C404-C1E9-44E8-83E3-FC812D94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STAROSTIN</cp:lastModifiedBy>
  <cp:revision>5</cp:revision>
  <cp:lastPrinted>2023-12-13T10:21:00Z</cp:lastPrinted>
  <dcterms:created xsi:type="dcterms:W3CDTF">2023-12-13T12:40:00Z</dcterms:created>
  <dcterms:modified xsi:type="dcterms:W3CDTF">2023-12-13T13:09:00Z</dcterms:modified>
</cp:coreProperties>
</file>