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E8" w:rsidRDefault="005208E8" w:rsidP="00876607">
      <w:pPr>
        <w:jc w:val="center"/>
        <w:rPr>
          <w:b/>
          <w:szCs w:val="28"/>
        </w:rPr>
      </w:pPr>
    </w:p>
    <w:p w:rsidR="00365584" w:rsidRDefault="00365584" w:rsidP="00876607">
      <w:pPr>
        <w:jc w:val="center"/>
        <w:rPr>
          <w:b/>
          <w:szCs w:val="28"/>
        </w:rPr>
      </w:pPr>
    </w:p>
    <w:p w:rsidR="00365584" w:rsidRDefault="00365584" w:rsidP="00876607">
      <w:pPr>
        <w:jc w:val="center"/>
        <w:rPr>
          <w:b/>
          <w:szCs w:val="28"/>
        </w:rPr>
      </w:pPr>
    </w:p>
    <w:p w:rsidR="00365584" w:rsidRDefault="00365584" w:rsidP="00876607">
      <w:pPr>
        <w:jc w:val="center"/>
        <w:rPr>
          <w:b/>
          <w:szCs w:val="28"/>
        </w:rPr>
      </w:pPr>
    </w:p>
    <w:p w:rsidR="00365584" w:rsidRDefault="00365584" w:rsidP="00876607">
      <w:pPr>
        <w:jc w:val="center"/>
        <w:rPr>
          <w:b/>
          <w:szCs w:val="28"/>
        </w:rPr>
      </w:pPr>
    </w:p>
    <w:p w:rsidR="00876607" w:rsidRDefault="00876607" w:rsidP="00365584">
      <w:pPr>
        <w:jc w:val="center"/>
        <w:rPr>
          <w:b/>
          <w:szCs w:val="28"/>
        </w:rPr>
      </w:pPr>
      <w:r>
        <w:rPr>
          <w:b/>
          <w:szCs w:val="28"/>
        </w:rPr>
        <w:t xml:space="preserve">О бюджете Территориального фонда обязательного медицинского </w:t>
      </w:r>
    </w:p>
    <w:p w:rsidR="00876607" w:rsidRDefault="00D643D4" w:rsidP="00365584">
      <w:pPr>
        <w:jc w:val="center"/>
        <w:rPr>
          <w:b/>
          <w:szCs w:val="28"/>
        </w:rPr>
      </w:pPr>
      <w:r>
        <w:rPr>
          <w:b/>
          <w:szCs w:val="28"/>
        </w:rPr>
        <w:t xml:space="preserve">страхования </w:t>
      </w:r>
      <w:r w:rsidR="00876607">
        <w:rPr>
          <w:b/>
          <w:szCs w:val="28"/>
        </w:rPr>
        <w:t>Ульяновской области на 201</w:t>
      </w:r>
      <w:r w:rsidR="00F92E47">
        <w:rPr>
          <w:b/>
          <w:szCs w:val="28"/>
        </w:rPr>
        <w:t>7</w:t>
      </w:r>
      <w:r w:rsidR="00876607">
        <w:rPr>
          <w:b/>
          <w:szCs w:val="28"/>
        </w:rPr>
        <w:t xml:space="preserve"> год </w:t>
      </w:r>
    </w:p>
    <w:p w:rsidR="00876607" w:rsidRDefault="00876607" w:rsidP="00365584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201</w:t>
      </w:r>
      <w:r w:rsidR="00F92E47">
        <w:rPr>
          <w:b/>
          <w:szCs w:val="28"/>
        </w:rPr>
        <w:t>8</w:t>
      </w:r>
      <w:r>
        <w:rPr>
          <w:b/>
          <w:szCs w:val="28"/>
        </w:rPr>
        <w:t xml:space="preserve"> и 201</w:t>
      </w:r>
      <w:r w:rsidR="00F92E47">
        <w:rPr>
          <w:b/>
          <w:szCs w:val="28"/>
        </w:rPr>
        <w:t xml:space="preserve">9 </w:t>
      </w:r>
      <w:r>
        <w:rPr>
          <w:b/>
          <w:szCs w:val="28"/>
        </w:rPr>
        <w:t>годов</w:t>
      </w:r>
    </w:p>
    <w:p w:rsidR="001C476C" w:rsidRDefault="001C476C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p w:rsidR="00365584" w:rsidRDefault="00365584" w:rsidP="00365584">
      <w:pPr>
        <w:jc w:val="center"/>
        <w:rPr>
          <w:b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44"/>
      </w:tblGrid>
      <w:tr w:rsidR="00365584" w:rsidTr="00365584">
        <w:tc>
          <w:tcPr>
            <w:tcW w:w="1276" w:type="dxa"/>
          </w:tcPr>
          <w:p w:rsidR="00365584" w:rsidRDefault="00365584" w:rsidP="00365584">
            <w:pPr>
              <w:ind w:left="-108"/>
              <w:jc w:val="both"/>
              <w:rPr>
                <w:b/>
                <w:szCs w:val="28"/>
              </w:rPr>
            </w:pPr>
            <w:r w:rsidRPr="0062218D">
              <w:rPr>
                <w:szCs w:val="28"/>
              </w:rPr>
              <w:t>Статья 1.</w:t>
            </w:r>
          </w:p>
        </w:tc>
        <w:tc>
          <w:tcPr>
            <w:tcW w:w="8044" w:type="dxa"/>
          </w:tcPr>
          <w:p w:rsidR="00365584" w:rsidRDefault="00365584" w:rsidP="00365584">
            <w:pPr>
              <w:ind w:left="-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характеристики </w:t>
            </w:r>
            <w:r w:rsidRPr="00342690">
              <w:rPr>
                <w:b/>
                <w:szCs w:val="28"/>
              </w:rPr>
              <w:t>бюджет</w:t>
            </w:r>
            <w:r>
              <w:rPr>
                <w:b/>
                <w:szCs w:val="28"/>
              </w:rPr>
              <w:t>а Т</w:t>
            </w:r>
            <w:r w:rsidRPr="00342690">
              <w:rPr>
                <w:b/>
                <w:szCs w:val="28"/>
              </w:rPr>
              <w:t xml:space="preserve">ерриториального фонда </w:t>
            </w:r>
            <w:r>
              <w:rPr>
                <w:b/>
                <w:szCs w:val="28"/>
              </w:rPr>
              <w:t xml:space="preserve">обязательного медицинского страхования Ульяновской </w:t>
            </w:r>
            <w:r>
              <w:rPr>
                <w:b/>
                <w:szCs w:val="28"/>
              </w:rPr>
              <w:br/>
              <w:t xml:space="preserve">области </w:t>
            </w:r>
            <w:r w:rsidRPr="004714C0">
              <w:rPr>
                <w:b/>
                <w:szCs w:val="28"/>
              </w:rPr>
              <w:t>на 201</w:t>
            </w:r>
            <w:r>
              <w:rPr>
                <w:b/>
                <w:szCs w:val="28"/>
              </w:rPr>
              <w:t xml:space="preserve">7 </w:t>
            </w:r>
            <w:r w:rsidRPr="004714C0">
              <w:rPr>
                <w:b/>
                <w:szCs w:val="28"/>
              </w:rPr>
              <w:t>год и на плановый период 201</w:t>
            </w:r>
            <w:r>
              <w:rPr>
                <w:b/>
                <w:szCs w:val="28"/>
              </w:rPr>
              <w:t>8</w:t>
            </w:r>
            <w:r w:rsidRPr="004714C0">
              <w:rPr>
                <w:b/>
                <w:szCs w:val="28"/>
              </w:rPr>
              <w:t xml:space="preserve"> и 201</w:t>
            </w:r>
            <w:r>
              <w:rPr>
                <w:b/>
                <w:szCs w:val="28"/>
              </w:rPr>
              <w:t>9</w:t>
            </w:r>
            <w:r w:rsidRPr="004714C0">
              <w:rPr>
                <w:b/>
                <w:szCs w:val="28"/>
              </w:rPr>
              <w:t xml:space="preserve"> годов</w:t>
            </w:r>
          </w:p>
        </w:tc>
      </w:tr>
    </w:tbl>
    <w:p w:rsidR="00D7529C" w:rsidRDefault="00D7529C" w:rsidP="00D7529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6607" w:rsidRDefault="00876607" w:rsidP="0036558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5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5FDD">
        <w:rPr>
          <w:szCs w:val="28"/>
        </w:rPr>
        <w:t xml:space="preserve">Утвердить </w:t>
      </w:r>
      <w:r>
        <w:rPr>
          <w:szCs w:val="28"/>
        </w:rPr>
        <w:t>о</w:t>
      </w:r>
      <w:r w:rsidRPr="00DA5FDD">
        <w:rPr>
          <w:szCs w:val="28"/>
        </w:rPr>
        <w:t xml:space="preserve">сновные характеристики бюджета </w:t>
      </w:r>
      <w:r>
        <w:rPr>
          <w:szCs w:val="28"/>
        </w:rPr>
        <w:t>Т</w:t>
      </w:r>
      <w:r w:rsidRPr="00DA5FDD">
        <w:rPr>
          <w:szCs w:val="28"/>
        </w:rPr>
        <w:t>ерриториального фонда обязательного медицинского страхования Ульяновской области</w:t>
      </w:r>
      <w:r>
        <w:rPr>
          <w:b/>
          <w:szCs w:val="28"/>
        </w:rPr>
        <w:t xml:space="preserve"> </w:t>
      </w:r>
      <w:r w:rsidRPr="00B360C7">
        <w:rPr>
          <w:szCs w:val="28"/>
        </w:rPr>
        <w:t>(</w:t>
      </w:r>
      <w:r>
        <w:rPr>
          <w:szCs w:val="28"/>
        </w:rPr>
        <w:t xml:space="preserve">далее – </w:t>
      </w:r>
      <w:r w:rsidRPr="00DA5FDD">
        <w:rPr>
          <w:szCs w:val="28"/>
        </w:rPr>
        <w:t>Фонд)</w:t>
      </w:r>
      <w:r>
        <w:rPr>
          <w:szCs w:val="28"/>
        </w:rPr>
        <w:t xml:space="preserve"> </w:t>
      </w:r>
      <w:r w:rsidR="00D7529C">
        <w:rPr>
          <w:szCs w:val="28"/>
        </w:rPr>
        <w:br/>
      </w:r>
      <w:r>
        <w:rPr>
          <w:szCs w:val="28"/>
        </w:rPr>
        <w:t>на 201</w:t>
      </w:r>
      <w:r w:rsidR="00F92E47">
        <w:rPr>
          <w:szCs w:val="28"/>
        </w:rPr>
        <w:t>7</w:t>
      </w:r>
      <w:r>
        <w:rPr>
          <w:szCs w:val="28"/>
        </w:rPr>
        <w:t xml:space="preserve"> год: </w:t>
      </w:r>
    </w:p>
    <w:p w:rsidR="00876607" w:rsidRPr="009C0633" w:rsidRDefault="00876607" w:rsidP="00365584">
      <w:pPr>
        <w:suppressAutoHyphens/>
        <w:spacing w:line="355" w:lineRule="auto"/>
        <w:ind w:firstLine="709"/>
        <w:jc w:val="both"/>
      </w:pPr>
      <w:r w:rsidRPr="00755124">
        <w:rPr>
          <w:szCs w:val="28"/>
        </w:rPr>
        <w:t xml:space="preserve">1) прогнозируемый общий объём доходов бюджета Фонда в сумме         </w:t>
      </w:r>
      <w:r w:rsidR="0088453E" w:rsidRPr="0088453E">
        <w:t>116</w:t>
      </w:r>
      <w:r w:rsidR="007743A4">
        <w:t>61</w:t>
      </w:r>
      <w:r w:rsidR="0088453E" w:rsidRPr="0088453E">
        <w:t>611,5</w:t>
      </w:r>
      <w:r w:rsidR="00AB78CB">
        <w:t xml:space="preserve"> </w:t>
      </w:r>
      <w:r w:rsidRPr="009C0633">
        <w:t>тыс</w:t>
      </w:r>
      <w:r w:rsidRPr="009C0633">
        <w:rPr>
          <w:szCs w:val="28"/>
        </w:rPr>
        <w:t xml:space="preserve">. рублей, в том числе межбюджетные трансферты, передаваемые бюджетам государственных внебюджетных фондов, в общей сумме </w:t>
      </w:r>
      <w:r w:rsidR="003E00B4">
        <w:rPr>
          <w:szCs w:val="28"/>
        </w:rPr>
        <w:t xml:space="preserve">        </w:t>
      </w:r>
      <w:r w:rsidR="0088453E" w:rsidRPr="0088453E">
        <w:t>11615611,5</w:t>
      </w:r>
      <w:r w:rsidR="00D263A5">
        <w:t xml:space="preserve"> </w:t>
      </w:r>
      <w:r w:rsidRPr="009C0633">
        <w:t>тыс. рублей;</w:t>
      </w:r>
    </w:p>
    <w:p w:rsidR="00876607" w:rsidRPr="009C0633" w:rsidRDefault="00876607" w:rsidP="00365584">
      <w:pPr>
        <w:suppressAutoHyphens/>
        <w:spacing w:line="355" w:lineRule="auto"/>
        <w:ind w:firstLine="709"/>
        <w:jc w:val="both"/>
      </w:pPr>
      <w:r w:rsidRPr="009C0633">
        <w:t xml:space="preserve">2) общий объём расходов бюджета Фонда в сумме </w:t>
      </w:r>
      <w:r w:rsidR="0088453E" w:rsidRPr="0088453E">
        <w:t>116</w:t>
      </w:r>
      <w:r w:rsidR="007743A4">
        <w:t>61</w:t>
      </w:r>
      <w:r w:rsidR="0088453E" w:rsidRPr="0088453E">
        <w:t>611,5</w:t>
      </w:r>
      <w:r w:rsidR="00282E4D">
        <w:t xml:space="preserve"> </w:t>
      </w:r>
      <w:r w:rsidRPr="009C0633">
        <w:t>тыс. рублей.</w:t>
      </w:r>
    </w:p>
    <w:p w:rsidR="00876607" w:rsidRPr="009C0633" w:rsidRDefault="009C0633" w:rsidP="00365584">
      <w:pPr>
        <w:suppressAutoHyphens/>
        <w:spacing w:line="355" w:lineRule="auto"/>
        <w:ind w:firstLine="709"/>
        <w:jc w:val="both"/>
      </w:pPr>
      <w:r>
        <w:t xml:space="preserve">2. </w:t>
      </w:r>
      <w:r w:rsidR="00876607" w:rsidRPr="009C0633">
        <w:t>Утвердить основные характеристики бюджета Фонда на плановый период 201</w:t>
      </w:r>
      <w:r w:rsidR="00F92E47">
        <w:t>8</w:t>
      </w:r>
      <w:r w:rsidR="00876607" w:rsidRPr="009C0633">
        <w:t xml:space="preserve"> и 201</w:t>
      </w:r>
      <w:r w:rsidR="00F92E47">
        <w:t>9</w:t>
      </w:r>
      <w:r w:rsidR="00876607" w:rsidRPr="009C0633">
        <w:t xml:space="preserve"> годов:</w:t>
      </w:r>
    </w:p>
    <w:p w:rsidR="00876607" w:rsidRPr="00715318" w:rsidRDefault="00876607" w:rsidP="00365584">
      <w:pPr>
        <w:suppressAutoHyphens/>
        <w:spacing w:line="355" w:lineRule="auto"/>
        <w:ind w:firstLine="709"/>
        <w:jc w:val="both"/>
      </w:pPr>
      <w:proofErr w:type="gramStart"/>
      <w:r w:rsidRPr="009C0633">
        <w:t>1) прогнозируемый общий объём доходов бюджета Фонда на 201</w:t>
      </w:r>
      <w:r w:rsidR="00F92E47">
        <w:t>8</w:t>
      </w:r>
      <w:r w:rsidRPr="009C0633">
        <w:t xml:space="preserve"> год </w:t>
      </w:r>
      <w:r w:rsidR="00D7529C">
        <w:br/>
      </w:r>
      <w:r w:rsidRPr="009C0633">
        <w:t xml:space="preserve">в сумме </w:t>
      </w:r>
      <w:r w:rsidR="0088453E" w:rsidRPr="00715318">
        <w:t>1</w:t>
      </w:r>
      <w:r w:rsidR="007743A4">
        <w:t>2028</w:t>
      </w:r>
      <w:r w:rsidR="0088453E" w:rsidRPr="00715318">
        <w:t>118,8</w:t>
      </w:r>
      <w:r w:rsidR="001C508F" w:rsidRPr="00715318">
        <w:t xml:space="preserve"> </w:t>
      </w:r>
      <w:r w:rsidRPr="00715318"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88453E" w:rsidRPr="00715318">
        <w:t>11982118,8</w:t>
      </w:r>
      <w:r w:rsidR="001C508F" w:rsidRPr="00715318">
        <w:t xml:space="preserve"> </w:t>
      </w:r>
      <w:r w:rsidRPr="00715318">
        <w:t>тыс. рублей, и на 201</w:t>
      </w:r>
      <w:r w:rsidR="00F92E47" w:rsidRPr="00715318">
        <w:t>9</w:t>
      </w:r>
      <w:r w:rsidRPr="00715318">
        <w:t xml:space="preserve"> год в сумме </w:t>
      </w:r>
      <w:r w:rsidR="0088453E" w:rsidRPr="00715318">
        <w:t>12</w:t>
      </w:r>
      <w:r w:rsidR="007743A4">
        <w:t>431</w:t>
      </w:r>
      <w:r w:rsidR="0088453E" w:rsidRPr="00715318">
        <w:t>447,1</w:t>
      </w:r>
      <w:r w:rsidR="00D416DA" w:rsidRPr="00715318">
        <w:t xml:space="preserve"> </w:t>
      </w:r>
      <w:r w:rsidRPr="00715318"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88453E" w:rsidRPr="00715318">
        <w:t xml:space="preserve">12385447,1 </w:t>
      </w:r>
      <w:r w:rsidRPr="00715318">
        <w:t xml:space="preserve">тыс. рублей; </w:t>
      </w:r>
      <w:proofErr w:type="gramEnd"/>
    </w:p>
    <w:p w:rsidR="00876607" w:rsidRDefault="00876607" w:rsidP="00365584">
      <w:pPr>
        <w:suppressAutoHyphens/>
        <w:spacing w:line="355" w:lineRule="auto"/>
        <w:ind w:firstLine="709"/>
        <w:jc w:val="both"/>
      </w:pPr>
      <w:r w:rsidRPr="00715318">
        <w:t>2) общий объём расходов бюджета Фонда на 201</w:t>
      </w:r>
      <w:r w:rsidR="00F92E47" w:rsidRPr="00715318">
        <w:t>8</w:t>
      </w:r>
      <w:r w:rsidR="00365584">
        <w:t xml:space="preserve"> год в сумме </w:t>
      </w:r>
      <w:r w:rsidR="00365584">
        <w:br/>
      </w:r>
      <w:r w:rsidR="0088453E" w:rsidRPr="00715318">
        <w:t>1</w:t>
      </w:r>
      <w:r w:rsidR="007743A4">
        <w:t>2028</w:t>
      </w:r>
      <w:r w:rsidR="0088453E" w:rsidRPr="00715318">
        <w:t>118,8</w:t>
      </w:r>
      <w:r w:rsidR="0069722B" w:rsidRPr="00715318">
        <w:t xml:space="preserve"> </w:t>
      </w:r>
      <w:r w:rsidRPr="00715318">
        <w:t>тыс. рублей и на 201</w:t>
      </w:r>
      <w:r w:rsidR="00F92E47" w:rsidRPr="00715318">
        <w:t>9</w:t>
      </w:r>
      <w:r w:rsidRPr="00715318">
        <w:t xml:space="preserve"> год в сумме </w:t>
      </w:r>
      <w:r w:rsidR="0088453E" w:rsidRPr="00715318">
        <w:t>12</w:t>
      </w:r>
      <w:r w:rsidR="007743A4">
        <w:t>431</w:t>
      </w:r>
      <w:r w:rsidR="0088453E" w:rsidRPr="00715318">
        <w:t>447,1</w:t>
      </w:r>
      <w:r w:rsidR="00D416DA" w:rsidRPr="00715318">
        <w:t xml:space="preserve"> </w:t>
      </w:r>
      <w:r w:rsidRPr="00715318">
        <w:t>тыс. рублей.</w:t>
      </w:r>
    </w:p>
    <w:p w:rsidR="00876607" w:rsidRPr="00B1647F" w:rsidRDefault="00876607" w:rsidP="00365584">
      <w:pPr>
        <w:tabs>
          <w:tab w:val="left" w:pos="567"/>
        </w:tabs>
        <w:autoSpaceDE w:val="0"/>
        <w:autoSpaceDN w:val="0"/>
        <w:adjustRightInd w:val="0"/>
        <w:ind w:left="1843" w:hanging="1134"/>
        <w:jc w:val="both"/>
        <w:rPr>
          <w:b/>
          <w:szCs w:val="28"/>
        </w:rPr>
      </w:pPr>
      <w:r w:rsidRPr="00B1647F">
        <w:rPr>
          <w:szCs w:val="28"/>
        </w:rPr>
        <w:lastRenderedPageBreak/>
        <w:t>Статья 2.</w:t>
      </w:r>
      <w:r w:rsidR="00365584">
        <w:rPr>
          <w:b/>
          <w:szCs w:val="28"/>
        </w:rPr>
        <w:t> </w:t>
      </w:r>
      <w:r w:rsidRPr="00B1647F">
        <w:rPr>
          <w:b/>
          <w:szCs w:val="28"/>
        </w:rPr>
        <w:t>Главные администраторы доходов бюджета Фонда на 201</w:t>
      </w:r>
      <w:r w:rsidR="00F92E47">
        <w:rPr>
          <w:b/>
          <w:szCs w:val="28"/>
        </w:rPr>
        <w:t>7</w:t>
      </w:r>
      <w:r w:rsidRPr="00B1647F">
        <w:rPr>
          <w:b/>
          <w:szCs w:val="28"/>
        </w:rPr>
        <w:t xml:space="preserve"> год и на плановый период 201</w:t>
      </w:r>
      <w:r w:rsidR="00F92E47">
        <w:rPr>
          <w:b/>
          <w:szCs w:val="28"/>
        </w:rPr>
        <w:t>8</w:t>
      </w:r>
      <w:r w:rsidRPr="00B1647F">
        <w:rPr>
          <w:b/>
          <w:szCs w:val="28"/>
        </w:rPr>
        <w:t xml:space="preserve"> и 201</w:t>
      </w:r>
      <w:r w:rsidR="00F92E47">
        <w:rPr>
          <w:b/>
          <w:szCs w:val="28"/>
        </w:rPr>
        <w:t>9</w:t>
      </w:r>
      <w:r w:rsidRPr="00B1647F">
        <w:rPr>
          <w:b/>
          <w:szCs w:val="28"/>
        </w:rPr>
        <w:t xml:space="preserve"> годов</w:t>
      </w:r>
    </w:p>
    <w:p w:rsidR="00167827" w:rsidRDefault="00167827" w:rsidP="003655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7110D8" w:rsidP="0036558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 xml:space="preserve">Утвердить </w:t>
      </w:r>
      <w:r w:rsidR="00876607" w:rsidRPr="00B1647F">
        <w:rPr>
          <w:szCs w:val="28"/>
        </w:rPr>
        <w:t>перечень главных админис</w:t>
      </w:r>
      <w:r w:rsidR="00D7529C">
        <w:rPr>
          <w:szCs w:val="28"/>
        </w:rPr>
        <w:t xml:space="preserve">траторов доходов бюджета Фонда </w:t>
      </w:r>
      <w:r w:rsidR="00EF64BD">
        <w:rPr>
          <w:szCs w:val="28"/>
        </w:rPr>
        <w:br/>
      </w:r>
      <w:r w:rsidR="00876607" w:rsidRPr="00B1647F">
        <w:rPr>
          <w:szCs w:val="28"/>
        </w:rPr>
        <w:t>согласно п</w:t>
      </w:r>
      <w:r w:rsidR="003E00B4">
        <w:rPr>
          <w:szCs w:val="28"/>
        </w:rPr>
        <w:t>риложению 1 к настоящему Закону.</w:t>
      </w:r>
    </w:p>
    <w:p w:rsidR="00876607" w:rsidRPr="00EF64BD" w:rsidRDefault="00876607" w:rsidP="00D752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876607" w:rsidRPr="00B1647F" w:rsidRDefault="00876607" w:rsidP="00D7529C">
      <w:pPr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830353">
        <w:rPr>
          <w:szCs w:val="28"/>
        </w:rPr>
        <w:t>3</w:t>
      </w:r>
      <w:r w:rsidRPr="00B1647F">
        <w:rPr>
          <w:szCs w:val="28"/>
        </w:rPr>
        <w:t>.</w:t>
      </w:r>
      <w:r w:rsidR="006141D1">
        <w:rPr>
          <w:b/>
          <w:szCs w:val="28"/>
        </w:rPr>
        <w:t xml:space="preserve"> Расходы</w:t>
      </w:r>
      <w:r w:rsidRPr="00B1647F">
        <w:rPr>
          <w:b/>
          <w:szCs w:val="28"/>
        </w:rPr>
        <w:t xml:space="preserve"> бюджета Фонда </w:t>
      </w:r>
      <w:r w:rsidR="00167827">
        <w:rPr>
          <w:b/>
          <w:szCs w:val="28"/>
        </w:rPr>
        <w:t>на 201</w:t>
      </w:r>
      <w:r w:rsidR="00F92E47">
        <w:rPr>
          <w:b/>
          <w:szCs w:val="28"/>
        </w:rPr>
        <w:t>7</w:t>
      </w:r>
      <w:r w:rsidR="00167827">
        <w:rPr>
          <w:b/>
          <w:szCs w:val="28"/>
        </w:rPr>
        <w:t xml:space="preserve"> год и на плановый период 201</w:t>
      </w:r>
      <w:r w:rsidR="00F92E47">
        <w:rPr>
          <w:b/>
          <w:szCs w:val="28"/>
        </w:rPr>
        <w:t>8</w:t>
      </w:r>
      <w:r w:rsidR="00F52195">
        <w:rPr>
          <w:b/>
          <w:szCs w:val="28"/>
        </w:rPr>
        <w:t xml:space="preserve"> </w:t>
      </w:r>
      <w:r w:rsidR="00167827">
        <w:rPr>
          <w:b/>
          <w:szCs w:val="28"/>
        </w:rPr>
        <w:t>и 201</w:t>
      </w:r>
      <w:r w:rsidR="00F92E47">
        <w:rPr>
          <w:b/>
          <w:szCs w:val="28"/>
        </w:rPr>
        <w:t>9</w:t>
      </w:r>
      <w:r w:rsidR="00167827">
        <w:rPr>
          <w:b/>
          <w:szCs w:val="28"/>
        </w:rPr>
        <w:t xml:space="preserve"> годов</w:t>
      </w:r>
    </w:p>
    <w:p w:rsidR="00876607" w:rsidRDefault="00876607" w:rsidP="00D752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876607" w:rsidP="00365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>У</w:t>
      </w:r>
      <w:r w:rsidR="006141D1">
        <w:rPr>
          <w:szCs w:val="28"/>
        </w:rPr>
        <w:t>твердить  расходы</w:t>
      </w:r>
      <w:r w:rsidRPr="00B1647F">
        <w:rPr>
          <w:szCs w:val="28"/>
        </w:rPr>
        <w:t xml:space="preserve"> бюджета Фонда:</w:t>
      </w:r>
    </w:p>
    <w:p w:rsidR="00876607" w:rsidRPr="00B1647F" w:rsidRDefault="00876607" w:rsidP="00365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1647F">
        <w:rPr>
          <w:szCs w:val="28"/>
        </w:rPr>
        <w:t>на 201</w:t>
      </w:r>
      <w:r w:rsidR="00F92E47">
        <w:rPr>
          <w:szCs w:val="28"/>
        </w:rPr>
        <w:t>7</w:t>
      </w:r>
      <w:r w:rsidRPr="00B1647F">
        <w:rPr>
          <w:szCs w:val="28"/>
        </w:rPr>
        <w:t xml:space="preserve"> год согласно приложению </w:t>
      </w:r>
      <w:r w:rsidR="00830353">
        <w:rPr>
          <w:szCs w:val="28"/>
        </w:rPr>
        <w:t>2</w:t>
      </w:r>
      <w:r w:rsidRPr="00B1647F">
        <w:rPr>
          <w:szCs w:val="28"/>
        </w:rPr>
        <w:t xml:space="preserve"> к настоящему Закону;</w:t>
      </w:r>
    </w:p>
    <w:p w:rsidR="00876607" w:rsidRDefault="00876607" w:rsidP="00365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1647F">
        <w:rPr>
          <w:szCs w:val="28"/>
        </w:rPr>
        <w:t>на плановый период 201</w:t>
      </w:r>
      <w:r w:rsidR="00F92E47">
        <w:rPr>
          <w:szCs w:val="28"/>
        </w:rPr>
        <w:t>8</w:t>
      </w:r>
      <w:r w:rsidRPr="00B1647F">
        <w:rPr>
          <w:szCs w:val="28"/>
        </w:rPr>
        <w:t xml:space="preserve"> и 201</w:t>
      </w:r>
      <w:r w:rsidR="00F92E47">
        <w:rPr>
          <w:szCs w:val="28"/>
        </w:rPr>
        <w:t>9</w:t>
      </w:r>
      <w:r w:rsidR="003E00B4">
        <w:rPr>
          <w:szCs w:val="28"/>
        </w:rPr>
        <w:t xml:space="preserve"> годов согласно приложению </w:t>
      </w:r>
      <w:r w:rsidR="00830353">
        <w:rPr>
          <w:szCs w:val="28"/>
        </w:rPr>
        <w:t>3</w:t>
      </w:r>
      <w:r w:rsidRPr="00B1647F">
        <w:rPr>
          <w:szCs w:val="28"/>
        </w:rPr>
        <w:t xml:space="preserve"> </w:t>
      </w:r>
      <w:r w:rsidR="00EF64BD">
        <w:rPr>
          <w:szCs w:val="28"/>
        </w:rPr>
        <w:br/>
      </w:r>
      <w:r w:rsidRPr="00B1647F">
        <w:rPr>
          <w:szCs w:val="28"/>
        </w:rPr>
        <w:t>к настоящему Закону.</w:t>
      </w:r>
    </w:p>
    <w:p w:rsidR="006A70D0" w:rsidRPr="00EF64BD" w:rsidRDefault="006A70D0" w:rsidP="00D7529C">
      <w:pPr>
        <w:widowControl w:val="0"/>
        <w:ind w:firstLine="709"/>
        <w:jc w:val="both"/>
        <w:rPr>
          <w:sz w:val="16"/>
          <w:szCs w:val="28"/>
        </w:rPr>
      </w:pPr>
    </w:p>
    <w:p w:rsidR="00876607" w:rsidRPr="00B1647F" w:rsidRDefault="00876607" w:rsidP="00D7529C">
      <w:pPr>
        <w:widowControl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830353">
        <w:rPr>
          <w:szCs w:val="28"/>
        </w:rPr>
        <w:t>4</w:t>
      </w:r>
      <w:r w:rsidRPr="00B1647F">
        <w:rPr>
          <w:szCs w:val="28"/>
        </w:rPr>
        <w:t>.</w:t>
      </w:r>
      <w:r w:rsidR="00EF64BD">
        <w:rPr>
          <w:b/>
          <w:szCs w:val="28"/>
        </w:rPr>
        <w:t> </w:t>
      </w:r>
      <w:r w:rsidRPr="00B1647F">
        <w:rPr>
          <w:b/>
          <w:szCs w:val="28"/>
        </w:rPr>
        <w:t>Особенности исполнения бюджета Фонда в 201</w:t>
      </w:r>
      <w:r w:rsidR="00F92E47">
        <w:rPr>
          <w:b/>
          <w:szCs w:val="28"/>
        </w:rPr>
        <w:t>7</w:t>
      </w:r>
      <w:r w:rsidRPr="00B1647F">
        <w:rPr>
          <w:b/>
          <w:szCs w:val="28"/>
        </w:rPr>
        <w:t xml:space="preserve"> году</w:t>
      </w:r>
    </w:p>
    <w:p w:rsidR="00876607" w:rsidRPr="003B185F" w:rsidRDefault="00876607" w:rsidP="00D752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876607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0156C6">
        <w:rPr>
          <w:szCs w:val="28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EF64BD">
        <w:rPr>
          <w:szCs w:val="28"/>
        </w:rPr>
        <w:br/>
      </w:r>
      <w:r w:rsidRPr="000156C6">
        <w:rPr>
          <w:szCs w:val="28"/>
        </w:rPr>
        <w:t>на 1 января 201</w:t>
      </w:r>
      <w:r w:rsidR="000156C6" w:rsidRPr="000156C6">
        <w:rPr>
          <w:szCs w:val="28"/>
        </w:rPr>
        <w:t>7</w:t>
      </w:r>
      <w:r w:rsidRPr="000156C6">
        <w:rPr>
          <w:szCs w:val="28"/>
        </w:rPr>
        <w:t xml:space="preserve"> года в результате их неполного использования в 201</w:t>
      </w:r>
      <w:r w:rsidR="000156C6" w:rsidRPr="000156C6">
        <w:rPr>
          <w:szCs w:val="28"/>
        </w:rPr>
        <w:t>6</w:t>
      </w:r>
      <w:r w:rsidRPr="000156C6">
        <w:rPr>
          <w:szCs w:val="28"/>
        </w:rPr>
        <w:t xml:space="preserve"> году, направляют</w:t>
      </w:r>
      <w:r w:rsidR="004A38CC" w:rsidRPr="000156C6">
        <w:rPr>
          <w:szCs w:val="28"/>
        </w:rPr>
        <w:t>ся на финансовое обеспечение реализации</w:t>
      </w:r>
      <w:r w:rsidRPr="000156C6">
        <w:rPr>
          <w:szCs w:val="28"/>
        </w:rPr>
        <w:t xml:space="preserve">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</w:t>
      </w:r>
      <w:r w:rsidR="006B1F45" w:rsidRPr="000156C6">
        <w:rPr>
          <w:szCs w:val="28"/>
        </w:rPr>
        <w:t xml:space="preserve">бесплатного </w:t>
      </w:r>
      <w:r w:rsidRPr="000156C6">
        <w:rPr>
          <w:szCs w:val="28"/>
        </w:rPr>
        <w:t>оказания гражданам Российской Федерации медицинской помощи на территории Ульяновской области на 201</w:t>
      </w:r>
      <w:r w:rsidR="000156C6" w:rsidRPr="000156C6">
        <w:rPr>
          <w:szCs w:val="28"/>
        </w:rPr>
        <w:t>7</w:t>
      </w:r>
      <w:proofErr w:type="gramEnd"/>
      <w:r w:rsidRPr="000156C6">
        <w:rPr>
          <w:szCs w:val="28"/>
        </w:rPr>
        <w:t xml:space="preserve"> год</w:t>
      </w:r>
      <w:r w:rsidR="00AB3CE3" w:rsidRPr="000156C6">
        <w:rPr>
          <w:szCs w:val="28"/>
        </w:rPr>
        <w:t xml:space="preserve"> и на плановый период 201</w:t>
      </w:r>
      <w:r w:rsidR="000156C6" w:rsidRPr="000156C6">
        <w:rPr>
          <w:szCs w:val="28"/>
        </w:rPr>
        <w:t>8</w:t>
      </w:r>
      <w:r w:rsidR="00AB3CE3" w:rsidRPr="000156C6">
        <w:rPr>
          <w:szCs w:val="28"/>
        </w:rPr>
        <w:t xml:space="preserve"> и 201</w:t>
      </w:r>
      <w:r w:rsidR="000156C6" w:rsidRPr="000156C6">
        <w:rPr>
          <w:szCs w:val="28"/>
        </w:rPr>
        <w:t>9</w:t>
      </w:r>
      <w:r w:rsidR="00AB3CE3" w:rsidRPr="000156C6">
        <w:rPr>
          <w:szCs w:val="28"/>
        </w:rPr>
        <w:t xml:space="preserve"> годов</w:t>
      </w:r>
      <w:r w:rsidR="006B1F45" w:rsidRPr="000156C6">
        <w:rPr>
          <w:szCs w:val="28"/>
        </w:rPr>
        <w:t>,</w:t>
      </w:r>
      <w:r w:rsidRPr="000156C6">
        <w:rPr>
          <w:szCs w:val="28"/>
        </w:rPr>
        <w:t xml:space="preserve"> </w:t>
      </w:r>
      <w:r w:rsidR="00EF64BD">
        <w:rPr>
          <w:szCs w:val="28"/>
        </w:rPr>
        <w:br/>
      </w:r>
      <w:r w:rsidRPr="000156C6">
        <w:rPr>
          <w:szCs w:val="28"/>
        </w:rPr>
        <w:t>с внесением соответствующих изменений в сводную бюджетную роспись Фонда.</w:t>
      </w:r>
    </w:p>
    <w:p w:rsidR="00D7529C" w:rsidRPr="00EF64BD" w:rsidRDefault="00D7529C" w:rsidP="00D7529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876607" w:rsidRPr="00B1647F" w:rsidRDefault="00876607" w:rsidP="00D7529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830353">
        <w:rPr>
          <w:szCs w:val="28"/>
        </w:rPr>
        <w:t>5</w:t>
      </w:r>
      <w:r w:rsidR="00EF64BD">
        <w:rPr>
          <w:szCs w:val="28"/>
        </w:rPr>
        <w:t>. </w:t>
      </w:r>
      <w:r w:rsidRPr="00B1647F">
        <w:rPr>
          <w:b/>
          <w:szCs w:val="28"/>
        </w:rPr>
        <w:t>Нормированный страховой запас Фонда</w:t>
      </w:r>
    </w:p>
    <w:p w:rsidR="00876607" w:rsidRPr="00EF64BD" w:rsidRDefault="00876607" w:rsidP="00D7529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A70D0" w:rsidRDefault="00876607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93F78">
        <w:rPr>
          <w:szCs w:val="28"/>
        </w:rPr>
        <w:t>Утвердить нормированный страховой запас Фонда на 201</w:t>
      </w:r>
      <w:r w:rsidR="00F92E47">
        <w:rPr>
          <w:szCs w:val="28"/>
        </w:rPr>
        <w:t>7</w:t>
      </w:r>
      <w:r w:rsidRPr="00D93F78">
        <w:rPr>
          <w:szCs w:val="28"/>
        </w:rPr>
        <w:t xml:space="preserve"> год в сумме </w:t>
      </w:r>
      <w:r w:rsidR="002D21D8">
        <w:rPr>
          <w:szCs w:val="28"/>
        </w:rPr>
        <w:t>978172,0</w:t>
      </w:r>
      <w:r w:rsidRPr="000156C6">
        <w:rPr>
          <w:szCs w:val="28"/>
        </w:rPr>
        <w:t xml:space="preserve"> тыс. рублей, на плановый период 201</w:t>
      </w:r>
      <w:r w:rsidR="00F92E47" w:rsidRPr="000156C6">
        <w:rPr>
          <w:szCs w:val="28"/>
        </w:rPr>
        <w:t>8</w:t>
      </w:r>
      <w:r w:rsidRPr="000156C6">
        <w:rPr>
          <w:szCs w:val="28"/>
        </w:rPr>
        <w:t xml:space="preserve"> года – в сумме </w:t>
      </w:r>
      <w:r w:rsidR="00715318" w:rsidRPr="00715318">
        <w:rPr>
          <w:szCs w:val="28"/>
        </w:rPr>
        <w:t>998509,9</w:t>
      </w:r>
      <w:r w:rsidRPr="00715318">
        <w:rPr>
          <w:szCs w:val="28"/>
        </w:rPr>
        <w:t xml:space="preserve"> тыс. рублей, 201</w:t>
      </w:r>
      <w:r w:rsidR="00F92E47" w:rsidRPr="00715318">
        <w:rPr>
          <w:szCs w:val="28"/>
        </w:rPr>
        <w:t>9</w:t>
      </w:r>
      <w:r w:rsidRPr="00715318">
        <w:rPr>
          <w:szCs w:val="28"/>
        </w:rPr>
        <w:t xml:space="preserve"> года – в сумме </w:t>
      </w:r>
      <w:r w:rsidR="00715318" w:rsidRPr="00715318">
        <w:rPr>
          <w:szCs w:val="28"/>
        </w:rPr>
        <w:t>1032120,6</w:t>
      </w:r>
      <w:r w:rsidRPr="00715318">
        <w:rPr>
          <w:szCs w:val="28"/>
        </w:rPr>
        <w:t xml:space="preserve"> тыс. рублей. </w:t>
      </w:r>
    </w:p>
    <w:p w:rsidR="009D3038" w:rsidRDefault="00246A35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15318">
        <w:rPr>
          <w:szCs w:val="28"/>
        </w:rPr>
        <w:t xml:space="preserve">Установить, что средства нормированного страхового запаса Фонда </w:t>
      </w:r>
      <w:r w:rsidR="00935D47">
        <w:rPr>
          <w:szCs w:val="28"/>
        </w:rPr>
        <w:t xml:space="preserve">направляются на финансовое обеспечение расходов, предусмотренных частью 6 статьи 26 Федерального </w:t>
      </w:r>
      <w:r w:rsidR="003E00B4">
        <w:rPr>
          <w:szCs w:val="28"/>
        </w:rPr>
        <w:t>з</w:t>
      </w:r>
      <w:r w:rsidR="00935D47">
        <w:rPr>
          <w:szCs w:val="28"/>
        </w:rPr>
        <w:t>акона от 29</w:t>
      </w:r>
      <w:r w:rsidR="00406C5B">
        <w:rPr>
          <w:szCs w:val="28"/>
        </w:rPr>
        <w:t xml:space="preserve"> ноября </w:t>
      </w:r>
      <w:r w:rsidR="00935D47">
        <w:rPr>
          <w:szCs w:val="28"/>
        </w:rPr>
        <w:t>2010</w:t>
      </w:r>
      <w:r w:rsidR="003E00B4">
        <w:rPr>
          <w:szCs w:val="28"/>
        </w:rPr>
        <w:t xml:space="preserve"> года</w:t>
      </w:r>
      <w:r w:rsidR="00935D47">
        <w:rPr>
          <w:szCs w:val="28"/>
        </w:rPr>
        <w:t xml:space="preserve"> №</w:t>
      </w:r>
      <w:r w:rsidR="00406C5B">
        <w:rPr>
          <w:szCs w:val="28"/>
        </w:rPr>
        <w:t xml:space="preserve"> </w:t>
      </w:r>
      <w:r w:rsidR="00935D47">
        <w:rPr>
          <w:szCs w:val="28"/>
        </w:rPr>
        <w:t>326</w:t>
      </w:r>
      <w:r w:rsidR="00406C5B">
        <w:rPr>
          <w:szCs w:val="28"/>
        </w:rPr>
        <w:t>-</w:t>
      </w:r>
      <w:r w:rsidR="00935D47">
        <w:rPr>
          <w:szCs w:val="28"/>
        </w:rPr>
        <w:t xml:space="preserve">ФЗ </w:t>
      </w:r>
      <w:r w:rsidR="00EF64BD">
        <w:rPr>
          <w:szCs w:val="28"/>
        </w:rPr>
        <w:br/>
      </w:r>
      <w:r w:rsidR="00935D47">
        <w:rPr>
          <w:szCs w:val="28"/>
        </w:rPr>
        <w:t>«Об обязательном медицинском страховании в Российской Федерации»</w:t>
      </w:r>
      <w:r w:rsidR="006A70D0">
        <w:rPr>
          <w:szCs w:val="28"/>
        </w:rPr>
        <w:t>.</w:t>
      </w:r>
    </w:p>
    <w:p w:rsidR="00CC7304" w:rsidRDefault="00CC7304" w:rsidP="00EF64B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6C5B">
        <w:rPr>
          <w:szCs w:val="28"/>
        </w:rPr>
        <w:lastRenderedPageBreak/>
        <w:t>Остаток средств нормированного страхового запаса Фонда, образовавшийся в бюджете Фонда на 1 января 201</w:t>
      </w:r>
      <w:r w:rsidR="00677256" w:rsidRPr="00406C5B">
        <w:rPr>
          <w:szCs w:val="28"/>
        </w:rPr>
        <w:t>7</w:t>
      </w:r>
      <w:r w:rsidRPr="00406C5B">
        <w:rPr>
          <w:szCs w:val="28"/>
        </w:rPr>
        <w:t xml:space="preserve"> года, направляется на пополнение нормированного страхового запаса Фонда в 201</w:t>
      </w:r>
      <w:r w:rsidR="00677256" w:rsidRPr="00406C5B">
        <w:rPr>
          <w:szCs w:val="28"/>
        </w:rPr>
        <w:t>7</w:t>
      </w:r>
      <w:r w:rsidRPr="00406C5B">
        <w:rPr>
          <w:szCs w:val="28"/>
        </w:rPr>
        <w:t xml:space="preserve"> году, за исключением остатков средств, подлежащих возврату в соответствии с бюджетным законодательством Российской Федерации.</w:t>
      </w:r>
    </w:p>
    <w:p w:rsidR="00EF64BD" w:rsidRPr="00EF64BD" w:rsidRDefault="00EF64BD" w:rsidP="00EF64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44"/>
      </w:tblGrid>
      <w:tr w:rsidR="00EF64BD" w:rsidRPr="00EF64BD" w:rsidTr="00EF64BD">
        <w:tc>
          <w:tcPr>
            <w:tcW w:w="1276" w:type="dxa"/>
          </w:tcPr>
          <w:p w:rsidR="00EF64BD" w:rsidRPr="00EF64BD" w:rsidRDefault="00EF64BD" w:rsidP="00EF64B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 xml:space="preserve">Статья </w:t>
            </w:r>
            <w:r>
              <w:rPr>
                <w:szCs w:val="28"/>
              </w:rPr>
              <w:t>6.</w:t>
            </w:r>
          </w:p>
        </w:tc>
        <w:tc>
          <w:tcPr>
            <w:tcW w:w="8044" w:type="dxa"/>
          </w:tcPr>
          <w:p w:rsidR="00EF64BD" w:rsidRPr="00EF64BD" w:rsidRDefault="00EF64BD" w:rsidP="00EF64B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B1647F">
              <w:rPr>
                <w:b/>
                <w:szCs w:val="28"/>
              </w:rPr>
              <w:t xml:space="preserve">Норматив расходов на ведение дела по обязательному </w:t>
            </w:r>
            <w:r>
              <w:rPr>
                <w:b/>
                <w:szCs w:val="28"/>
              </w:rPr>
              <w:br/>
            </w:r>
            <w:r w:rsidRPr="00B1647F">
              <w:rPr>
                <w:b/>
                <w:szCs w:val="28"/>
              </w:rPr>
              <w:t xml:space="preserve">медицинскому страхованию для страховых медицинских </w:t>
            </w:r>
            <w:r>
              <w:rPr>
                <w:b/>
                <w:szCs w:val="28"/>
              </w:rPr>
              <w:br/>
            </w:r>
            <w:r w:rsidRPr="00B1647F">
              <w:rPr>
                <w:b/>
                <w:szCs w:val="28"/>
              </w:rPr>
              <w:t>организаций</w:t>
            </w:r>
          </w:p>
        </w:tc>
      </w:tr>
    </w:tbl>
    <w:p w:rsidR="009D3038" w:rsidRPr="00B1647F" w:rsidRDefault="009D3038" w:rsidP="00EF64BD">
      <w:pPr>
        <w:suppressAutoHyphens/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</w:p>
    <w:p w:rsidR="00876607" w:rsidRPr="002E7061" w:rsidRDefault="00876607" w:rsidP="00EF64B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AB78CB">
        <w:rPr>
          <w:szCs w:val="28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</w:t>
      </w:r>
      <w:r w:rsidR="00AB3CE3" w:rsidRPr="00AB78CB">
        <w:rPr>
          <w:szCs w:val="28"/>
        </w:rPr>
        <w:t xml:space="preserve">бесплатного </w:t>
      </w:r>
      <w:r w:rsidRPr="00AB78CB">
        <w:rPr>
          <w:szCs w:val="28"/>
        </w:rPr>
        <w:t>оказания гражданам</w:t>
      </w:r>
      <w:r w:rsidR="00AB3CE3" w:rsidRPr="00AB78CB">
        <w:rPr>
          <w:szCs w:val="28"/>
        </w:rPr>
        <w:t xml:space="preserve"> Российской Федерации </w:t>
      </w:r>
      <w:r w:rsidRPr="00AB78CB">
        <w:rPr>
          <w:szCs w:val="28"/>
        </w:rPr>
        <w:t>медицинской помощи на территории Ульяновской области на 201</w:t>
      </w:r>
      <w:r w:rsidR="00F92E47" w:rsidRPr="00AB78CB">
        <w:rPr>
          <w:szCs w:val="28"/>
        </w:rPr>
        <w:t>7</w:t>
      </w:r>
      <w:r w:rsidRPr="00AB78CB">
        <w:rPr>
          <w:szCs w:val="28"/>
        </w:rPr>
        <w:t xml:space="preserve"> год</w:t>
      </w:r>
      <w:r w:rsidR="00E212E7" w:rsidRPr="00AB78CB">
        <w:rPr>
          <w:szCs w:val="28"/>
        </w:rPr>
        <w:t xml:space="preserve"> и на плановый период 201</w:t>
      </w:r>
      <w:r w:rsidR="00F92E47" w:rsidRPr="00AB78CB">
        <w:rPr>
          <w:szCs w:val="28"/>
        </w:rPr>
        <w:t>8</w:t>
      </w:r>
      <w:r w:rsidR="00E212E7" w:rsidRPr="00AB78CB">
        <w:rPr>
          <w:szCs w:val="28"/>
        </w:rPr>
        <w:t xml:space="preserve"> и 201</w:t>
      </w:r>
      <w:r w:rsidR="00F92E47" w:rsidRPr="00AB78CB">
        <w:rPr>
          <w:szCs w:val="28"/>
        </w:rPr>
        <w:t>9</w:t>
      </w:r>
      <w:r w:rsidR="00E212E7" w:rsidRPr="00AB78CB">
        <w:rPr>
          <w:szCs w:val="28"/>
        </w:rPr>
        <w:t xml:space="preserve"> годов</w:t>
      </w:r>
      <w:r w:rsidRPr="00AB78CB">
        <w:rPr>
          <w:szCs w:val="28"/>
        </w:rPr>
        <w:t xml:space="preserve">, в </w:t>
      </w:r>
      <w:r w:rsidR="004A38CC" w:rsidRPr="00AB78CB">
        <w:rPr>
          <w:szCs w:val="28"/>
        </w:rPr>
        <w:t>размере одного процента объёма</w:t>
      </w:r>
      <w:r w:rsidRPr="00AB78CB">
        <w:rPr>
          <w:szCs w:val="28"/>
        </w:rPr>
        <w:t xml:space="preserve"> средств, поступивших в страховую</w:t>
      </w:r>
      <w:proofErr w:type="gramEnd"/>
      <w:r w:rsidRPr="00AB78CB">
        <w:rPr>
          <w:szCs w:val="28"/>
        </w:rPr>
        <w:t xml:space="preserve"> медицинскую организацию по дифференцированным </w:t>
      </w:r>
      <w:proofErr w:type="spellStart"/>
      <w:r w:rsidRPr="00AB78CB">
        <w:rPr>
          <w:szCs w:val="28"/>
        </w:rPr>
        <w:t>подушевым</w:t>
      </w:r>
      <w:proofErr w:type="spellEnd"/>
      <w:r w:rsidRPr="00AB78CB">
        <w:rPr>
          <w:szCs w:val="28"/>
        </w:rPr>
        <w:t xml:space="preserve"> нормативам.</w:t>
      </w:r>
    </w:p>
    <w:p w:rsidR="00876607" w:rsidRPr="00EF64BD" w:rsidRDefault="00876607" w:rsidP="0087660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EF64BD" w:rsidRDefault="00EF64BD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EF64BD" w:rsidRPr="007110D8" w:rsidRDefault="00EF64BD" w:rsidP="00EF64BD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Губернатор Ульяновской области                                                        </w:t>
      </w:r>
      <w:proofErr w:type="spellStart"/>
      <w:r>
        <w:rPr>
          <w:b/>
          <w:szCs w:val="28"/>
        </w:rPr>
        <w:t>С.И.Морозов</w:t>
      </w:r>
      <w:proofErr w:type="spellEnd"/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F92E47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876607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Sect="0036558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20"/>
          <w:titlePg/>
        </w:sectPr>
      </w:pPr>
    </w:p>
    <w:p w:rsidR="00583FB8" w:rsidRPr="00B1647F" w:rsidRDefault="00583FB8" w:rsidP="00583FB8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 w:rsidRPr="00B1647F">
        <w:rPr>
          <w:szCs w:val="28"/>
        </w:rPr>
        <w:lastRenderedPageBreak/>
        <w:t>ПРИЛОЖЕНИЕ 1</w:t>
      </w:r>
    </w:p>
    <w:p w:rsidR="00583FB8" w:rsidRPr="00B1647F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583FB8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 xml:space="preserve">«О бюджете </w:t>
      </w:r>
      <w:proofErr w:type="gramStart"/>
      <w:r w:rsidRPr="00B1647F">
        <w:t>Территориального</w:t>
      </w:r>
      <w:proofErr w:type="gramEnd"/>
    </w:p>
    <w:p w:rsidR="00583FB8" w:rsidRPr="00B1647F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876607" w:rsidRDefault="00583FB8" w:rsidP="00583FB8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 w:rsidR="00F92E47">
        <w:t>7</w:t>
      </w:r>
      <w:r w:rsidRPr="00B1647F">
        <w:t xml:space="preserve"> год и на плановый период </w:t>
      </w:r>
      <w:r>
        <w:br/>
      </w:r>
      <w:r w:rsidRPr="00B1647F">
        <w:t>201</w:t>
      </w:r>
      <w:r w:rsidR="00F92E47">
        <w:t>8</w:t>
      </w:r>
      <w:r w:rsidRPr="00B1647F">
        <w:t xml:space="preserve"> и 201</w:t>
      </w:r>
      <w:r w:rsidR="00F92E47">
        <w:t>9</w:t>
      </w:r>
      <w:r w:rsidRPr="00B1647F">
        <w:t xml:space="preserve"> годов»</w:t>
      </w:r>
    </w:p>
    <w:p w:rsidR="00876607" w:rsidRDefault="00876607" w:rsidP="00583FB8">
      <w:pPr>
        <w:autoSpaceDE w:val="0"/>
        <w:autoSpaceDN w:val="0"/>
        <w:adjustRightInd w:val="0"/>
        <w:spacing w:line="228" w:lineRule="auto"/>
        <w:ind w:left="4962" w:firstLine="540"/>
        <w:jc w:val="center"/>
        <w:rPr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0A012D" w:rsidRDefault="000A012D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583FB8" w:rsidRDefault="00583FB8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876607" w:rsidRPr="00FA49B2" w:rsidRDefault="00876607" w:rsidP="000A012D">
      <w:pPr>
        <w:pStyle w:val="2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876607" w:rsidRPr="000178B1" w:rsidRDefault="00876607" w:rsidP="000A012D">
      <w:pPr>
        <w:pStyle w:val="2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</w:t>
      </w:r>
      <w:proofErr w:type="gramStart"/>
      <w:r w:rsidRPr="00FA49B2">
        <w:rPr>
          <w:b/>
          <w:sz w:val="28"/>
          <w:szCs w:val="28"/>
        </w:rPr>
        <w:t xml:space="preserve">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proofErr w:type="gramEnd"/>
      <w:r w:rsidR="00BC5AA5">
        <w:rPr>
          <w:b/>
          <w:sz w:val="28"/>
          <w:szCs w:val="28"/>
        </w:rPr>
        <w:t xml:space="preserve">                    на 2017 год и на плановый период 2018 и 2019 годов</w:t>
      </w:r>
    </w:p>
    <w:p w:rsidR="00876607" w:rsidRPr="00B1647F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c>
          <w:tcPr>
            <w:tcW w:w="1389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1647F">
              <w:rPr>
                <w:szCs w:val="2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 xml:space="preserve">Код </w:t>
            </w:r>
            <w:proofErr w:type="gramStart"/>
            <w:r w:rsidRPr="00B1647F">
              <w:rPr>
                <w:szCs w:val="28"/>
              </w:rPr>
              <w:t>бюджетной</w:t>
            </w:r>
            <w:proofErr w:type="gramEnd"/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876607" w:rsidRPr="007266E0" w:rsidRDefault="00876607" w:rsidP="00876607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E709C" w:rsidRPr="00B1647F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 w:rsidR="0070349F"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 w:rsidR="0070349F">
              <w:rPr>
                <w:szCs w:val="28"/>
              </w:rPr>
              <w:t xml:space="preserve"> Ульяно</w:t>
            </w:r>
            <w:r w:rsidR="0070349F">
              <w:rPr>
                <w:szCs w:val="28"/>
              </w:rPr>
              <w:t>в</w:t>
            </w:r>
            <w:r w:rsidR="0070349F">
              <w:rPr>
                <w:szCs w:val="28"/>
              </w:rPr>
              <w:t>ской области</w:t>
            </w:r>
            <w:r w:rsidRPr="00B1647F">
              <w:rPr>
                <w:szCs w:val="28"/>
              </w:rPr>
              <w:t xml:space="preserve"> </w:t>
            </w:r>
          </w:p>
        </w:tc>
      </w:tr>
      <w:tr w:rsidR="00F92E47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2D0163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0972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альных фондов обязательного мед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цинского страхования от оказания платных услуг (работ)</w:t>
            </w:r>
          </w:p>
        </w:tc>
      </w:tr>
      <w:tr w:rsidR="00F92E47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0B424F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F92E47" w:rsidRPr="000B424F" w:rsidRDefault="00F92E47" w:rsidP="000972E0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0972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вания</w:t>
            </w:r>
          </w:p>
        </w:tc>
      </w:tr>
      <w:tr w:rsidR="00F92E47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реализации основных средств по указанному имуществу)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реализации материальных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запасов по указанному имуществу)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lastRenderedPageBreak/>
              <w:t>ной собственности, закрепл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нных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территориальными фондами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тельного медицинского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Росси</w:t>
            </w:r>
            <w:r w:rsidRPr="003C409E">
              <w:rPr>
                <w:bCs/>
                <w:spacing w:val="-4"/>
              </w:rPr>
              <w:t>й</w:t>
            </w:r>
            <w:r w:rsidRPr="003C409E">
              <w:rPr>
                <w:bCs/>
                <w:spacing w:val="-4"/>
              </w:rPr>
              <w:t>ской Федерации о государственных внебюджетных фондах и о конкретных видах обязательного социального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B96E30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6E30" w:rsidRDefault="00B96E30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6E30" w:rsidRDefault="00B96E30" w:rsidP="00B96E30">
            <w:pPr>
              <w:spacing w:line="235" w:lineRule="auto"/>
              <w:jc w:val="center"/>
              <w:rPr>
                <w:szCs w:val="28"/>
              </w:rPr>
            </w:pPr>
            <w:r w:rsidRPr="00B96E30">
              <w:rPr>
                <w:szCs w:val="28"/>
              </w:rPr>
              <w:t>1 16 2309</w:t>
            </w:r>
            <w:r>
              <w:rPr>
                <w:szCs w:val="28"/>
              </w:rPr>
              <w:t>0</w:t>
            </w:r>
            <w:r w:rsidRPr="00B96E30">
              <w:rPr>
                <w:szCs w:val="28"/>
              </w:rPr>
              <w:t xml:space="preserve">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6E30" w:rsidRPr="003C409E" w:rsidRDefault="00B96E30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B96E30">
              <w:rPr>
                <w:bCs/>
                <w:spacing w:val="-4"/>
              </w:rPr>
              <w:t>Доходы от возмещения ущерба при возникновении страховых случаев, к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гда выгодоприобретателями выступают получатели средств бюджетов террит</w:t>
            </w:r>
            <w:r w:rsidRPr="00B96E30">
              <w:rPr>
                <w:bCs/>
                <w:spacing w:val="-4"/>
              </w:rPr>
              <w:t>о</w:t>
            </w:r>
            <w:r w:rsidRPr="00B96E30">
              <w:rPr>
                <w:bCs/>
                <w:spacing w:val="-4"/>
              </w:rPr>
              <w:t>риальных фондов обязательного мед</w:t>
            </w:r>
            <w:r w:rsidRPr="00B96E30">
              <w:rPr>
                <w:bCs/>
                <w:spacing w:val="-4"/>
              </w:rPr>
              <w:t>и</w:t>
            </w:r>
            <w:r w:rsidRPr="00B96E30">
              <w:rPr>
                <w:bCs/>
                <w:spacing w:val="-4"/>
              </w:rPr>
              <w:t>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при возникновении страховых случаев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по обязательному страхованию гра</w:t>
            </w:r>
            <w:r w:rsidRPr="003C409E">
              <w:rPr>
                <w:bCs/>
                <w:spacing w:val="-4"/>
              </w:rPr>
              <w:t>ж</w:t>
            </w:r>
            <w:r w:rsidRPr="003C409E">
              <w:rPr>
                <w:bCs/>
                <w:spacing w:val="-4"/>
              </w:rPr>
              <w:t>данской ответственности, когда выг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доприобретателями выступают получ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тели средств бюджетов территориал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ных фондов обязательного медицинск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го страхования</w:t>
            </w:r>
          </w:p>
        </w:tc>
      </w:tr>
      <w:tr w:rsidR="00F92E47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при возникновении иных страховых случаев, когда выгодоприобретателями выступают получатели средств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ториальных фондов обязательного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медицинского страхования</w:t>
            </w:r>
          </w:p>
        </w:tc>
      </w:tr>
      <w:tr w:rsidR="00F92E47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F92E47" w:rsidRPr="007C51BA" w:rsidRDefault="00F92E47" w:rsidP="000A012D">
            <w:pPr>
              <w:spacing w:line="235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F92E47" w:rsidRPr="007C51BA" w:rsidRDefault="00F92E47" w:rsidP="000A012D">
            <w:pPr>
              <w:spacing w:line="235" w:lineRule="auto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взыскания, налагаемые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возмещение ущерба, причин</w:t>
            </w:r>
            <w:r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нного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результате незаконного или нецелев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 xml:space="preserve">го использования бюджетных средств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территориальных фондов об</w:t>
            </w:r>
            <w:r w:rsidRPr="003C409E">
              <w:rPr>
                <w:bCs/>
                <w:spacing w:val="-4"/>
              </w:rPr>
              <w:t>я</w:t>
            </w:r>
            <w:r w:rsidRPr="003C409E">
              <w:rPr>
                <w:bCs/>
                <w:spacing w:val="-4"/>
              </w:rPr>
              <w:t>зательного медицинского страхования)</w:t>
            </w:r>
          </w:p>
        </w:tc>
      </w:tr>
      <w:tr w:rsidR="00F92E47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0972E0">
            <w:pPr>
              <w:pStyle w:val="ConsPlusCell"/>
              <w:spacing w:line="235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A30813" w:rsidRDefault="00F92E47" w:rsidP="00CA0D0D">
            <w:pPr>
              <w:pStyle w:val="ConsPlusCell"/>
              <w:widowControl w:val="0"/>
              <w:spacing w:line="235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Денежные взыскания (штрафы) </w:t>
            </w:r>
            <w:r w:rsidR="00CA0D0D">
              <w:rPr>
                <w:rFonts w:eastAsia="Times New Roman"/>
              </w:rPr>
              <w:t xml:space="preserve">за </w:t>
            </w:r>
            <w:proofErr w:type="gramStart"/>
            <w:r w:rsidR="00CA0D0D">
              <w:rPr>
                <w:rFonts w:eastAsia="Times New Roman"/>
              </w:rPr>
              <w:t>на-рушение</w:t>
            </w:r>
            <w:proofErr w:type="gramEnd"/>
            <w:r w:rsidR="00CA0D0D">
              <w:rPr>
                <w:rFonts w:eastAsia="Times New Roman"/>
              </w:rPr>
              <w:t xml:space="preserve"> </w:t>
            </w:r>
            <w:r w:rsidR="00CA0D0D" w:rsidRPr="003C409E">
              <w:rPr>
                <w:rFonts w:eastAsia="Times New Roman"/>
              </w:rPr>
              <w:t>законодательства Российской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F92E47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C9543B" w:rsidRDefault="00F92E47" w:rsidP="000972E0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C9543B" w:rsidRDefault="00F92E47" w:rsidP="000972E0">
            <w:pPr>
              <w:pStyle w:val="ConsPlusCell"/>
              <w:widowControl w:val="0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Прочие поступления от денежных взысканий (штрафов) и иных сумм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возмещение ущерба, зачисляемые </w:t>
            </w:r>
            <w:r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F92E47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C9543B" w:rsidRDefault="00F92E47" w:rsidP="000972E0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pStyle w:val="ConsPlusCell"/>
              <w:widowControl w:val="0"/>
              <w:jc w:val="both"/>
            </w:pPr>
            <w:r w:rsidRPr="003C409E">
              <w:rPr>
                <w:rFonts w:eastAsia="Times New Roman"/>
              </w:rPr>
              <w:t>Невыясненные поступления, зачисл</w:t>
            </w:r>
            <w:r w:rsidRPr="003C409E">
              <w:rPr>
                <w:rFonts w:eastAsia="Times New Roman"/>
              </w:rPr>
              <w:t>я</w:t>
            </w:r>
            <w:r w:rsidRPr="003C409E">
              <w:rPr>
                <w:rFonts w:eastAsia="Times New Roman"/>
              </w:rPr>
              <w:t>емые в бюджеты территориальных фондов обязательного медицинского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Default="00F92E47" w:rsidP="000972E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 xml:space="preserve">Прочие неналоговые поступления </w:t>
            </w:r>
            <w:r>
              <w:rPr>
                <w:szCs w:val="28"/>
              </w:rPr>
              <w:br/>
            </w:r>
            <w:r w:rsidRPr="003C409E">
              <w:rPr>
                <w:szCs w:val="28"/>
              </w:rPr>
              <w:t>в территориальные фонды обязател</w:t>
            </w:r>
            <w:r w:rsidRPr="003C409E">
              <w:rPr>
                <w:szCs w:val="28"/>
              </w:rPr>
              <w:t>ь</w:t>
            </w:r>
            <w:r w:rsidRPr="003C409E">
              <w:rPr>
                <w:szCs w:val="28"/>
              </w:rPr>
              <w:t>ного медицинского страхования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>Поступления в бюджеты территор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альных фондов обязательного мед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цинского страхования (перечисления из бюджетов территориальных фондов обязательного медицинского страх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вания) по урегулированию расч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тов между бюджетами бюджетной сист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мы Российской Федерации по распр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дел</w:t>
            </w:r>
            <w:r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доходам</w:t>
            </w:r>
          </w:p>
        </w:tc>
      </w:tr>
      <w:tr w:rsidR="00F92E47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widowControl w:val="0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F92E47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972E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3E534D" w:rsidRDefault="00F92E47" w:rsidP="000972E0">
            <w:pPr>
              <w:widowControl w:val="0"/>
              <w:jc w:val="both"/>
              <w:rPr>
                <w:bCs/>
                <w:spacing w:val="-4"/>
              </w:rPr>
            </w:pPr>
            <w:proofErr w:type="gramStart"/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lastRenderedPageBreak/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  <w:proofErr w:type="gramEnd"/>
          </w:p>
        </w:tc>
      </w:tr>
      <w:tr w:rsidR="00F92E47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>2 02 05812 09 0000 151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0A012D" w:rsidRDefault="00F92E47" w:rsidP="000A012D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0A012D">
              <w:rPr>
                <w:spacing w:val="-4"/>
              </w:rPr>
              <w:t>Субвенции бюджетам территориальных фондов обязательного медицинского страхования на финансовое обеспеч</w:t>
            </w:r>
            <w:r w:rsidRPr="000A012D">
              <w:rPr>
                <w:spacing w:val="-4"/>
              </w:rPr>
              <w:t>е</w:t>
            </w:r>
            <w:r w:rsidRPr="000A012D">
              <w:rPr>
                <w:spacing w:val="-4"/>
              </w:rPr>
              <w:t>ние организации обязательного мед</w:t>
            </w:r>
            <w:r w:rsidRPr="000A012D">
              <w:rPr>
                <w:spacing w:val="-4"/>
              </w:rPr>
              <w:t>и</w:t>
            </w:r>
            <w:r w:rsidRPr="000A012D">
              <w:rPr>
                <w:spacing w:val="-4"/>
              </w:rPr>
              <w:t>цинского страхования на территориях субъектов Российской Федерации</w:t>
            </w:r>
          </w:p>
        </w:tc>
      </w:tr>
      <w:tr w:rsidR="00F92E47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B1647F" w:rsidRDefault="00F92E47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>2 02 0581</w:t>
            </w:r>
            <w:r>
              <w:t>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F92E47" w:rsidRPr="003E534D" w:rsidRDefault="00F92E47" w:rsidP="000A012D">
            <w:pPr>
              <w:widowControl w:val="0"/>
              <w:spacing w:line="235" w:lineRule="auto"/>
              <w:jc w:val="both"/>
            </w:pPr>
            <w:r w:rsidRPr="00EE7908">
              <w:t>Межбюджетные трансферты, перед</w:t>
            </w:r>
            <w:r w:rsidRPr="00EE7908">
              <w:t>а</w:t>
            </w:r>
            <w:r w:rsidRPr="00EE7908">
              <w:t>ваемые бюджетам территориальных фондов обязательного медицинского страхования на единовременные ко</w:t>
            </w:r>
            <w:r w:rsidRPr="00EE7908">
              <w:t>м</w:t>
            </w:r>
            <w:r w:rsidRPr="00EE7908">
              <w:t>пенсационные выплаты медицинским работникам</w:t>
            </w:r>
          </w:p>
        </w:tc>
      </w:tr>
      <w:tr w:rsidR="00256C7D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A05E72">
              <w:t>2 02 0581</w:t>
            </w:r>
            <w:r>
              <w:t>4</w:t>
            </w:r>
            <w:r w:rsidRPr="00A05E72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256C7D" w:rsidRDefault="00256C7D" w:rsidP="000A012D">
            <w:pPr>
              <w:widowControl w:val="0"/>
              <w:spacing w:line="235" w:lineRule="auto"/>
              <w:jc w:val="both"/>
            </w:pPr>
            <w:r w:rsidRPr="00A05E72">
              <w:t>Межбюджетные трансферты, перед</w:t>
            </w:r>
            <w:r w:rsidRPr="00A05E72">
              <w:t>а</w:t>
            </w:r>
            <w:r w:rsidR="00CA0D0D">
              <w:t>ва</w:t>
            </w:r>
            <w:r w:rsidRPr="00A05E72">
              <w:t>емые бюджетам территориальных фондов обязательного медицинского страхования на дополнительное ф</w:t>
            </w:r>
            <w:r w:rsidRPr="00A05E72">
              <w:t>и</w:t>
            </w:r>
            <w:r w:rsidRPr="00A05E72">
              <w:t>на</w:t>
            </w:r>
            <w:r w:rsidR="00CA0D0D">
              <w:t>н</w:t>
            </w:r>
            <w:r w:rsidRPr="00A05E72">
              <w:t>совое обеспечение оказания спец</w:t>
            </w:r>
            <w:r w:rsidRPr="00A05E72">
              <w:t>и</w:t>
            </w:r>
            <w:r w:rsidRPr="00A05E72">
              <w:t>ализированной, в том числе высок</w:t>
            </w:r>
            <w:r w:rsidRPr="00A05E72">
              <w:t>о</w:t>
            </w:r>
            <w:r w:rsidRPr="00A05E72">
              <w:t>технологичной, медицинской помощи, включ</w:t>
            </w:r>
            <w:r>
              <w:t>ё</w:t>
            </w:r>
            <w:r w:rsidRPr="00A05E72">
              <w:t>нной в базовую программу об</w:t>
            </w:r>
            <w:r w:rsidRPr="00A05E72">
              <w:t>я</w:t>
            </w:r>
            <w:r w:rsidRPr="00A05E72">
              <w:t>зательного медицинского страхования</w:t>
            </w:r>
          </w:p>
        </w:tc>
      </w:tr>
      <w:tr w:rsidR="00256C7D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 </w:t>
            </w:r>
            <w:r w:rsidRPr="00407F24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07F24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3E534D">
              <w:t>2 02 0581</w:t>
            </w:r>
            <w:r>
              <w:t>5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256C7D" w:rsidRDefault="00256C7D" w:rsidP="000A012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E3122">
              <w:t>Межбюджетные трансферты, перед</w:t>
            </w:r>
            <w:r w:rsidRPr="009E3122">
              <w:t>а</w:t>
            </w:r>
            <w:r w:rsidRPr="009E3122">
              <w:t>ваемые бюджетам территориальных фондов обязательного медицинского страхования</w:t>
            </w:r>
            <w:r>
              <w:t xml:space="preserve"> на дополнительное ф</w:t>
            </w:r>
            <w:r>
              <w:t>и</w:t>
            </w:r>
            <w:r>
              <w:t>нансовое обеспечение территориал</w:t>
            </w:r>
            <w:r>
              <w:t>ь</w:t>
            </w:r>
            <w:r>
              <w:t>ных программ обязательного мед</w:t>
            </w:r>
            <w:r>
              <w:t>и</w:t>
            </w:r>
            <w:r>
              <w:t>цинского страхования</w:t>
            </w:r>
          </w:p>
        </w:tc>
      </w:tr>
      <w:tr w:rsidR="00256C7D" w:rsidRPr="00B1647F" w:rsidTr="00256C7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3E534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2 02 05999 09 0000 151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3E534D" w:rsidRDefault="00256C7D" w:rsidP="000A012D">
            <w:pPr>
              <w:widowControl w:val="0"/>
              <w:spacing w:line="235" w:lineRule="auto"/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272CC4">
              <w:t>2 02 090</w:t>
            </w:r>
            <w:r>
              <w:t>19</w:t>
            </w:r>
            <w:r w:rsidRPr="00272CC4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EE7908" w:rsidRDefault="00256C7D" w:rsidP="000A012D">
            <w:pPr>
              <w:widowControl w:val="0"/>
              <w:spacing w:line="235" w:lineRule="auto"/>
              <w:jc w:val="both"/>
            </w:pPr>
            <w:r w:rsidRPr="00272CC4">
              <w:t>Прочие безвозмездные поступления в территориальные фонды обязательн</w:t>
            </w:r>
            <w:r w:rsidRPr="00272CC4">
              <w:t>о</w:t>
            </w:r>
            <w:r w:rsidRPr="00272CC4">
              <w:t>го медицинского страхования от фед</w:t>
            </w:r>
            <w:r w:rsidRPr="00272CC4">
              <w:t>е</w:t>
            </w:r>
            <w:r w:rsidRPr="00272CC4">
              <w:t>рального бюджета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2 02 09073 09 0000 151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0A012D" w:rsidRDefault="00256C7D" w:rsidP="000A012D">
            <w:pPr>
              <w:widowControl w:val="0"/>
              <w:spacing w:line="233" w:lineRule="auto"/>
              <w:jc w:val="both"/>
              <w:rPr>
                <w:spacing w:val="-6"/>
              </w:rPr>
            </w:pPr>
            <w:r w:rsidRPr="000A012D">
              <w:rPr>
                <w:spacing w:val="-6"/>
              </w:rPr>
              <w:t xml:space="preserve">Прочие безвозмездные поступления </w:t>
            </w:r>
            <w:r w:rsidRPr="000A012D">
              <w:rPr>
                <w:spacing w:val="-6"/>
              </w:rPr>
              <w:br/>
              <w:t>в бюджеты территориальных фондов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lastRenderedPageBreak/>
              <w:t>ния от бюджета Федерального фонда обязательного медицинского страхов</w:t>
            </w:r>
            <w:r w:rsidRPr="000A012D">
              <w:rPr>
                <w:spacing w:val="-6"/>
              </w:rPr>
              <w:t>а</w:t>
            </w:r>
            <w:r w:rsidRPr="000A012D">
              <w:rPr>
                <w:spacing w:val="-6"/>
              </w:rPr>
              <w:t>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486533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     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0A012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A316DB" w:rsidRDefault="00256C7D" w:rsidP="000A012D">
            <w:pPr>
              <w:widowControl w:val="0"/>
              <w:spacing w:line="233" w:lineRule="auto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в бюджет Федерального фонда обязательного медицинского страхования из бюджетов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256C7D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6040C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6C7D" w:rsidRDefault="00256C7D" w:rsidP="006040C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 w:rsidRPr="005827A5">
              <w:t>2 19 06090 09 0000 151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56C7D" w:rsidRPr="00EE7908" w:rsidRDefault="00256C7D" w:rsidP="006040C1">
            <w:pPr>
              <w:widowControl w:val="0"/>
              <w:spacing w:line="235" w:lineRule="auto"/>
              <w:jc w:val="both"/>
            </w:pPr>
            <w:r w:rsidRPr="005827A5">
              <w:t>Возврат остатков субсидий, субвенций и иных межбюджетных трансфертов, имеющих целевое назначение, пр</w:t>
            </w:r>
            <w:r w:rsidRPr="005827A5">
              <w:t>о</w:t>
            </w:r>
            <w:r w:rsidRPr="005827A5">
              <w:t>шлых лет из бюджетов территориал</w:t>
            </w:r>
            <w:r w:rsidRPr="005827A5">
              <w:t>ь</w:t>
            </w:r>
            <w:r w:rsidRPr="005827A5">
              <w:t>ных фондов обязательного медици</w:t>
            </w:r>
            <w:r w:rsidRPr="005827A5">
              <w:t>н</w:t>
            </w:r>
            <w:r w:rsidRPr="005827A5">
              <w:t>ского страхования в бюджеты терр</w:t>
            </w:r>
            <w:r w:rsidRPr="005827A5">
              <w:t>и</w:t>
            </w:r>
            <w:r w:rsidRPr="005827A5">
              <w:t>ториальных фондов обязательного м</w:t>
            </w:r>
            <w:r w:rsidRPr="005827A5">
              <w:t>е</w:t>
            </w:r>
            <w:r w:rsidRPr="005827A5">
              <w:t>дицинского страхования</w:t>
            </w:r>
          </w:p>
        </w:tc>
      </w:tr>
    </w:tbl>
    <w:p w:rsidR="00A24C64" w:rsidRDefault="00A24C64" w:rsidP="006040C1">
      <w:pPr>
        <w:spacing w:line="235" w:lineRule="auto"/>
        <w:jc w:val="center"/>
      </w:pPr>
    </w:p>
    <w:p w:rsidR="00876607" w:rsidRPr="00B1647F" w:rsidRDefault="00876607" w:rsidP="006040C1">
      <w:pPr>
        <w:spacing w:line="235" w:lineRule="auto"/>
        <w:jc w:val="center"/>
      </w:pPr>
      <w:r w:rsidRPr="00B1647F">
        <w:t>_</w:t>
      </w:r>
      <w:r w:rsidR="00167827">
        <w:t>___</w:t>
      </w:r>
      <w:r w:rsidRPr="00B1647F">
        <w:t>_________</w:t>
      </w:r>
    </w:p>
    <w:p w:rsidR="00876607" w:rsidRPr="00B1647F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RPr="00B1647F" w:rsidSect="00365584">
          <w:headerReference w:type="even" r:id="rId12"/>
          <w:headerReference w:type="default" r:id="rId13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D6A86" w:rsidRPr="00D91EA7" w:rsidRDefault="001D6A86" w:rsidP="001D6A86">
      <w:pPr>
        <w:spacing w:line="360" w:lineRule="auto"/>
        <w:ind w:left="5245"/>
        <w:jc w:val="center"/>
        <w:rPr>
          <w:szCs w:val="28"/>
        </w:rPr>
      </w:pPr>
      <w:r w:rsidRPr="00D91EA7">
        <w:rPr>
          <w:szCs w:val="28"/>
        </w:rPr>
        <w:lastRenderedPageBreak/>
        <w:t xml:space="preserve">ПРИЛОЖЕНИЕ </w:t>
      </w:r>
      <w:r w:rsidR="00830353">
        <w:rPr>
          <w:szCs w:val="28"/>
        </w:rPr>
        <w:t>2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к Закону Ульяновской области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«О бюджете Территориального фонда обязательного медицинского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 xml:space="preserve">страхования Ульяновской области </w:t>
      </w:r>
      <w:r w:rsidR="006040C1">
        <w:rPr>
          <w:szCs w:val="28"/>
        </w:rPr>
        <w:t xml:space="preserve">   </w:t>
      </w:r>
      <w:r w:rsidRPr="00D91EA7">
        <w:rPr>
          <w:szCs w:val="28"/>
        </w:rPr>
        <w:t>на 201</w:t>
      </w:r>
      <w:r w:rsidR="00F92E47">
        <w:rPr>
          <w:szCs w:val="28"/>
        </w:rPr>
        <w:t>7</w:t>
      </w:r>
      <w:r w:rsidRPr="00D91EA7">
        <w:rPr>
          <w:szCs w:val="28"/>
        </w:rPr>
        <w:t xml:space="preserve"> год и на плановый период</w:t>
      </w:r>
    </w:p>
    <w:p w:rsidR="00876607" w:rsidRPr="00A80094" w:rsidRDefault="001D6A86" w:rsidP="001D6A86">
      <w:pPr>
        <w:ind w:left="5245"/>
        <w:jc w:val="center"/>
        <w:rPr>
          <w:b/>
          <w:sz w:val="36"/>
          <w:szCs w:val="36"/>
        </w:rPr>
      </w:pPr>
      <w:r w:rsidRPr="00D91EA7">
        <w:rPr>
          <w:szCs w:val="28"/>
        </w:rPr>
        <w:t>201</w:t>
      </w:r>
      <w:r w:rsidR="00F92E47">
        <w:rPr>
          <w:szCs w:val="28"/>
        </w:rPr>
        <w:t>8</w:t>
      </w:r>
      <w:r w:rsidRPr="00D91EA7">
        <w:rPr>
          <w:szCs w:val="28"/>
        </w:rPr>
        <w:t xml:space="preserve"> и 201</w:t>
      </w:r>
      <w:r w:rsidR="00F92E47">
        <w:rPr>
          <w:szCs w:val="28"/>
        </w:rPr>
        <w:t>9</w:t>
      </w:r>
      <w:r w:rsidRPr="00D91EA7">
        <w:rPr>
          <w:szCs w:val="28"/>
        </w:rPr>
        <w:t xml:space="preserve"> годов»</w:t>
      </w:r>
    </w:p>
    <w:p w:rsidR="001D6A86" w:rsidRDefault="001D6A86" w:rsidP="00876607">
      <w:pPr>
        <w:jc w:val="center"/>
        <w:rPr>
          <w:b/>
          <w:szCs w:val="28"/>
        </w:rPr>
      </w:pPr>
    </w:p>
    <w:p w:rsidR="001D6A86" w:rsidRDefault="001D6A86" w:rsidP="00876607">
      <w:pPr>
        <w:jc w:val="center"/>
        <w:rPr>
          <w:b/>
          <w:szCs w:val="28"/>
        </w:rPr>
      </w:pPr>
    </w:p>
    <w:p w:rsidR="00876607" w:rsidRDefault="00D00D67" w:rsidP="00876607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p w:rsidR="00A80094" w:rsidRDefault="00876607" w:rsidP="00876607">
      <w:pPr>
        <w:jc w:val="center"/>
        <w:rPr>
          <w:b/>
          <w:szCs w:val="28"/>
        </w:rPr>
      </w:pPr>
      <w:r w:rsidRPr="00DD2C71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Территориального фонда обязательного медицинского </w:t>
      </w:r>
      <w:r>
        <w:rPr>
          <w:b/>
          <w:szCs w:val="28"/>
        </w:rPr>
        <w:br/>
      </w:r>
      <w:r w:rsidR="002D0F3D">
        <w:rPr>
          <w:b/>
          <w:szCs w:val="28"/>
        </w:rPr>
        <w:t>страхования Ульяновской области</w:t>
      </w:r>
      <w:r>
        <w:rPr>
          <w:b/>
          <w:szCs w:val="28"/>
        </w:rPr>
        <w:t xml:space="preserve"> </w:t>
      </w:r>
      <w:r w:rsidR="00C431FC">
        <w:rPr>
          <w:b/>
          <w:szCs w:val="28"/>
        </w:rPr>
        <w:t>на 201</w:t>
      </w:r>
      <w:r w:rsidR="00F92E47">
        <w:rPr>
          <w:b/>
          <w:szCs w:val="28"/>
        </w:rPr>
        <w:t>7</w:t>
      </w:r>
      <w:r w:rsidR="00C431FC">
        <w:rPr>
          <w:b/>
          <w:szCs w:val="28"/>
        </w:rPr>
        <w:t xml:space="preserve"> год </w:t>
      </w:r>
      <w:r w:rsidR="00743EFA">
        <w:rPr>
          <w:b/>
          <w:szCs w:val="28"/>
        </w:rPr>
        <w:t xml:space="preserve">по разделам, подразделам, </w:t>
      </w:r>
    </w:p>
    <w:p w:rsidR="00876607" w:rsidRDefault="00743EFA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целевым статьям, видам </w:t>
      </w:r>
      <w:proofErr w:type="gramStart"/>
      <w:r>
        <w:rPr>
          <w:b/>
          <w:szCs w:val="28"/>
        </w:rPr>
        <w:t>расходов</w:t>
      </w:r>
      <w:r w:rsidR="006141D1">
        <w:rPr>
          <w:b/>
          <w:szCs w:val="28"/>
        </w:rPr>
        <w:t xml:space="preserve"> классификации расходов бюджетов </w:t>
      </w:r>
      <w:r w:rsidR="0022707F">
        <w:rPr>
          <w:b/>
          <w:szCs w:val="28"/>
        </w:rPr>
        <w:br/>
      </w:r>
      <w:r w:rsidR="006141D1">
        <w:rPr>
          <w:b/>
          <w:szCs w:val="28"/>
        </w:rPr>
        <w:t>бюджетной классификации Российской  Федерации</w:t>
      </w:r>
      <w:proofErr w:type="gramEnd"/>
    </w:p>
    <w:p w:rsidR="006B4FB8" w:rsidRDefault="006B4FB8" w:rsidP="00876607">
      <w:pPr>
        <w:ind w:left="7080" w:firstLine="708"/>
        <w:rPr>
          <w:szCs w:val="28"/>
        </w:rPr>
      </w:pPr>
    </w:p>
    <w:p w:rsidR="00876607" w:rsidRPr="00294F9A" w:rsidRDefault="00876607" w:rsidP="00876607">
      <w:pPr>
        <w:ind w:left="7080" w:firstLine="708"/>
        <w:rPr>
          <w:szCs w:val="28"/>
        </w:rPr>
      </w:pPr>
      <w:r>
        <w:rPr>
          <w:szCs w:val="28"/>
        </w:rPr>
        <w:t xml:space="preserve">  </w:t>
      </w:r>
      <w:r w:rsidRPr="00294F9A">
        <w:rPr>
          <w:szCs w:val="28"/>
        </w:rPr>
        <w:t>тыс. рублей</w:t>
      </w:r>
    </w:p>
    <w:p w:rsidR="00876607" w:rsidRPr="00992142" w:rsidRDefault="00876607" w:rsidP="00E57A53">
      <w:pPr>
        <w:widowControl w:val="0"/>
        <w:spacing w:line="14" w:lineRule="auto"/>
        <w:rPr>
          <w:sz w:val="2"/>
          <w:szCs w:val="2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823"/>
        <w:gridCol w:w="709"/>
        <w:gridCol w:w="709"/>
        <w:gridCol w:w="1873"/>
        <w:gridCol w:w="709"/>
        <w:gridCol w:w="1534"/>
      </w:tblGrid>
      <w:tr w:rsidR="0022707F" w:rsidRPr="00D91EA7" w:rsidTr="00796E47">
        <w:tc>
          <w:tcPr>
            <w:tcW w:w="1789" w:type="pct"/>
          </w:tcPr>
          <w:p w:rsidR="0022707F" w:rsidRPr="00D91EA7" w:rsidRDefault="0022707F" w:rsidP="0022707F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Наименование</w:t>
            </w:r>
          </w:p>
          <w:p w:rsidR="0022707F" w:rsidRPr="00D91EA7" w:rsidRDefault="0022707F" w:rsidP="0022707F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расходов</w:t>
            </w:r>
          </w:p>
        </w:tc>
        <w:tc>
          <w:tcPr>
            <w:tcW w:w="416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358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D91EA7">
              <w:rPr>
                <w:szCs w:val="28"/>
              </w:rPr>
              <w:t>Рз</w:t>
            </w:r>
            <w:proofErr w:type="spellEnd"/>
          </w:p>
        </w:tc>
        <w:tc>
          <w:tcPr>
            <w:tcW w:w="358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D91EA7">
              <w:rPr>
                <w:szCs w:val="28"/>
              </w:rPr>
              <w:t>ПР</w:t>
            </w:r>
            <w:proofErr w:type="gramEnd"/>
          </w:p>
        </w:tc>
        <w:tc>
          <w:tcPr>
            <w:tcW w:w="946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358" w:type="pct"/>
          </w:tcPr>
          <w:p w:rsidR="0022707F" w:rsidRPr="00D91EA7" w:rsidRDefault="0022707F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775" w:type="pct"/>
          </w:tcPr>
          <w:p w:rsidR="0022707F" w:rsidRPr="00D91EA7" w:rsidRDefault="0022707F" w:rsidP="00FB68D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Сумма</w:t>
            </w:r>
          </w:p>
        </w:tc>
      </w:tr>
    </w:tbl>
    <w:p w:rsidR="0022707F" w:rsidRPr="0022707F" w:rsidRDefault="0022707F" w:rsidP="0022707F">
      <w:pPr>
        <w:spacing w:line="14" w:lineRule="auto"/>
        <w:rPr>
          <w:sz w:val="2"/>
          <w:szCs w:val="2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823"/>
        <w:gridCol w:w="709"/>
        <w:gridCol w:w="709"/>
        <w:gridCol w:w="1873"/>
        <w:gridCol w:w="697"/>
        <w:gridCol w:w="1546"/>
      </w:tblGrid>
      <w:tr w:rsidR="00796E47" w:rsidRPr="00D91EA7" w:rsidTr="00796E47">
        <w:trPr>
          <w:tblHeader/>
        </w:trPr>
        <w:tc>
          <w:tcPr>
            <w:tcW w:w="1789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76607" w:rsidRPr="00D91EA7" w:rsidRDefault="00876607" w:rsidP="00FB68D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</w:tr>
      <w:tr w:rsidR="0022707F" w:rsidRPr="003417A1" w:rsidTr="00796E47"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2E0" w:rsidRPr="00E74349" w:rsidRDefault="000972E0" w:rsidP="005F054A">
            <w:pPr>
              <w:pStyle w:val="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74349">
              <w:rPr>
                <w:b/>
                <w:sz w:val="28"/>
                <w:szCs w:val="28"/>
              </w:rPr>
              <w:t>Территориальны</w:t>
            </w:r>
            <w:r>
              <w:rPr>
                <w:b/>
                <w:sz w:val="28"/>
                <w:szCs w:val="28"/>
              </w:rPr>
              <w:t>й</w:t>
            </w:r>
            <w:r w:rsidRPr="00E74349">
              <w:rPr>
                <w:b/>
                <w:sz w:val="28"/>
                <w:szCs w:val="28"/>
              </w:rPr>
              <w:t xml:space="preserve"> </w:t>
            </w:r>
            <w:r w:rsidR="005F054A">
              <w:rPr>
                <w:b/>
                <w:sz w:val="28"/>
                <w:szCs w:val="28"/>
              </w:rPr>
              <w:t>ф</w:t>
            </w:r>
            <w:r w:rsidRPr="00E74349">
              <w:rPr>
                <w:b/>
                <w:sz w:val="28"/>
                <w:szCs w:val="28"/>
              </w:rPr>
              <w:t>онд обязательного медици</w:t>
            </w:r>
            <w:r w:rsidRPr="00E74349">
              <w:rPr>
                <w:b/>
                <w:sz w:val="28"/>
                <w:szCs w:val="28"/>
              </w:rPr>
              <w:t>н</w:t>
            </w:r>
            <w:r w:rsidRPr="00E74349">
              <w:rPr>
                <w:b/>
                <w:sz w:val="28"/>
                <w:szCs w:val="28"/>
              </w:rPr>
              <w:t>ского страхования</w:t>
            </w:r>
            <w:r>
              <w:rPr>
                <w:b/>
                <w:sz w:val="28"/>
                <w:szCs w:val="28"/>
              </w:rPr>
              <w:t xml:space="preserve"> Уль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2E0" w:rsidRPr="00D226A9" w:rsidRDefault="0088453E" w:rsidP="007743A4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 w:rsidRPr="0088453E">
              <w:rPr>
                <w:b/>
                <w:bCs/>
              </w:rPr>
              <w:t>116</w:t>
            </w:r>
            <w:r w:rsidR="007743A4">
              <w:rPr>
                <w:b/>
                <w:bCs/>
              </w:rPr>
              <w:t>61</w:t>
            </w:r>
            <w:r w:rsidRPr="0088453E">
              <w:rPr>
                <w:b/>
                <w:bCs/>
              </w:rPr>
              <w:t>611,5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E57A53" w:rsidRDefault="000972E0" w:rsidP="000972E0">
            <w:pPr>
              <w:pStyle w:val="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 xml:space="preserve">Общегосударственные вопросы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A823D1" w:rsidP="000972E0">
            <w:pPr>
              <w:widowControl w:val="0"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0A0951">
              <w:rPr>
                <w:b/>
                <w:szCs w:val="28"/>
              </w:rPr>
              <w:t>69390,9</w:t>
            </w:r>
          </w:p>
        </w:tc>
      </w:tr>
      <w:tr w:rsidR="0022707F" w:rsidRPr="009166C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E57A53" w:rsidRDefault="000972E0" w:rsidP="000972E0">
            <w:pPr>
              <w:pStyle w:val="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 w:rsidRPr="00E57A53">
              <w:rPr>
                <w:b/>
                <w:sz w:val="28"/>
                <w:szCs w:val="28"/>
              </w:rPr>
              <w:t>общегосударст</w:t>
            </w:r>
            <w:proofErr w:type="spellEnd"/>
            <w:r w:rsidR="0022707F">
              <w:rPr>
                <w:b/>
                <w:sz w:val="28"/>
                <w:szCs w:val="28"/>
              </w:rPr>
              <w:t>-</w:t>
            </w:r>
            <w:r w:rsidRPr="00E57A53">
              <w:rPr>
                <w:b/>
                <w:sz w:val="28"/>
                <w:szCs w:val="28"/>
              </w:rPr>
              <w:t>венные</w:t>
            </w:r>
            <w:proofErr w:type="gramEnd"/>
            <w:r w:rsidRPr="00E57A53">
              <w:rPr>
                <w:b/>
                <w:sz w:val="28"/>
                <w:szCs w:val="28"/>
              </w:rPr>
              <w:t xml:space="preserve">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A823D1" w:rsidP="000972E0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 w:rsidRPr="00A823D1">
              <w:rPr>
                <w:b/>
              </w:rPr>
              <w:t>69390,9</w:t>
            </w:r>
          </w:p>
        </w:tc>
      </w:tr>
      <w:tr w:rsidR="0022707F" w:rsidRPr="001D6A86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917E7C" w:rsidRDefault="006040C1" w:rsidP="006040C1">
            <w:pPr>
              <w:pStyle w:val="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Непрограммные </w:t>
            </w:r>
            <w:proofErr w:type="spellStart"/>
            <w:r w:rsidR="000972E0" w:rsidRPr="00917E7C">
              <w:rPr>
                <w:b/>
                <w:sz w:val="28"/>
                <w:szCs w:val="28"/>
              </w:rPr>
              <w:t>направ</w:t>
            </w:r>
            <w:r w:rsidR="0022707F">
              <w:rPr>
                <w:b/>
                <w:sz w:val="28"/>
                <w:szCs w:val="28"/>
              </w:rPr>
              <w:t>-</w:t>
            </w:r>
            <w:r w:rsidR="000972E0" w:rsidRPr="00917E7C">
              <w:rPr>
                <w:b/>
                <w:sz w:val="28"/>
                <w:szCs w:val="28"/>
              </w:rPr>
              <w:t>ления</w:t>
            </w:r>
            <w:proofErr w:type="spellEnd"/>
            <w:r w:rsidR="000972E0" w:rsidRPr="00917E7C">
              <w:rPr>
                <w:b/>
                <w:sz w:val="28"/>
                <w:szCs w:val="28"/>
              </w:rPr>
              <w:t xml:space="preserve"> деятельности </w:t>
            </w:r>
            <w:proofErr w:type="gramStart"/>
            <w:r w:rsidR="000972E0" w:rsidRPr="00917E7C">
              <w:rPr>
                <w:b/>
                <w:sz w:val="28"/>
                <w:szCs w:val="28"/>
              </w:rPr>
              <w:t>о</w:t>
            </w:r>
            <w:r w:rsidR="000972E0" w:rsidRPr="00917E7C">
              <w:rPr>
                <w:b/>
                <w:sz w:val="28"/>
                <w:szCs w:val="28"/>
              </w:rPr>
              <w:t>р</w:t>
            </w:r>
            <w:r w:rsidR="000972E0" w:rsidRPr="00917E7C">
              <w:rPr>
                <w:b/>
                <w:sz w:val="28"/>
                <w:szCs w:val="28"/>
              </w:rPr>
              <w:t>гана управления Терр</w:t>
            </w:r>
            <w:r w:rsidR="000972E0" w:rsidRPr="00917E7C">
              <w:rPr>
                <w:b/>
                <w:sz w:val="28"/>
                <w:szCs w:val="28"/>
              </w:rPr>
              <w:t>и</w:t>
            </w:r>
            <w:r w:rsidR="000972E0" w:rsidRPr="00917E7C">
              <w:rPr>
                <w:b/>
                <w:sz w:val="28"/>
                <w:szCs w:val="28"/>
              </w:rPr>
              <w:t>ториального фонда об</w:t>
            </w:r>
            <w:r w:rsidR="000972E0" w:rsidRPr="00917E7C">
              <w:rPr>
                <w:b/>
                <w:sz w:val="28"/>
                <w:szCs w:val="28"/>
              </w:rPr>
              <w:t>я</w:t>
            </w:r>
            <w:r w:rsidR="000972E0" w:rsidRPr="00917E7C">
              <w:rPr>
                <w:b/>
                <w:sz w:val="28"/>
                <w:szCs w:val="28"/>
              </w:rPr>
              <w:t>зательного медицинского страхования Ульяно</w:t>
            </w:r>
            <w:r w:rsidR="000972E0" w:rsidRPr="00917E7C">
              <w:rPr>
                <w:b/>
                <w:sz w:val="28"/>
                <w:szCs w:val="28"/>
              </w:rPr>
              <w:t>в</w:t>
            </w:r>
            <w:r w:rsidR="000972E0" w:rsidRPr="00917E7C">
              <w:rPr>
                <w:b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796E47">
            <w:pPr>
              <w:widowControl w:val="0"/>
              <w:spacing w:line="235" w:lineRule="auto"/>
              <w:ind w:left="-78" w:right="-108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</w:t>
            </w:r>
            <w:r>
              <w:rPr>
                <w:b/>
                <w:szCs w:val="28"/>
              </w:rPr>
              <w:t xml:space="preserve"> </w:t>
            </w:r>
            <w:r w:rsidRPr="001D6A86">
              <w:rPr>
                <w:b/>
                <w:szCs w:val="28"/>
              </w:rPr>
              <w:t>00</w:t>
            </w:r>
            <w:r>
              <w:rPr>
                <w:b/>
                <w:szCs w:val="28"/>
              </w:rPr>
              <w:t>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1D6A86" w:rsidRDefault="000972E0" w:rsidP="000972E0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A823D1" w:rsidP="000972E0">
            <w:pPr>
              <w:widowControl w:val="0"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A823D1">
              <w:rPr>
                <w:b/>
                <w:szCs w:val="28"/>
              </w:rPr>
              <w:t>69390,9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917E7C" w:rsidRDefault="000972E0" w:rsidP="000972E0">
            <w:pPr>
              <w:pStyle w:val="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Выполнение функций а</w:t>
            </w:r>
            <w:r w:rsidRPr="00917E7C">
              <w:rPr>
                <w:sz w:val="28"/>
                <w:szCs w:val="28"/>
              </w:rPr>
              <w:t>п</w:t>
            </w:r>
            <w:r w:rsidRPr="00917E7C">
              <w:rPr>
                <w:sz w:val="28"/>
                <w:szCs w:val="28"/>
              </w:rPr>
              <w:t>парат</w:t>
            </w:r>
            <w:r>
              <w:rPr>
                <w:sz w:val="28"/>
                <w:szCs w:val="28"/>
              </w:rPr>
              <w:t>ом</w:t>
            </w:r>
            <w:r w:rsidRPr="00917E7C">
              <w:rPr>
                <w:sz w:val="28"/>
                <w:szCs w:val="28"/>
              </w:rPr>
              <w:t xml:space="preserve"> органа управления Территориального фонда обязательного медици</w:t>
            </w:r>
            <w:r w:rsidRPr="00917E7C">
              <w:rPr>
                <w:sz w:val="28"/>
                <w:szCs w:val="28"/>
              </w:rPr>
              <w:t>н</w:t>
            </w:r>
            <w:r w:rsidRPr="00917E7C">
              <w:rPr>
                <w:sz w:val="28"/>
                <w:szCs w:val="28"/>
              </w:rPr>
              <w:t>ского страхования Уль</w:t>
            </w:r>
            <w:r w:rsidRPr="00917E7C">
              <w:rPr>
                <w:sz w:val="28"/>
                <w:szCs w:val="28"/>
              </w:rPr>
              <w:t>я</w:t>
            </w:r>
            <w:r w:rsidRPr="00917E7C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796E47">
            <w:pPr>
              <w:widowControl w:val="0"/>
              <w:spacing w:line="235" w:lineRule="auto"/>
              <w:ind w:left="-78" w:right="-109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73 2 00</w:t>
            </w:r>
            <w:r>
              <w:rPr>
                <w:szCs w:val="28"/>
              </w:rPr>
              <w:t xml:space="preserve"> </w:t>
            </w:r>
            <w:r w:rsidRPr="00917E7C">
              <w:rPr>
                <w:szCs w:val="28"/>
              </w:rPr>
              <w:t>00</w:t>
            </w:r>
            <w:r>
              <w:rPr>
                <w:szCs w:val="28"/>
              </w:rPr>
              <w:t>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91EA7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A823D1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 w:rsidRPr="00A823D1">
              <w:t>69390,9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917E7C" w:rsidRDefault="000972E0" w:rsidP="000972E0">
            <w:pPr>
              <w:pStyle w:val="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Финансовое обеспечение организации 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917E7C">
              <w:rPr>
                <w:sz w:val="28"/>
                <w:szCs w:val="28"/>
              </w:rPr>
              <w:t>медицинского страхования на территориях субъектов Российской Федерации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917E7C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0972E0" w:rsidRPr="00796E47" w:rsidRDefault="000972E0" w:rsidP="00796E47">
            <w:pPr>
              <w:widowControl w:val="0"/>
              <w:spacing w:line="235" w:lineRule="auto"/>
              <w:ind w:left="-78" w:right="-123"/>
              <w:jc w:val="center"/>
              <w:rPr>
                <w:spacing w:val="-4"/>
                <w:szCs w:val="28"/>
              </w:rPr>
            </w:pPr>
            <w:r w:rsidRPr="00796E47">
              <w:rPr>
                <w:spacing w:val="-4"/>
                <w:szCs w:val="28"/>
              </w:rPr>
              <w:t>73 2 00 50930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B75E10" w:rsidRDefault="000972E0" w:rsidP="000972E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0972E0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0972E0" w:rsidRPr="00D226A9" w:rsidRDefault="00A823D1" w:rsidP="000972E0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 w:rsidRPr="00A823D1">
              <w:t>69390,9</w:t>
            </w:r>
          </w:p>
        </w:tc>
      </w:tr>
      <w:tr w:rsidR="0022707F" w:rsidRPr="006D5BBC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E0" w:rsidRPr="00917E7C" w:rsidRDefault="000972E0" w:rsidP="006040C1">
            <w:pPr>
              <w:pStyle w:val="2"/>
              <w:keepNext w:val="0"/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4641E4">
              <w:rPr>
                <w:sz w:val="28"/>
                <w:szCs w:val="28"/>
              </w:rPr>
              <w:lastRenderedPageBreak/>
              <w:t>Расходы на выплаты пе</w:t>
            </w:r>
            <w:r w:rsidRPr="004641E4">
              <w:rPr>
                <w:sz w:val="28"/>
                <w:szCs w:val="28"/>
              </w:rPr>
              <w:t>р</w:t>
            </w:r>
            <w:r w:rsidRPr="004641E4">
              <w:rPr>
                <w:sz w:val="28"/>
                <w:szCs w:val="28"/>
              </w:rPr>
              <w:t>соналу в целях обеспеч</w:t>
            </w:r>
            <w:r w:rsidRPr="004641E4">
              <w:rPr>
                <w:sz w:val="28"/>
                <w:szCs w:val="28"/>
              </w:rPr>
              <w:t>е</w:t>
            </w:r>
            <w:r w:rsidRPr="004641E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выполнения функций госу</w:t>
            </w:r>
            <w:r w:rsidRPr="004641E4">
              <w:rPr>
                <w:sz w:val="28"/>
                <w:szCs w:val="28"/>
              </w:rPr>
              <w:t>дарственными</w:t>
            </w:r>
            <w:r w:rsidR="00CA0D0D">
              <w:rPr>
                <w:sz w:val="28"/>
                <w:szCs w:val="28"/>
              </w:rPr>
              <w:t xml:space="preserve"> </w:t>
            </w:r>
            <w:r w:rsidRPr="004641E4">
              <w:rPr>
                <w:sz w:val="28"/>
                <w:szCs w:val="28"/>
              </w:rPr>
              <w:t>(му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</w:t>
            </w:r>
            <w:r w:rsidR="00CA0D0D">
              <w:rPr>
                <w:sz w:val="28"/>
                <w:szCs w:val="28"/>
              </w:rPr>
              <w:t>паль</w:t>
            </w:r>
            <w:r w:rsidRPr="004641E4">
              <w:rPr>
                <w:sz w:val="28"/>
                <w:szCs w:val="28"/>
              </w:rPr>
              <w:t>ными)</w:t>
            </w:r>
            <w:r w:rsidR="00CA0D0D">
              <w:rPr>
                <w:sz w:val="28"/>
                <w:szCs w:val="28"/>
              </w:rPr>
              <w:t xml:space="preserve"> </w:t>
            </w:r>
            <w:r w:rsidRPr="004641E4">
              <w:rPr>
                <w:sz w:val="28"/>
                <w:szCs w:val="28"/>
              </w:rPr>
              <w:t>органами,</w:t>
            </w:r>
            <w:r w:rsidR="00CA0D0D">
              <w:rPr>
                <w:sz w:val="28"/>
                <w:szCs w:val="28"/>
              </w:rPr>
              <w:t xml:space="preserve"> к</w:t>
            </w:r>
            <w:r w:rsidR="00CA0D0D">
              <w:rPr>
                <w:sz w:val="28"/>
                <w:szCs w:val="28"/>
              </w:rPr>
              <w:t>а</w:t>
            </w:r>
            <w:r w:rsidR="00CA0D0D">
              <w:rPr>
                <w:sz w:val="28"/>
                <w:szCs w:val="28"/>
              </w:rPr>
              <w:t>зён</w:t>
            </w:r>
            <w:r w:rsidRPr="004641E4">
              <w:rPr>
                <w:sz w:val="28"/>
                <w:szCs w:val="28"/>
              </w:rPr>
              <w:t>ными учреждениями, органами управления гос</w:t>
            </w:r>
            <w:r w:rsidRPr="004641E4">
              <w:rPr>
                <w:sz w:val="28"/>
                <w:szCs w:val="28"/>
              </w:rPr>
              <w:t>у</w:t>
            </w:r>
            <w:r w:rsidRPr="004641E4">
              <w:rPr>
                <w:sz w:val="28"/>
                <w:szCs w:val="28"/>
              </w:rPr>
              <w:t>дарственными внебюдже</w:t>
            </w:r>
            <w:r w:rsidRPr="004641E4">
              <w:rPr>
                <w:sz w:val="28"/>
                <w:szCs w:val="28"/>
              </w:rPr>
              <w:t>т</w:t>
            </w:r>
            <w:r w:rsidRPr="004641E4">
              <w:rPr>
                <w:sz w:val="28"/>
                <w:szCs w:val="28"/>
              </w:rPr>
              <w:t>ными фондами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A823D1" w:rsidRDefault="00A823D1" w:rsidP="000972E0">
            <w:pPr>
              <w:widowControl w:val="0"/>
              <w:spacing w:line="245" w:lineRule="auto"/>
              <w:jc w:val="center"/>
            </w:pPr>
            <w:r w:rsidRPr="00A823D1">
              <w:t>51256,1</w:t>
            </w:r>
          </w:p>
        </w:tc>
      </w:tr>
      <w:tr w:rsidR="0022707F" w:rsidRPr="006D5BBC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D2076F" w:rsidRDefault="000972E0" w:rsidP="005F054A">
            <w:pPr>
              <w:widowControl w:val="0"/>
              <w:spacing w:line="245" w:lineRule="auto"/>
            </w:pPr>
            <w:r w:rsidRPr="00D2076F">
              <w:t>Закупка товаров, работ и услуг для госуда</w:t>
            </w:r>
            <w:r>
              <w:t>р</w:t>
            </w:r>
            <w:r w:rsidRPr="00D2076F">
              <w:t>ственных</w:t>
            </w:r>
            <w:r>
              <w:t xml:space="preserve"> </w:t>
            </w:r>
            <w:r w:rsidRPr="00D2076F">
              <w:t>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A823D1" w:rsidRDefault="00A823D1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A823D1">
              <w:rPr>
                <w:bCs/>
              </w:rPr>
              <w:t>16508,1</w:t>
            </w:r>
          </w:p>
        </w:tc>
      </w:tr>
      <w:tr w:rsidR="0022707F" w:rsidRPr="006D5BBC" w:rsidTr="00796E47">
        <w:trPr>
          <w:trHeight w:val="89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Default="000972E0" w:rsidP="000972E0">
            <w:pPr>
              <w:widowControl w:val="0"/>
              <w:spacing w:line="245" w:lineRule="auto"/>
            </w:pPr>
            <w:r w:rsidRPr="00D2076F">
              <w:t>Иные бюджетные ассигн</w:t>
            </w:r>
            <w:r w:rsidRPr="00D2076F">
              <w:t>о</w:t>
            </w:r>
            <w:r w:rsidRPr="00D2076F">
              <w:t>вания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A823D1" w:rsidRDefault="00A823D1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A823D1">
              <w:rPr>
                <w:bCs/>
              </w:rPr>
              <w:t>1626,7</w:t>
            </w:r>
          </w:p>
        </w:tc>
      </w:tr>
      <w:tr w:rsidR="0022707F" w:rsidRPr="00CD5B26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E0" w:rsidRPr="00D2076F" w:rsidRDefault="000972E0" w:rsidP="000972E0">
            <w:pPr>
              <w:widowControl w:val="0"/>
              <w:spacing w:line="245" w:lineRule="auto"/>
            </w:pPr>
            <w:r w:rsidRPr="00917E7C">
              <w:rPr>
                <w:b/>
                <w:szCs w:val="28"/>
              </w:rPr>
              <w:t>Здравоохранение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A7A64" w:rsidRDefault="000972E0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A7A64" w:rsidRDefault="000972E0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0A0951" w:rsidRDefault="0088453E" w:rsidP="007743A4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7743A4">
              <w:rPr>
                <w:b/>
                <w:bCs/>
              </w:rPr>
              <w:t>92</w:t>
            </w:r>
            <w:r>
              <w:rPr>
                <w:b/>
                <w:bCs/>
              </w:rPr>
              <w:t>220,6</w:t>
            </w:r>
          </w:p>
        </w:tc>
      </w:tr>
      <w:tr w:rsidR="0022707F" w:rsidRPr="00961811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972E0" w:rsidRPr="00D2076F" w:rsidRDefault="000972E0" w:rsidP="000972E0">
            <w:pPr>
              <w:widowControl w:val="0"/>
              <w:spacing w:line="245" w:lineRule="auto"/>
            </w:pPr>
            <w:r w:rsidRPr="00917E7C"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917E7C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EF1135" w:rsidRDefault="000972E0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E0" w:rsidRPr="000A0951" w:rsidRDefault="0088453E" w:rsidP="007743A4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88453E">
              <w:rPr>
                <w:bCs/>
              </w:rPr>
              <w:t>115</w:t>
            </w:r>
            <w:r w:rsidR="007743A4">
              <w:rPr>
                <w:bCs/>
              </w:rPr>
              <w:t>92</w:t>
            </w:r>
            <w:r w:rsidRPr="0088453E">
              <w:rPr>
                <w:bCs/>
              </w:rPr>
              <w:t>220,6</w:t>
            </w:r>
          </w:p>
        </w:tc>
      </w:tr>
      <w:tr w:rsidR="0022707F" w:rsidRPr="00961811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1E4060" w:rsidRDefault="00955AA1" w:rsidP="006040C1">
            <w:pPr>
              <w:widowControl w:val="0"/>
              <w:spacing w:line="245" w:lineRule="auto"/>
              <w:rPr>
                <w:szCs w:val="28"/>
              </w:rPr>
            </w:pPr>
            <w:r w:rsidRPr="00955AA1">
              <w:rPr>
                <w:szCs w:val="28"/>
              </w:rPr>
              <w:t>Непрограммные направл</w:t>
            </w:r>
            <w:r w:rsidRPr="00955AA1">
              <w:rPr>
                <w:szCs w:val="28"/>
              </w:rPr>
              <w:t>е</w:t>
            </w:r>
            <w:r w:rsidRPr="00955AA1">
              <w:rPr>
                <w:szCs w:val="28"/>
              </w:rPr>
              <w:t xml:space="preserve">ния </w:t>
            </w:r>
            <w:proofErr w:type="gramStart"/>
            <w:r w:rsidRPr="00955AA1">
              <w:rPr>
                <w:szCs w:val="28"/>
              </w:rPr>
              <w:t>деятельности органа управления Территориал</w:t>
            </w:r>
            <w:r w:rsidRPr="00955AA1">
              <w:rPr>
                <w:szCs w:val="28"/>
              </w:rPr>
              <w:t>ь</w:t>
            </w:r>
            <w:r w:rsidRPr="00955AA1">
              <w:rPr>
                <w:szCs w:val="28"/>
              </w:rPr>
              <w:t>ного</w:t>
            </w:r>
            <w:r w:rsidR="00CA0D0D">
              <w:rPr>
                <w:szCs w:val="28"/>
              </w:rPr>
              <w:t xml:space="preserve"> фонда обязательного меди</w:t>
            </w:r>
            <w:r w:rsidRPr="00955AA1">
              <w:rPr>
                <w:szCs w:val="28"/>
              </w:rPr>
              <w:t>цин</w:t>
            </w:r>
            <w:r w:rsidR="005F054A">
              <w:rPr>
                <w:szCs w:val="28"/>
              </w:rPr>
              <w:t>с</w:t>
            </w:r>
            <w:r w:rsidRPr="00955AA1">
              <w:rPr>
                <w:szCs w:val="28"/>
              </w:rPr>
              <w:t>кого страхов</w:t>
            </w:r>
            <w:r w:rsidRPr="00955AA1">
              <w:rPr>
                <w:szCs w:val="28"/>
              </w:rPr>
              <w:t>а</w:t>
            </w:r>
            <w:r w:rsidRPr="00955AA1">
              <w:rPr>
                <w:szCs w:val="28"/>
              </w:rPr>
              <w:t>ния Ульяновской области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73 0 00 00000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91EA7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88453E" w:rsidP="007743A4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88453E">
              <w:rPr>
                <w:bCs/>
              </w:rPr>
              <w:t>115</w:t>
            </w:r>
            <w:r w:rsidR="007743A4">
              <w:rPr>
                <w:bCs/>
              </w:rPr>
              <w:t>92</w:t>
            </w:r>
            <w:r w:rsidRPr="0088453E">
              <w:rPr>
                <w:bCs/>
              </w:rPr>
              <w:t>220,6</w:t>
            </w:r>
          </w:p>
        </w:tc>
      </w:tr>
      <w:tr w:rsidR="0022707F" w:rsidRPr="00961811" w:rsidTr="00796E47">
        <w:trPr>
          <w:trHeight w:val="364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917E7C" w:rsidRDefault="00955AA1" w:rsidP="000972E0">
            <w:pPr>
              <w:widowControl w:val="0"/>
              <w:spacing w:line="245" w:lineRule="auto"/>
              <w:rPr>
                <w:b/>
                <w:szCs w:val="28"/>
              </w:rPr>
            </w:pPr>
            <w:r w:rsidRPr="001E4060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1E4060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</w:t>
            </w:r>
            <w:proofErr w:type="gramEnd"/>
            <w:r w:rsidRPr="001E4060">
              <w:rPr>
                <w:szCs w:val="28"/>
              </w:rPr>
              <w:t xml:space="preserve"> функций в области социальной политики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91EA7" w:rsidRDefault="00955AA1" w:rsidP="000972E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88453E" w:rsidP="00774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88453E">
              <w:rPr>
                <w:bCs/>
              </w:rPr>
              <w:t>115</w:t>
            </w:r>
            <w:r w:rsidR="007743A4">
              <w:rPr>
                <w:bCs/>
              </w:rPr>
              <w:t>92</w:t>
            </w:r>
            <w:r w:rsidRPr="0088453E">
              <w:rPr>
                <w:bCs/>
              </w:rPr>
              <w:t>220,6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917E7C" w:rsidRDefault="00955AA1" w:rsidP="000972E0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91EA7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D263A5" w:rsidP="000972E0">
            <w:pPr>
              <w:widowControl w:val="0"/>
              <w:spacing w:line="245" w:lineRule="auto"/>
              <w:jc w:val="center"/>
            </w:pPr>
            <w:r>
              <w:t>11232471,3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D5B26" w:rsidRDefault="00955AA1" w:rsidP="000972E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 xml:space="preserve">Социальные выплаты </w:t>
            </w:r>
            <w:r w:rsidR="005F054A">
              <w:t>гражданам, кроме пуб</w:t>
            </w:r>
            <w:r>
              <w:t>ли</w:t>
            </w:r>
            <w:r>
              <w:t>ч</w:t>
            </w:r>
            <w:r>
              <w:t>ных нормативных соц</w:t>
            </w:r>
            <w:r>
              <w:t>и</w:t>
            </w:r>
            <w: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8C6A3D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5F054A" w:rsidRDefault="005F054A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955AA1" w:rsidRPr="000A0951" w:rsidRDefault="00D263A5" w:rsidP="000972E0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10863439,6</w:t>
            </w:r>
          </w:p>
        </w:tc>
      </w:tr>
      <w:tr w:rsidR="0022707F" w:rsidRPr="003417A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0972E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CB2849">
              <w:t>Межбюджетные трансфе</w:t>
            </w:r>
            <w:r w:rsidRPr="00CB2849">
              <w:t>р</w:t>
            </w:r>
            <w:r w:rsidRPr="00CB2849">
              <w:t>ты бюджетам территор</w:t>
            </w:r>
            <w:r w:rsidRPr="00CB2849">
              <w:t>и</w:t>
            </w:r>
            <w:r w:rsidRPr="00CB2849">
              <w:t>альных фондов обязател</w:t>
            </w:r>
            <w:r w:rsidRPr="00CB2849">
              <w:t>ь</w:t>
            </w:r>
            <w:r w:rsidRPr="00CB2849">
              <w:t>ного медицинского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0972E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0972E0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369031,7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955AA1">
            <w:pPr>
              <w:widowControl w:val="0"/>
              <w:jc w:val="both"/>
              <w:rPr>
                <w:szCs w:val="28"/>
              </w:rPr>
            </w:pPr>
            <w:r w:rsidRPr="00CB2849">
              <w:t>Платежи на финансовое обеспечение</w:t>
            </w:r>
            <w:r>
              <w:t xml:space="preserve"> реализации </w:t>
            </w:r>
            <w:r w:rsidRPr="00CB2849">
              <w:t>территориальной програ</w:t>
            </w:r>
            <w:r w:rsidRPr="00CB2849">
              <w:t>м</w:t>
            </w:r>
            <w:r w:rsidRPr="00CB2849">
              <w:lastRenderedPageBreak/>
              <w:t>мы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796E47" w:rsidRDefault="00796E47" w:rsidP="000972E0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E47" w:rsidRDefault="00796E47" w:rsidP="000972E0">
            <w:pPr>
              <w:widowControl w:val="0"/>
              <w:jc w:val="center"/>
            </w:pPr>
          </w:p>
          <w:p w:rsidR="00796E47" w:rsidRDefault="00796E47" w:rsidP="000972E0">
            <w:pPr>
              <w:widowControl w:val="0"/>
              <w:jc w:val="center"/>
            </w:pPr>
          </w:p>
          <w:p w:rsidR="00796E47" w:rsidRDefault="00796E47" w:rsidP="000972E0">
            <w:pPr>
              <w:widowControl w:val="0"/>
              <w:jc w:val="center"/>
            </w:pPr>
          </w:p>
          <w:p w:rsidR="00796E47" w:rsidRDefault="00796E47" w:rsidP="000972E0">
            <w:pPr>
              <w:widowControl w:val="0"/>
              <w:jc w:val="center"/>
            </w:pPr>
          </w:p>
          <w:p w:rsidR="00955AA1" w:rsidRPr="00D226A9" w:rsidRDefault="0088453E" w:rsidP="000972E0">
            <w:pPr>
              <w:widowControl w:val="0"/>
              <w:jc w:val="center"/>
            </w:pPr>
            <w:r>
              <w:t>152940,5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0972E0">
            <w:pPr>
              <w:widowControl w:val="0"/>
              <w:jc w:val="both"/>
            </w:pPr>
            <w:r>
              <w:lastRenderedPageBreak/>
              <w:t>Социальные выплаты гражданам, кроме публи</w:t>
            </w:r>
            <w:r>
              <w:t>ч</w:t>
            </w:r>
            <w:r>
              <w:t>ных нормативных соц</w:t>
            </w:r>
            <w:r>
              <w:t>и</w:t>
            </w:r>
            <w: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88453E" w:rsidP="000972E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152940,5</w:t>
            </w:r>
          </w:p>
        </w:tc>
      </w:tr>
      <w:tr w:rsidR="0022707F" w:rsidRPr="0076703B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FF72B3" w:rsidRDefault="00955AA1" w:rsidP="00CA0D0D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обеспечение реализации терри</w:t>
            </w:r>
            <w:r>
              <w:rPr>
                <w:szCs w:val="28"/>
              </w:rPr>
              <w:t>ториал</w:t>
            </w:r>
            <w:r>
              <w:rPr>
                <w:szCs w:val="28"/>
              </w:rPr>
              <w:t>ь</w:t>
            </w:r>
            <w:r w:rsidRPr="00FF72B3">
              <w:rPr>
                <w:szCs w:val="28"/>
              </w:rPr>
              <w:t>ной програм</w:t>
            </w:r>
            <w:r>
              <w:rPr>
                <w:szCs w:val="28"/>
              </w:rPr>
              <w:t>мы обязател</w:t>
            </w:r>
            <w:r>
              <w:rPr>
                <w:szCs w:val="28"/>
              </w:rPr>
              <w:t>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цинского страх</w:t>
            </w:r>
            <w:r>
              <w:rPr>
                <w:szCs w:val="28"/>
              </w:rPr>
              <w:t>о</w:t>
            </w:r>
            <w:r w:rsidRPr="00FF72B3">
              <w:rPr>
                <w:szCs w:val="28"/>
              </w:rPr>
              <w:t>вания за счёт иных исто</w:t>
            </w:r>
            <w:r w:rsidRPr="00FF72B3">
              <w:rPr>
                <w:szCs w:val="28"/>
              </w:rPr>
              <w:t>ч</w:t>
            </w:r>
            <w:r w:rsidRPr="00FF72B3">
              <w:rPr>
                <w:szCs w:val="28"/>
              </w:rPr>
              <w:t>ников доходов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7743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743A4">
              <w:rPr>
                <w:bCs/>
              </w:rPr>
              <w:t>76</w:t>
            </w:r>
            <w:r>
              <w:rPr>
                <w:bCs/>
              </w:rPr>
              <w:t>808,8</w:t>
            </w:r>
          </w:p>
        </w:tc>
      </w:tr>
      <w:tr w:rsidR="0022707F" w:rsidRPr="0076703B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955AA1" w:rsidRPr="00CA4080" w:rsidRDefault="00955AA1" w:rsidP="000972E0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пуб</w:t>
            </w:r>
            <w:r>
              <w:rPr>
                <w:szCs w:val="28"/>
              </w:rPr>
              <w:t>ли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 xml:space="preserve">ных </w:t>
            </w:r>
            <w:r w:rsidRPr="00FF72B3">
              <w:rPr>
                <w:szCs w:val="28"/>
              </w:rPr>
              <w:t>нормативных соц</w:t>
            </w:r>
            <w:r w:rsidRPr="00FF72B3">
              <w:rPr>
                <w:szCs w:val="28"/>
              </w:rPr>
              <w:t>и</w:t>
            </w:r>
            <w:r w:rsidRPr="00FF72B3">
              <w:rPr>
                <w:szCs w:val="28"/>
              </w:rP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0972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7743A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743A4">
              <w:rPr>
                <w:bCs/>
              </w:rPr>
              <w:t>76</w:t>
            </w:r>
            <w:r>
              <w:rPr>
                <w:bCs/>
              </w:rPr>
              <w:t>808,8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обеспечение мероприятий по организ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>ции дополнительного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фессионального образов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>ния медицинских работн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ков по программам пов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шения квалификации, а также по приобретению и проведению ремонта мед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 xml:space="preserve">цинского оборудования 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</w:t>
            </w:r>
            <w:r w:rsidRPr="00FE4ACD">
              <w:rPr>
                <w:szCs w:val="28"/>
              </w:rPr>
              <w:t>ч</w:t>
            </w:r>
            <w:r w:rsidRPr="00FE4ACD">
              <w:rPr>
                <w:szCs w:val="28"/>
              </w:rPr>
              <w:t>ных нормативных соц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альных выплат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</w:tr>
      <w:tr w:rsidR="0022707F" w:rsidRPr="00961811" w:rsidTr="00796E47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2D21D8" w:rsidRPr="00917E7C" w:rsidRDefault="002D21D8" w:rsidP="000972E0">
            <w:pPr>
              <w:widowControl w:val="0"/>
              <w:jc w:val="both"/>
            </w:pPr>
            <w:r w:rsidRPr="00DD1264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917E7C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Default="002D21D8" w:rsidP="000972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D226A9" w:rsidRDefault="00715318" w:rsidP="005F054A">
            <w:pPr>
              <w:widowControl w:val="0"/>
              <w:jc w:val="center"/>
              <w:rPr>
                <w:b/>
                <w:bCs/>
                <w:highlight w:val="yellow"/>
              </w:rPr>
            </w:pPr>
            <w:r w:rsidRPr="00715318">
              <w:rPr>
                <w:b/>
                <w:bCs/>
              </w:rPr>
              <w:t>116</w:t>
            </w:r>
            <w:r w:rsidR="005F054A">
              <w:rPr>
                <w:b/>
                <w:bCs/>
              </w:rPr>
              <w:t>61</w:t>
            </w:r>
            <w:r w:rsidRPr="00715318">
              <w:rPr>
                <w:b/>
                <w:bCs/>
              </w:rPr>
              <w:t>611,5</w:t>
            </w:r>
          </w:p>
        </w:tc>
      </w:tr>
    </w:tbl>
    <w:p w:rsidR="00796E47" w:rsidRDefault="00796E47" w:rsidP="00876607">
      <w:pPr>
        <w:jc w:val="center"/>
        <w:rPr>
          <w:szCs w:val="28"/>
        </w:rPr>
      </w:pPr>
    </w:p>
    <w:p w:rsidR="00796E47" w:rsidRDefault="00796E47" w:rsidP="00876607">
      <w:pPr>
        <w:jc w:val="center"/>
        <w:rPr>
          <w:szCs w:val="28"/>
        </w:rPr>
      </w:pPr>
    </w:p>
    <w:p w:rsidR="00876607" w:rsidRDefault="00876607" w:rsidP="00876607">
      <w:pPr>
        <w:jc w:val="center"/>
        <w:rPr>
          <w:szCs w:val="28"/>
        </w:rPr>
      </w:pPr>
      <w:r>
        <w:rPr>
          <w:szCs w:val="28"/>
        </w:rPr>
        <w:t>_</w:t>
      </w:r>
      <w:r w:rsidR="00A80094">
        <w:rPr>
          <w:szCs w:val="28"/>
        </w:rPr>
        <w:t>____</w:t>
      </w:r>
      <w:r>
        <w:rPr>
          <w:szCs w:val="28"/>
        </w:rPr>
        <w:t>________</w:t>
      </w:r>
    </w:p>
    <w:p w:rsidR="00796E47" w:rsidRDefault="00796E47" w:rsidP="00876607">
      <w:pPr>
        <w:jc w:val="center"/>
        <w:rPr>
          <w:szCs w:val="28"/>
        </w:rPr>
      </w:pPr>
    </w:p>
    <w:p w:rsidR="00996B17" w:rsidRDefault="00996B17" w:rsidP="00876607">
      <w:pPr>
        <w:jc w:val="center"/>
        <w:rPr>
          <w:szCs w:val="28"/>
        </w:rPr>
        <w:sectPr w:rsidR="00996B17" w:rsidSect="00365584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46EC1" w:rsidRDefault="00C46EC1" w:rsidP="00C46EC1">
      <w:pPr>
        <w:spacing w:line="360" w:lineRule="auto"/>
        <w:ind w:left="5245"/>
        <w:jc w:val="center"/>
      </w:pPr>
      <w:r w:rsidRPr="006A1857">
        <w:lastRenderedPageBreak/>
        <w:t xml:space="preserve">ПРИЛОЖЕНИЕ </w:t>
      </w:r>
      <w:r w:rsidR="00830353">
        <w:t>3</w:t>
      </w:r>
    </w:p>
    <w:p w:rsidR="00C46EC1" w:rsidRDefault="00C46EC1" w:rsidP="00C46EC1">
      <w:pPr>
        <w:ind w:left="5245"/>
        <w:jc w:val="center"/>
      </w:pPr>
      <w:r w:rsidRPr="006A1857">
        <w:t>к Закону Ульяновской области</w:t>
      </w:r>
    </w:p>
    <w:p w:rsidR="00C46EC1" w:rsidRDefault="00C46EC1" w:rsidP="00C46EC1">
      <w:pPr>
        <w:ind w:left="5245"/>
        <w:jc w:val="center"/>
      </w:pPr>
      <w:r w:rsidRPr="006A1857">
        <w:t xml:space="preserve">«О бюджете </w:t>
      </w:r>
      <w:r>
        <w:t>Т</w:t>
      </w:r>
      <w:r w:rsidRPr="006A1857">
        <w:t>ерриториального</w:t>
      </w:r>
      <w:r>
        <w:t xml:space="preserve"> </w:t>
      </w:r>
      <w:r w:rsidRPr="006A1857">
        <w:t>фонда обязательного</w:t>
      </w:r>
      <w:r>
        <w:t xml:space="preserve"> </w:t>
      </w:r>
      <w:r w:rsidRPr="006A1857">
        <w:t>медицинского</w:t>
      </w:r>
    </w:p>
    <w:p w:rsidR="00C46EC1" w:rsidRDefault="00C46EC1" w:rsidP="00C46EC1">
      <w:pPr>
        <w:ind w:left="5245"/>
        <w:jc w:val="center"/>
      </w:pPr>
      <w:r w:rsidRPr="006A1857">
        <w:t>страхования</w:t>
      </w:r>
      <w:r>
        <w:t xml:space="preserve"> </w:t>
      </w:r>
      <w:r w:rsidRPr="006A1857">
        <w:t>Ульяновской области</w:t>
      </w:r>
      <w:r>
        <w:t xml:space="preserve"> </w:t>
      </w:r>
      <w:r w:rsidR="00996B17">
        <w:br/>
      </w:r>
      <w:r w:rsidRPr="006A1857">
        <w:t>на 20</w:t>
      </w:r>
      <w:r>
        <w:t>1</w:t>
      </w:r>
      <w:r w:rsidR="00F92E47">
        <w:t>7</w:t>
      </w:r>
      <w:r w:rsidRPr="006A1857">
        <w:t xml:space="preserve"> год</w:t>
      </w:r>
      <w:r>
        <w:t xml:space="preserve"> и на плановый период</w:t>
      </w:r>
    </w:p>
    <w:p w:rsidR="00A80094" w:rsidRDefault="00C46EC1" w:rsidP="00C46EC1">
      <w:pPr>
        <w:keepNext/>
        <w:keepLines/>
        <w:ind w:left="5245"/>
        <w:jc w:val="center"/>
        <w:rPr>
          <w:b/>
          <w:szCs w:val="28"/>
        </w:rPr>
      </w:pPr>
      <w:r>
        <w:t>201</w:t>
      </w:r>
      <w:r w:rsidR="00F92E47">
        <w:t>8</w:t>
      </w:r>
      <w:r>
        <w:t xml:space="preserve"> и 201</w:t>
      </w:r>
      <w:r w:rsidR="00F92E47">
        <w:t>9</w:t>
      </w:r>
      <w:r>
        <w:t xml:space="preserve"> годов</w:t>
      </w:r>
      <w:r w:rsidRPr="006A1857">
        <w:t>»</w:t>
      </w:r>
    </w:p>
    <w:p w:rsidR="00A80094" w:rsidRDefault="00A80094" w:rsidP="00876607">
      <w:pPr>
        <w:keepNext/>
        <w:keepLines/>
        <w:jc w:val="center"/>
        <w:rPr>
          <w:b/>
          <w:szCs w:val="28"/>
        </w:rPr>
      </w:pPr>
    </w:p>
    <w:p w:rsidR="00C46EC1" w:rsidRDefault="00C46EC1" w:rsidP="00876607">
      <w:pPr>
        <w:keepNext/>
        <w:keepLines/>
        <w:jc w:val="center"/>
        <w:rPr>
          <w:b/>
          <w:szCs w:val="28"/>
        </w:rPr>
      </w:pPr>
    </w:p>
    <w:p w:rsidR="00876607" w:rsidRDefault="002D0F3D" w:rsidP="00876607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>РАСХОДЫ</w:t>
      </w:r>
      <w:r w:rsidR="00876607">
        <w:rPr>
          <w:b/>
          <w:szCs w:val="28"/>
        </w:rPr>
        <w:t xml:space="preserve"> </w:t>
      </w:r>
    </w:p>
    <w:p w:rsidR="00876607" w:rsidRDefault="00876607" w:rsidP="00876607">
      <w:pPr>
        <w:keepNext/>
        <w:keepLines/>
        <w:jc w:val="center"/>
        <w:rPr>
          <w:b/>
          <w:szCs w:val="28"/>
        </w:rPr>
      </w:pPr>
      <w:r w:rsidRPr="00782DCE">
        <w:rPr>
          <w:b/>
          <w:szCs w:val="28"/>
        </w:rPr>
        <w:t xml:space="preserve"> бюджета </w:t>
      </w:r>
      <w:r>
        <w:rPr>
          <w:b/>
          <w:szCs w:val="28"/>
        </w:rPr>
        <w:t>Территориального фонда обязательного медицинского страхования Ульяновской области</w:t>
      </w:r>
      <w:r w:rsidR="00C431FC">
        <w:rPr>
          <w:b/>
          <w:szCs w:val="28"/>
        </w:rPr>
        <w:t xml:space="preserve"> на плановый период 201</w:t>
      </w:r>
      <w:r w:rsidR="00F92E47">
        <w:rPr>
          <w:b/>
          <w:szCs w:val="28"/>
        </w:rPr>
        <w:t>8</w:t>
      </w:r>
      <w:r w:rsidR="00C431FC">
        <w:rPr>
          <w:b/>
          <w:szCs w:val="28"/>
        </w:rPr>
        <w:t xml:space="preserve"> и 201</w:t>
      </w:r>
      <w:r w:rsidR="00F92E47">
        <w:rPr>
          <w:b/>
          <w:szCs w:val="28"/>
        </w:rPr>
        <w:t>9</w:t>
      </w:r>
      <w:r w:rsidR="00C431FC">
        <w:rPr>
          <w:b/>
          <w:szCs w:val="28"/>
        </w:rPr>
        <w:t xml:space="preserve"> годов</w:t>
      </w:r>
      <w:r w:rsidR="002D0F3D">
        <w:rPr>
          <w:b/>
          <w:szCs w:val="28"/>
        </w:rPr>
        <w:t xml:space="preserve"> по разделам, </w:t>
      </w:r>
      <w:r w:rsidR="006040C1">
        <w:rPr>
          <w:b/>
          <w:szCs w:val="28"/>
        </w:rPr>
        <w:t xml:space="preserve">   </w:t>
      </w:r>
      <w:r w:rsidR="002D0F3D">
        <w:rPr>
          <w:b/>
          <w:szCs w:val="28"/>
        </w:rPr>
        <w:t xml:space="preserve">подразделам, целевым статьям, видам </w:t>
      </w:r>
      <w:proofErr w:type="gramStart"/>
      <w:r w:rsidR="002D0F3D">
        <w:rPr>
          <w:b/>
          <w:szCs w:val="28"/>
        </w:rPr>
        <w:t>расходов</w:t>
      </w:r>
      <w:r w:rsidR="006141D1">
        <w:rPr>
          <w:b/>
          <w:szCs w:val="28"/>
        </w:rPr>
        <w:t xml:space="preserve"> классификации расходов</w:t>
      </w:r>
      <w:r w:rsidR="006040C1">
        <w:rPr>
          <w:b/>
          <w:szCs w:val="28"/>
        </w:rPr>
        <w:t xml:space="preserve"> </w:t>
      </w:r>
      <w:r w:rsidR="006141D1">
        <w:rPr>
          <w:b/>
          <w:szCs w:val="28"/>
        </w:rPr>
        <w:t xml:space="preserve"> бюджетов бюдж</w:t>
      </w:r>
      <w:r w:rsidR="00996B17">
        <w:rPr>
          <w:b/>
          <w:szCs w:val="28"/>
        </w:rPr>
        <w:t xml:space="preserve">етной классификации Российской </w:t>
      </w:r>
      <w:r w:rsidR="006141D1">
        <w:rPr>
          <w:b/>
          <w:szCs w:val="28"/>
        </w:rPr>
        <w:t>Федерации</w:t>
      </w:r>
      <w:proofErr w:type="gramEnd"/>
    </w:p>
    <w:p w:rsidR="00876607" w:rsidRPr="00A80094" w:rsidRDefault="00876607" w:rsidP="00876607">
      <w:pPr>
        <w:keepNext/>
        <w:keepLines/>
        <w:jc w:val="center"/>
        <w:rPr>
          <w:b/>
          <w:spacing w:val="4"/>
          <w:sz w:val="32"/>
          <w:szCs w:val="32"/>
        </w:rPr>
      </w:pPr>
    </w:p>
    <w:p w:rsidR="00876607" w:rsidRPr="00F94F2D" w:rsidRDefault="00876607" w:rsidP="00876607">
      <w:pPr>
        <w:jc w:val="right"/>
      </w:pPr>
      <w:r w:rsidRPr="00F94F2D"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708"/>
        <w:gridCol w:w="567"/>
        <w:gridCol w:w="1843"/>
        <w:gridCol w:w="709"/>
        <w:gridCol w:w="1559"/>
        <w:gridCol w:w="1559"/>
      </w:tblGrid>
      <w:tr w:rsidR="00876607" w:rsidRPr="00D91EA7" w:rsidTr="00996B17">
        <w:trPr>
          <w:trHeight w:val="64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76607" w:rsidRDefault="00876607" w:rsidP="00FB68DC">
            <w:pPr>
              <w:jc w:val="center"/>
            </w:pPr>
            <w:r w:rsidRPr="0021214A">
              <w:t xml:space="preserve">Наименование </w:t>
            </w:r>
          </w:p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21214A">
              <w:t>расходов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proofErr w:type="spellStart"/>
            <w:r w:rsidRPr="00D91EA7">
              <w:rPr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6607" w:rsidRPr="00996B17" w:rsidRDefault="00876607" w:rsidP="00FB68DC">
            <w:pPr>
              <w:jc w:val="center"/>
              <w:rPr>
                <w:spacing w:val="-4"/>
                <w:szCs w:val="28"/>
              </w:rPr>
            </w:pPr>
            <w:proofErr w:type="gramStart"/>
            <w:r w:rsidRPr="00996B17">
              <w:rPr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3118" w:type="dxa"/>
            <w:gridSpan w:val="2"/>
          </w:tcPr>
          <w:p w:rsidR="00876607" w:rsidRPr="00D91EA7" w:rsidRDefault="006040C1" w:rsidP="006040C1">
            <w:pPr>
              <w:tabs>
                <w:tab w:val="center" w:pos="1451"/>
                <w:tab w:val="right" w:pos="2902"/>
              </w:tabs>
              <w:rPr>
                <w:szCs w:val="28"/>
              </w:rPr>
            </w:pPr>
            <w:r>
              <w:rPr>
                <w:szCs w:val="28"/>
              </w:rPr>
              <w:tab/>
              <w:t>Сумма</w:t>
            </w:r>
          </w:p>
          <w:p w:rsidR="00876607" w:rsidRPr="00D91EA7" w:rsidRDefault="006040C1" w:rsidP="00FB68D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 xml:space="preserve">на </w:t>
            </w:r>
            <w:r w:rsidR="00876607" w:rsidRPr="00D91EA7">
              <w:rPr>
                <w:szCs w:val="28"/>
              </w:rPr>
              <w:t>плановый период</w:t>
            </w:r>
          </w:p>
        </w:tc>
      </w:tr>
      <w:tr w:rsidR="00876607" w:rsidRPr="00D91EA7" w:rsidTr="00996B17">
        <w:trPr>
          <w:trHeight w:val="157"/>
        </w:trPr>
        <w:tc>
          <w:tcPr>
            <w:tcW w:w="2410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76607" w:rsidRPr="00D91EA7" w:rsidRDefault="00876607" w:rsidP="00FB68DC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6607" w:rsidRPr="00D91EA7" w:rsidRDefault="00876607" w:rsidP="00F92E4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F92E47">
              <w:rPr>
                <w:szCs w:val="28"/>
              </w:rPr>
              <w:t>8</w:t>
            </w:r>
            <w:r w:rsidRPr="00D91EA7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876607" w:rsidRPr="00D91EA7" w:rsidRDefault="00876607" w:rsidP="00F92E4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F92E47">
              <w:rPr>
                <w:szCs w:val="28"/>
              </w:rPr>
              <w:t>9</w:t>
            </w:r>
            <w:r w:rsidRPr="00D91EA7">
              <w:rPr>
                <w:szCs w:val="28"/>
              </w:rPr>
              <w:t xml:space="preserve"> год</w:t>
            </w:r>
          </w:p>
        </w:tc>
      </w:tr>
    </w:tbl>
    <w:p w:rsidR="00876607" w:rsidRPr="00992142" w:rsidRDefault="00876607" w:rsidP="00876607">
      <w:pPr>
        <w:spacing w:line="14" w:lineRule="auto"/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708"/>
        <w:gridCol w:w="567"/>
        <w:gridCol w:w="1843"/>
        <w:gridCol w:w="709"/>
        <w:gridCol w:w="1559"/>
        <w:gridCol w:w="1559"/>
      </w:tblGrid>
      <w:tr w:rsidR="00876607" w:rsidRPr="00D91EA7" w:rsidTr="00996B17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8</w:t>
            </w:r>
          </w:p>
        </w:tc>
      </w:tr>
      <w:tr w:rsidR="00715318" w:rsidRPr="00D226A9" w:rsidTr="00996B1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318" w:rsidRPr="00E74349" w:rsidRDefault="00715318" w:rsidP="00150489">
            <w:pPr>
              <w:pStyle w:val="2"/>
              <w:keepNext w:val="0"/>
              <w:widowControl w:val="0"/>
              <w:spacing w:line="235" w:lineRule="auto"/>
              <w:ind w:left="34" w:right="-108"/>
              <w:jc w:val="both"/>
              <w:rPr>
                <w:b/>
                <w:sz w:val="28"/>
                <w:szCs w:val="28"/>
              </w:rPr>
            </w:pPr>
            <w:r w:rsidRPr="00E74349">
              <w:rPr>
                <w:b/>
                <w:sz w:val="28"/>
                <w:szCs w:val="28"/>
              </w:rPr>
              <w:t>Территориал</w:t>
            </w:r>
            <w:r w:rsidR="006040C1">
              <w:rPr>
                <w:b/>
                <w:sz w:val="28"/>
                <w:szCs w:val="28"/>
              </w:rPr>
              <w:t>ь</w:t>
            </w:r>
            <w:r w:rsidRPr="00E74349">
              <w:rPr>
                <w:b/>
                <w:sz w:val="28"/>
                <w:szCs w:val="28"/>
              </w:rPr>
              <w:t>ны</w:t>
            </w:r>
            <w:r>
              <w:rPr>
                <w:b/>
                <w:sz w:val="28"/>
                <w:szCs w:val="28"/>
              </w:rPr>
              <w:t>й</w:t>
            </w:r>
            <w:r w:rsidRPr="00E74349">
              <w:rPr>
                <w:b/>
                <w:sz w:val="28"/>
                <w:szCs w:val="28"/>
              </w:rPr>
              <w:t xml:space="preserve"> фонд обяз</w:t>
            </w:r>
            <w:r w:rsidRPr="00E74349">
              <w:rPr>
                <w:b/>
                <w:sz w:val="28"/>
                <w:szCs w:val="28"/>
              </w:rPr>
              <w:t>а</w:t>
            </w:r>
            <w:r w:rsidRPr="00E74349">
              <w:rPr>
                <w:b/>
                <w:sz w:val="28"/>
                <w:szCs w:val="28"/>
              </w:rPr>
              <w:t>тельного мед</w:t>
            </w:r>
            <w:r w:rsidR="00996B17">
              <w:rPr>
                <w:b/>
                <w:sz w:val="28"/>
                <w:szCs w:val="28"/>
              </w:rPr>
              <w:t>и</w:t>
            </w:r>
            <w:r w:rsidRPr="00E74349">
              <w:rPr>
                <w:b/>
                <w:sz w:val="28"/>
                <w:szCs w:val="28"/>
              </w:rPr>
              <w:t>цинского стра</w:t>
            </w:r>
            <w:bookmarkStart w:id="0" w:name="_GoBack"/>
            <w:bookmarkEnd w:id="0"/>
            <w:r w:rsidRPr="00E74349">
              <w:rPr>
                <w:b/>
                <w:sz w:val="28"/>
                <w:szCs w:val="28"/>
              </w:rPr>
              <w:t>х</w:t>
            </w:r>
            <w:r w:rsidRPr="00E74349">
              <w:rPr>
                <w:b/>
                <w:sz w:val="28"/>
                <w:szCs w:val="28"/>
              </w:rPr>
              <w:t>о</w:t>
            </w:r>
            <w:r w:rsidRPr="00E74349">
              <w:rPr>
                <w:b/>
                <w:sz w:val="28"/>
                <w:szCs w:val="28"/>
              </w:rPr>
              <w:t>вания</w:t>
            </w:r>
            <w:r>
              <w:rPr>
                <w:b/>
                <w:sz w:val="28"/>
                <w:szCs w:val="28"/>
              </w:rPr>
              <w:t xml:space="preserve"> Ульяно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91EA7" w:rsidRDefault="00715318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AB78CB" w:rsidRDefault="00715318" w:rsidP="00996B17">
            <w:pPr>
              <w:ind w:left="-108"/>
            </w:pPr>
            <w:r w:rsidRPr="0088453E">
              <w:rPr>
                <w:b/>
              </w:rPr>
              <w:t>1</w:t>
            </w:r>
            <w:r w:rsidR="0030672A">
              <w:rPr>
                <w:b/>
              </w:rPr>
              <w:t>2028</w:t>
            </w:r>
            <w:r w:rsidRPr="0088453E">
              <w:rPr>
                <w:b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318" w:rsidRPr="00D226A9" w:rsidRDefault="00715318" w:rsidP="00996B17">
            <w:pPr>
              <w:ind w:left="-108"/>
              <w:jc w:val="center"/>
              <w:rPr>
                <w:highlight w:val="yellow"/>
              </w:rPr>
            </w:pPr>
            <w:r w:rsidRPr="0088453E">
              <w:rPr>
                <w:b/>
              </w:rPr>
              <w:t>12</w:t>
            </w:r>
            <w:r w:rsidR="0030672A">
              <w:rPr>
                <w:b/>
              </w:rPr>
              <w:t>431</w:t>
            </w:r>
            <w:r w:rsidRPr="0088453E">
              <w:rPr>
                <w:b/>
              </w:rPr>
              <w:t>447,1</w:t>
            </w:r>
          </w:p>
        </w:tc>
      </w:tr>
      <w:tr w:rsidR="005502D2" w:rsidRPr="00D226A9" w:rsidTr="00996B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E57A53" w:rsidRDefault="005502D2" w:rsidP="00150489">
            <w:pPr>
              <w:pStyle w:val="2"/>
              <w:keepNext w:val="0"/>
              <w:widowControl w:val="0"/>
              <w:spacing w:line="235" w:lineRule="auto"/>
              <w:ind w:left="34" w:right="-108" w:firstLine="34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7A53">
              <w:rPr>
                <w:b/>
                <w:sz w:val="28"/>
                <w:szCs w:val="28"/>
              </w:rPr>
              <w:t>Общегос</w:t>
            </w:r>
            <w:r w:rsidR="0030672A">
              <w:rPr>
                <w:b/>
                <w:sz w:val="28"/>
                <w:szCs w:val="28"/>
              </w:rPr>
              <w:t>у</w:t>
            </w:r>
            <w:r w:rsidRPr="00E57A53">
              <w:rPr>
                <w:b/>
                <w:sz w:val="28"/>
                <w:szCs w:val="28"/>
              </w:rPr>
              <w:t>да</w:t>
            </w:r>
            <w:r w:rsidR="0030672A">
              <w:rPr>
                <w:b/>
                <w:sz w:val="28"/>
                <w:szCs w:val="28"/>
              </w:rPr>
              <w:t>р</w:t>
            </w:r>
            <w:r w:rsidRPr="00E57A53">
              <w:rPr>
                <w:b/>
                <w:sz w:val="28"/>
                <w:szCs w:val="28"/>
              </w:rPr>
              <w:t>ст</w:t>
            </w:r>
            <w:proofErr w:type="spellEnd"/>
            <w:r w:rsidR="0030672A">
              <w:rPr>
                <w:b/>
                <w:sz w:val="28"/>
                <w:szCs w:val="28"/>
              </w:rPr>
              <w:t>-</w:t>
            </w:r>
            <w:r w:rsidRPr="00E57A53">
              <w:rPr>
                <w:b/>
                <w:sz w:val="28"/>
                <w:szCs w:val="28"/>
              </w:rPr>
              <w:t>венные</w:t>
            </w:r>
            <w:proofErr w:type="gramEnd"/>
            <w:r w:rsidRPr="00E57A53">
              <w:rPr>
                <w:b/>
                <w:sz w:val="28"/>
                <w:szCs w:val="28"/>
              </w:rPr>
              <w:t xml:space="preserve"> вопросы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0A0951">
              <w:rPr>
                <w:b/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0A0951">
              <w:rPr>
                <w:b/>
                <w:spacing w:val="-2"/>
                <w:szCs w:val="28"/>
              </w:rPr>
              <w:t>71174,1</w:t>
            </w:r>
          </w:p>
        </w:tc>
      </w:tr>
      <w:tr w:rsidR="005502D2" w:rsidRPr="00D226A9" w:rsidTr="00996B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E57A53" w:rsidRDefault="005502D2" w:rsidP="00150489">
            <w:pPr>
              <w:pStyle w:val="2"/>
              <w:keepNext w:val="0"/>
              <w:widowControl w:val="0"/>
              <w:spacing w:line="235" w:lineRule="auto"/>
              <w:ind w:left="34" w:right="-108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Другие общег</w:t>
            </w:r>
            <w:r w:rsidRPr="00E57A53">
              <w:rPr>
                <w:b/>
                <w:sz w:val="28"/>
                <w:szCs w:val="28"/>
              </w:rPr>
              <w:t>о</w:t>
            </w:r>
            <w:r w:rsidRPr="00E57A53">
              <w:rPr>
                <w:b/>
                <w:sz w:val="28"/>
                <w:szCs w:val="28"/>
              </w:rPr>
              <w:t>сударственные в</w:t>
            </w:r>
            <w:r w:rsidRPr="00E57A53">
              <w:rPr>
                <w:b/>
                <w:sz w:val="28"/>
                <w:szCs w:val="28"/>
              </w:rPr>
              <w:t>о</w:t>
            </w:r>
            <w:r w:rsidRPr="00E57A53">
              <w:rPr>
                <w:b/>
                <w:sz w:val="28"/>
                <w:szCs w:val="28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 w:rsidRPr="000A0951">
              <w:rPr>
                <w:b/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 w:rsidRPr="000A0951">
              <w:rPr>
                <w:b/>
                <w:spacing w:val="-2"/>
                <w:szCs w:val="28"/>
              </w:rPr>
              <w:t>71174,1</w:t>
            </w:r>
          </w:p>
        </w:tc>
      </w:tr>
      <w:tr w:rsidR="005502D2" w:rsidRPr="00D226A9" w:rsidTr="00996B1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917E7C" w:rsidRDefault="005502D2" w:rsidP="00150489">
            <w:pPr>
              <w:pStyle w:val="2"/>
              <w:keepNext w:val="0"/>
              <w:widowControl w:val="0"/>
              <w:spacing w:line="235" w:lineRule="auto"/>
              <w:ind w:left="34" w:right="-108"/>
              <w:jc w:val="both"/>
              <w:rPr>
                <w:b/>
                <w:sz w:val="28"/>
                <w:szCs w:val="28"/>
              </w:rPr>
            </w:pPr>
            <w:r w:rsidRPr="00917E7C">
              <w:rPr>
                <w:b/>
                <w:sz w:val="28"/>
                <w:szCs w:val="28"/>
              </w:rPr>
              <w:t xml:space="preserve">Непрограммные направления </w:t>
            </w:r>
            <w:proofErr w:type="gramStart"/>
            <w:r w:rsidRPr="00917E7C">
              <w:rPr>
                <w:b/>
                <w:sz w:val="28"/>
                <w:szCs w:val="28"/>
              </w:rPr>
              <w:t>д</w:t>
            </w:r>
            <w:r w:rsidRPr="00917E7C">
              <w:rPr>
                <w:b/>
                <w:sz w:val="28"/>
                <w:szCs w:val="28"/>
              </w:rPr>
              <w:t>е</w:t>
            </w:r>
            <w:r w:rsidRPr="00917E7C">
              <w:rPr>
                <w:b/>
                <w:sz w:val="28"/>
                <w:szCs w:val="28"/>
              </w:rPr>
              <w:t>ятельности орг</w:t>
            </w:r>
            <w:r w:rsidRPr="00917E7C">
              <w:rPr>
                <w:b/>
                <w:sz w:val="28"/>
                <w:szCs w:val="28"/>
              </w:rPr>
              <w:t>а</w:t>
            </w:r>
            <w:r w:rsidRPr="00917E7C">
              <w:rPr>
                <w:b/>
                <w:sz w:val="28"/>
                <w:szCs w:val="28"/>
              </w:rPr>
              <w:t>на управления Территориальн</w:t>
            </w:r>
            <w:r w:rsidRPr="00917E7C">
              <w:rPr>
                <w:b/>
                <w:sz w:val="28"/>
                <w:szCs w:val="28"/>
              </w:rPr>
              <w:t>о</w:t>
            </w:r>
            <w:r w:rsidRPr="00917E7C">
              <w:rPr>
                <w:b/>
                <w:sz w:val="28"/>
                <w:szCs w:val="28"/>
              </w:rPr>
              <w:t>го фонда обяз</w:t>
            </w:r>
            <w:r w:rsidRPr="00917E7C">
              <w:rPr>
                <w:b/>
                <w:sz w:val="28"/>
                <w:szCs w:val="28"/>
              </w:rPr>
              <w:t>а</w:t>
            </w:r>
            <w:r w:rsidRPr="00917E7C">
              <w:rPr>
                <w:b/>
                <w:sz w:val="28"/>
                <w:szCs w:val="28"/>
              </w:rPr>
              <w:t>тельного мед</w:t>
            </w:r>
            <w:r w:rsidRPr="00917E7C">
              <w:rPr>
                <w:b/>
                <w:sz w:val="28"/>
                <w:szCs w:val="28"/>
              </w:rPr>
              <w:t>и</w:t>
            </w:r>
            <w:r w:rsidRPr="00917E7C">
              <w:rPr>
                <w:b/>
                <w:sz w:val="28"/>
                <w:szCs w:val="28"/>
              </w:rPr>
              <w:t>цинского страх</w:t>
            </w:r>
            <w:r w:rsidRPr="00917E7C">
              <w:rPr>
                <w:b/>
                <w:sz w:val="28"/>
                <w:szCs w:val="28"/>
              </w:rPr>
              <w:t>о</w:t>
            </w:r>
            <w:r w:rsidRPr="00917E7C">
              <w:rPr>
                <w:b/>
                <w:sz w:val="28"/>
                <w:szCs w:val="28"/>
              </w:rPr>
              <w:t>вания Ульяно</w:t>
            </w:r>
            <w:r w:rsidRPr="00917E7C">
              <w:rPr>
                <w:b/>
                <w:sz w:val="28"/>
                <w:szCs w:val="28"/>
              </w:rPr>
              <w:t>в</w:t>
            </w:r>
            <w:r w:rsidRPr="00917E7C">
              <w:rPr>
                <w:b/>
                <w:sz w:val="28"/>
                <w:szCs w:val="28"/>
              </w:rPr>
              <w:t>ской о</w:t>
            </w:r>
            <w:r w:rsidRPr="00917E7C">
              <w:rPr>
                <w:b/>
                <w:sz w:val="28"/>
                <w:szCs w:val="28"/>
              </w:rPr>
              <w:t>б</w:t>
            </w:r>
            <w:r w:rsidRPr="00917E7C">
              <w:rPr>
                <w:b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96B17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</w:t>
            </w:r>
            <w:r>
              <w:rPr>
                <w:b/>
                <w:szCs w:val="28"/>
              </w:rPr>
              <w:t xml:space="preserve"> </w:t>
            </w:r>
            <w:r w:rsidRPr="001D6A86">
              <w:rPr>
                <w:b/>
                <w:szCs w:val="28"/>
              </w:rPr>
              <w:t>00</w:t>
            </w:r>
            <w:r>
              <w:rPr>
                <w:b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1D6A86" w:rsidRDefault="005502D2" w:rsidP="00955AA1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0A0951">
              <w:rPr>
                <w:b/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  <w:highlight w:val="yellow"/>
              </w:rPr>
            </w:pPr>
            <w:r w:rsidRPr="000A0951">
              <w:rPr>
                <w:b/>
                <w:spacing w:val="-2"/>
                <w:szCs w:val="28"/>
              </w:rPr>
              <w:t>71174,1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996B17" w:rsidRDefault="005502D2" w:rsidP="00955AA1">
            <w:pPr>
              <w:pStyle w:val="2"/>
              <w:keepNext w:val="0"/>
              <w:widowControl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996B17">
              <w:rPr>
                <w:spacing w:val="-6"/>
                <w:sz w:val="28"/>
                <w:szCs w:val="28"/>
              </w:rPr>
              <w:t xml:space="preserve">Выполнение </w:t>
            </w:r>
            <w:proofErr w:type="spellStart"/>
            <w:r w:rsidRPr="00996B17">
              <w:rPr>
                <w:spacing w:val="-6"/>
                <w:sz w:val="28"/>
                <w:szCs w:val="28"/>
              </w:rPr>
              <w:t>функ</w:t>
            </w:r>
            <w:r w:rsidR="00996B17" w:rsidRPr="00996B17">
              <w:rPr>
                <w:spacing w:val="-6"/>
                <w:sz w:val="28"/>
                <w:szCs w:val="28"/>
              </w:rPr>
              <w:t>-</w:t>
            </w:r>
            <w:r w:rsidRPr="00996B17">
              <w:rPr>
                <w:spacing w:val="-6"/>
                <w:sz w:val="28"/>
                <w:szCs w:val="28"/>
              </w:rPr>
              <w:t>ций</w:t>
            </w:r>
            <w:proofErr w:type="spellEnd"/>
            <w:r w:rsidRPr="00996B17">
              <w:rPr>
                <w:spacing w:val="-6"/>
                <w:sz w:val="28"/>
                <w:szCs w:val="28"/>
              </w:rPr>
              <w:t xml:space="preserve"> аппаратом </w:t>
            </w:r>
            <w:proofErr w:type="gramStart"/>
            <w:r w:rsidRPr="00996B17">
              <w:rPr>
                <w:spacing w:val="-6"/>
                <w:sz w:val="28"/>
                <w:szCs w:val="28"/>
              </w:rPr>
              <w:t>о</w:t>
            </w:r>
            <w:r w:rsidRPr="00996B17">
              <w:rPr>
                <w:spacing w:val="-6"/>
                <w:sz w:val="28"/>
                <w:szCs w:val="28"/>
              </w:rPr>
              <w:t>р</w:t>
            </w:r>
            <w:r w:rsidRPr="00996B17">
              <w:rPr>
                <w:spacing w:val="-6"/>
                <w:sz w:val="28"/>
                <w:szCs w:val="28"/>
              </w:rPr>
              <w:t xml:space="preserve">гана управления Территориального </w:t>
            </w:r>
            <w:r w:rsidRPr="00996B17">
              <w:rPr>
                <w:spacing w:val="-6"/>
                <w:sz w:val="28"/>
                <w:szCs w:val="28"/>
              </w:rPr>
              <w:lastRenderedPageBreak/>
              <w:t>фонда обязател</w:t>
            </w:r>
            <w:r w:rsidRPr="00996B17">
              <w:rPr>
                <w:spacing w:val="-6"/>
                <w:sz w:val="28"/>
                <w:szCs w:val="28"/>
              </w:rPr>
              <w:t>ь</w:t>
            </w:r>
            <w:r w:rsidRPr="00996B17">
              <w:rPr>
                <w:spacing w:val="-6"/>
                <w:sz w:val="28"/>
                <w:szCs w:val="28"/>
              </w:rPr>
              <w:t>ного медицинск</w:t>
            </w:r>
            <w:r w:rsidRPr="00996B17">
              <w:rPr>
                <w:spacing w:val="-6"/>
                <w:sz w:val="28"/>
                <w:szCs w:val="28"/>
              </w:rPr>
              <w:t>о</w:t>
            </w:r>
            <w:r w:rsidRPr="00996B17">
              <w:rPr>
                <w:spacing w:val="-6"/>
                <w:sz w:val="28"/>
                <w:szCs w:val="28"/>
              </w:rPr>
              <w:t>го страхования Ульяновской о</w:t>
            </w:r>
            <w:r w:rsidRPr="00996B17">
              <w:rPr>
                <w:spacing w:val="-6"/>
                <w:sz w:val="28"/>
                <w:szCs w:val="28"/>
              </w:rPr>
              <w:t>б</w:t>
            </w:r>
            <w:r w:rsidRPr="00996B17">
              <w:rPr>
                <w:spacing w:val="-6"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040C1" w:rsidRDefault="006040C1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73 2 00</w:t>
            </w:r>
            <w:r>
              <w:rPr>
                <w:szCs w:val="28"/>
              </w:rPr>
              <w:t xml:space="preserve"> </w:t>
            </w:r>
            <w:r w:rsidRPr="00917E7C">
              <w:rPr>
                <w:szCs w:val="28"/>
              </w:rPr>
              <w:t>00</w:t>
            </w:r>
            <w:r>
              <w:rPr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91EA7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Default="005502D2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0A0951" w:rsidRDefault="000A0951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AE490E" w:rsidRPr="00D226A9" w:rsidRDefault="00AE490E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szCs w:val="28"/>
                <w:highlight w:val="yellow"/>
              </w:rPr>
            </w:pPr>
            <w:r w:rsidRPr="000A0951">
              <w:rPr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0A0951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Default="005502D2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AE490E" w:rsidRPr="00D226A9" w:rsidRDefault="00AE490E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</w:p>
          <w:p w:rsidR="005502D2" w:rsidRPr="00D226A9" w:rsidRDefault="000A0951" w:rsidP="0070349F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  <w:highlight w:val="yellow"/>
              </w:rPr>
            </w:pPr>
            <w:r w:rsidRPr="000A0951">
              <w:rPr>
                <w:spacing w:val="-2"/>
                <w:szCs w:val="28"/>
              </w:rPr>
              <w:t>71174,1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AE490E" w:rsidRDefault="005502D2" w:rsidP="00AE490E">
            <w:pPr>
              <w:pStyle w:val="2"/>
              <w:keepNext w:val="0"/>
              <w:widowControl w:val="0"/>
              <w:spacing w:line="235" w:lineRule="auto"/>
              <w:ind w:right="-108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AE490E">
              <w:rPr>
                <w:spacing w:val="-4"/>
                <w:sz w:val="28"/>
                <w:szCs w:val="28"/>
              </w:rPr>
              <w:lastRenderedPageBreak/>
              <w:t>Финансовое</w:t>
            </w:r>
            <w:proofErr w:type="gramEnd"/>
            <w:r w:rsidRPr="00AE490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E490E">
              <w:rPr>
                <w:spacing w:val="-4"/>
                <w:sz w:val="28"/>
                <w:szCs w:val="28"/>
              </w:rPr>
              <w:t>обес</w:t>
            </w:r>
            <w:proofErr w:type="spellEnd"/>
            <w:r w:rsidR="00AE490E" w:rsidRP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печение организ</w:t>
            </w:r>
            <w:r w:rsidRPr="00AE490E">
              <w:rPr>
                <w:spacing w:val="-4"/>
                <w:sz w:val="28"/>
                <w:szCs w:val="28"/>
              </w:rPr>
              <w:t>а</w:t>
            </w:r>
            <w:r w:rsidRPr="00AE490E">
              <w:rPr>
                <w:spacing w:val="-4"/>
                <w:sz w:val="28"/>
                <w:szCs w:val="28"/>
              </w:rPr>
              <w:t xml:space="preserve">ции обязательного медицинского </w:t>
            </w:r>
            <w:proofErr w:type="spellStart"/>
            <w:r w:rsidRPr="00AE490E">
              <w:rPr>
                <w:spacing w:val="-4"/>
                <w:sz w:val="28"/>
                <w:szCs w:val="28"/>
              </w:rPr>
              <w:t>стра</w:t>
            </w:r>
            <w:r w:rsid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хования</w:t>
            </w:r>
            <w:proofErr w:type="spellEnd"/>
            <w:r w:rsidRPr="00AE490E">
              <w:rPr>
                <w:spacing w:val="-4"/>
                <w:sz w:val="28"/>
                <w:szCs w:val="28"/>
              </w:rPr>
              <w:t xml:space="preserve"> на терр</w:t>
            </w:r>
            <w:r w:rsidRPr="00AE490E">
              <w:rPr>
                <w:spacing w:val="-4"/>
                <w:sz w:val="28"/>
                <w:szCs w:val="28"/>
              </w:rPr>
              <w:t>и</w:t>
            </w:r>
            <w:r w:rsidRPr="00AE490E">
              <w:rPr>
                <w:spacing w:val="-4"/>
                <w:sz w:val="28"/>
                <w:szCs w:val="28"/>
              </w:rPr>
              <w:t>ториях субъектов Российской Фед</w:t>
            </w:r>
            <w:r w:rsidRPr="00AE490E">
              <w:rPr>
                <w:spacing w:val="-4"/>
                <w:sz w:val="28"/>
                <w:szCs w:val="28"/>
              </w:rPr>
              <w:t>е</w:t>
            </w:r>
            <w:r w:rsidRPr="00AE490E">
              <w:rPr>
                <w:spacing w:val="-4"/>
                <w:sz w:val="28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502D2" w:rsidRPr="00917E7C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B75E10" w:rsidRDefault="005502D2" w:rsidP="00955AA1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D67E3D">
            <w:pPr>
              <w:keepNext/>
              <w:keepLines/>
              <w:spacing w:line="230" w:lineRule="auto"/>
              <w:jc w:val="center"/>
              <w:rPr>
                <w:szCs w:val="28"/>
                <w:highlight w:val="yellow"/>
              </w:rPr>
            </w:pPr>
            <w:r w:rsidRPr="000A0951">
              <w:rPr>
                <w:szCs w:val="28"/>
              </w:rPr>
              <w:t>70701,6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D226A9" w:rsidRDefault="000A0951" w:rsidP="00D67E3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  <w:highlight w:val="yellow"/>
              </w:rPr>
            </w:pPr>
            <w:r w:rsidRPr="000A0951">
              <w:rPr>
                <w:spacing w:val="-2"/>
                <w:szCs w:val="28"/>
              </w:rPr>
              <w:t>71174,1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AE490E" w:rsidRDefault="005502D2" w:rsidP="0030672A">
            <w:pPr>
              <w:pStyle w:val="2"/>
              <w:keepNext w:val="0"/>
              <w:widowControl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AE490E">
              <w:rPr>
                <w:spacing w:val="-4"/>
                <w:sz w:val="28"/>
                <w:szCs w:val="28"/>
              </w:rPr>
              <w:t>Расходы на в</w:t>
            </w:r>
            <w:r w:rsidRPr="00AE490E">
              <w:rPr>
                <w:spacing w:val="-4"/>
                <w:sz w:val="28"/>
                <w:szCs w:val="28"/>
              </w:rPr>
              <w:t>ы</w:t>
            </w:r>
            <w:r w:rsidRPr="00AE490E">
              <w:rPr>
                <w:spacing w:val="-4"/>
                <w:sz w:val="28"/>
                <w:szCs w:val="28"/>
              </w:rPr>
              <w:t xml:space="preserve">платы персоналу в целях обеспечения выполнения </w:t>
            </w:r>
            <w:proofErr w:type="spellStart"/>
            <w:proofErr w:type="gramStart"/>
            <w:r w:rsidRPr="00AE490E">
              <w:rPr>
                <w:spacing w:val="-4"/>
                <w:sz w:val="28"/>
                <w:szCs w:val="28"/>
              </w:rPr>
              <w:t>фун</w:t>
            </w:r>
            <w:r w:rsid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кций</w:t>
            </w:r>
            <w:proofErr w:type="spellEnd"/>
            <w:proofErr w:type="gramEnd"/>
            <w:r w:rsidRPr="00AE490E">
              <w:rPr>
                <w:spacing w:val="-4"/>
                <w:sz w:val="28"/>
                <w:szCs w:val="28"/>
              </w:rPr>
              <w:t xml:space="preserve"> госуда</w:t>
            </w:r>
            <w:r w:rsidRPr="00AE490E">
              <w:rPr>
                <w:spacing w:val="-4"/>
                <w:sz w:val="28"/>
                <w:szCs w:val="28"/>
              </w:rPr>
              <w:t>р</w:t>
            </w:r>
            <w:r w:rsidRPr="00AE490E">
              <w:rPr>
                <w:spacing w:val="-4"/>
                <w:sz w:val="28"/>
                <w:szCs w:val="28"/>
              </w:rPr>
              <w:t>ствен</w:t>
            </w:r>
            <w:r w:rsidR="006040C1" w:rsidRPr="00AE490E">
              <w:rPr>
                <w:spacing w:val="-4"/>
                <w:sz w:val="28"/>
                <w:szCs w:val="28"/>
              </w:rPr>
              <w:t xml:space="preserve">ными </w:t>
            </w:r>
            <w:r w:rsidRPr="00AE490E">
              <w:rPr>
                <w:spacing w:val="-4"/>
                <w:sz w:val="28"/>
                <w:szCs w:val="28"/>
              </w:rPr>
              <w:t>(мун</w:t>
            </w:r>
            <w:r w:rsidRPr="00AE490E">
              <w:rPr>
                <w:spacing w:val="-4"/>
                <w:sz w:val="28"/>
                <w:szCs w:val="28"/>
              </w:rPr>
              <w:t>и</w:t>
            </w:r>
            <w:r w:rsidRPr="00AE490E">
              <w:rPr>
                <w:spacing w:val="-4"/>
                <w:sz w:val="28"/>
                <w:szCs w:val="28"/>
              </w:rPr>
              <w:t>ц</w:t>
            </w:r>
            <w:r w:rsidR="00AE490E" w:rsidRPr="00AE490E">
              <w:rPr>
                <w:spacing w:val="-4"/>
                <w:sz w:val="28"/>
                <w:szCs w:val="28"/>
              </w:rPr>
              <w:t>и</w:t>
            </w:r>
            <w:r w:rsidRPr="00AE490E">
              <w:rPr>
                <w:spacing w:val="-4"/>
                <w:sz w:val="28"/>
                <w:szCs w:val="28"/>
              </w:rPr>
              <w:t>пальными) о</w:t>
            </w:r>
            <w:r w:rsidRPr="00AE490E">
              <w:rPr>
                <w:spacing w:val="-4"/>
                <w:sz w:val="28"/>
                <w:szCs w:val="28"/>
              </w:rPr>
              <w:t>р</w:t>
            </w:r>
            <w:r w:rsidRPr="00AE490E">
              <w:rPr>
                <w:spacing w:val="-4"/>
                <w:sz w:val="28"/>
                <w:szCs w:val="28"/>
              </w:rPr>
              <w:t>ганами, казённ</w:t>
            </w:r>
            <w:r w:rsidRPr="00AE490E">
              <w:rPr>
                <w:spacing w:val="-4"/>
                <w:sz w:val="28"/>
                <w:szCs w:val="28"/>
              </w:rPr>
              <w:t>ы</w:t>
            </w:r>
            <w:r w:rsidRPr="00AE490E">
              <w:rPr>
                <w:spacing w:val="-4"/>
                <w:sz w:val="28"/>
                <w:szCs w:val="28"/>
              </w:rPr>
              <w:t>ми учреждениями, органами упра</w:t>
            </w:r>
            <w:r w:rsidRPr="00AE490E">
              <w:rPr>
                <w:spacing w:val="-4"/>
                <w:sz w:val="28"/>
                <w:szCs w:val="28"/>
              </w:rPr>
              <w:t>в</w:t>
            </w:r>
            <w:r w:rsidRPr="00AE490E">
              <w:rPr>
                <w:spacing w:val="-4"/>
                <w:sz w:val="28"/>
                <w:szCs w:val="28"/>
              </w:rPr>
              <w:t xml:space="preserve">ления </w:t>
            </w:r>
            <w:proofErr w:type="spellStart"/>
            <w:r w:rsidRPr="00AE490E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="00AE490E">
              <w:rPr>
                <w:spacing w:val="-4"/>
                <w:sz w:val="28"/>
                <w:szCs w:val="28"/>
              </w:rPr>
              <w:t>-</w:t>
            </w:r>
            <w:r w:rsidRPr="00AE490E">
              <w:rPr>
                <w:spacing w:val="-4"/>
                <w:sz w:val="28"/>
                <w:szCs w:val="28"/>
              </w:rPr>
              <w:t>венными внебю</w:t>
            </w:r>
            <w:r w:rsidRPr="00AE490E">
              <w:rPr>
                <w:spacing w:val="-4"/>
                <w:sz w:val="28"/>
                <w:szCs w:val="28"/>
              </w:rPr>
              <w:t>д</w:t>
            </w:r>
            <w:r w:rsidRPr="00AE490E">
              <w:rPr>
                <w:spacing w:val="-4"/>
                <w:sz w:val="28"/>
                <w:szCs w:val="28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EF1135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A0951">
              <w:rPr>
                <w:szCs w:val="28"/>
              </w:rPr>
              <w:t>51388,1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A0951">
              <w:rPr>
                <w:spacing w:val="-2"/>
                <w:szCs w:val="28"/>
              </w:rPr>
              <w:t>51435,7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Pr="00D2076F" w:rsidRDefault="005502D2" w:rsidP="00955AA1">
            <w:pPr>
              <w:widowControl w:val="0"/>
              <w:spacing w:line="245" w:lineRule="auto"/>
            </w:pPr>
            <w:r w:rsidRPr="00D2076F">
              <w:t>Закупка товаров, работ и услуг для госуда</w:t>
            </w:r>
            <w:r>
              <w:t>р</w:t>
            </w:r>
            <w:r w:rsidRPr="00D2076F">
              <w:t>ственных</w:t>
            </w:r>
            <w:r>
              <w:t xml:space="preserve"> </w:t>
            </w:r>
            <w:r w:rsidRPr="00D2076F"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EF1135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0A0951">
              <w:rPr>
                <w:szCs w:val="28"/>
              </w:rPr>
              <w:t>17581,1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0A0951">
              <w:rPr>
                <w:spacing w:val="-2"/>
                <w:szCs w:val="28"/>
              </w:rPr>
              <w:t>17967,9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02D2" w:rsidRDefault="005502D2" w:rsidP="00955AA1">
            <w:pPr>
              <w:widowControl w:val="0"/>
              <w:spacing w:line="245" w:lineRule="auto"/>
            </w:pPr>
            <w:r w:rsidRPr="00D2076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917E7C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EF1135" w:rsidRDefault="005502D2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0A0951">
              <w:rPr>
                <w:szCs w:val="28"/>
              </w:rPr>
              <w:t>1732,4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0A0951" w:rsidP="00A80094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0A0951">
              <w:rPr>
                <w:spacing w:val="-2"/>
                <w:szCs w:val="28"/>
              </w:rPr>
              <w:t>1770,5</w:t>
            </w:r>
          </w:p>
        </w:tc>
      </w:tr>
      <w:tr w:rsidR="005502D2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E57A53" w:rsidRDefault="005502D2" w:rsidP="004B467D">
            <w:pPr>
              <w:pStyle w:val="2"/>
              <w:keepNext w:val="0"/>
              <w:widowControl w:val="0"/>
              <w:spacing w:line="252" w:lineRule="auto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2D2" w:rsidRPr="00D91EA7" w:rsidRDefault="005502D2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715318" w:rsidP="0030672A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0672A">
              <w:rPr>
                <w:b/>
              </w:rPr>
              <w:t>957</w:t>
            </w:r>
            <w:r>
              <w:rPr>
                <w:b/>
              </w:rPr>
              <w:t>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D2" w:rsidRPr="000A0951" w:rsidRDefault="00715318" w:rsidP="00AE490E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2765D">
              <w:rPr>
                <w:b/>
              </w:rPr>
              <w:t>360</w:t>
            </w:r>
            <w:r>
              <w:rPr>
                <w:b/>
              </w:rPr>
              <w:t>273,0</w:t>
            </w:r>
          </w:p>
        </w:tc>
      </w:tr>
      <w:tr w:rsidR="0069722B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722B" w:rsidRPr="00D2076F" w:rsidRDefault="0069722B" w:rsidP="00955AA1">
            <w:pPr>
              <w:widowControl w:val="0"/>
              <w:spacing w:line="245" w:lineRule="auto"/>
            </w:pPr>
            <w:r w:rsidRPr="00917E7C">
              <w:rPr>
                <w:szCs w:val="28"/>
              </w:rPr>
              <w:t>Другие вопросы в области здрав</w:t>
            </w:r>
            <w:r w:rsidRPr="00917E7C">
              <w:rPr>
                <w:szCs w:val="28"/>
              </w:rPr>
              <w:t>о</w:t>
            </w:r>
            <w:r w:rsidRPr="00917E7C">
              <w:rPr>
                <w:szCs w:val="28"/>
              </w:rPr>
              <w:t>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D91EA7" w:rsidRDefault="0069722B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12765D" w:rsidP="0088453E">
            <w:pPr>
              <w:spacing w:line="235" w:lineRule="auto"/>
              <w:jc w:val="center"/>
            </w:pPr>
            <w:r w:rsidRPr="0012765D">
              <w:t>11957417,2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715318" w:rsidP="00AE490E">
            <w:pPr>
              <w:spacing w:line="235" w:lineRule="auto"/>
              <w:ind w:left="-108"/>
              <w:jc w:val="center"/>
            </w:pPr>
            <w:r w:rsidRPr="0030672A">
              <w:t>12</w:t>
            </w:r>
            <w:r w:rsidR="0012765D">
              <w:t>360</w:t>
            </w:r>
            <w:r w:rsidRPr="0030672A">
              <w:t>273,0</w:t>
            </w:r>
          </w:p>
        </w:tc>
      </w:tr>
      <w:tr w:rsidR="0069722B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722B" w:rsidRPr="001E4060" w:rsidRDefault="0069722B" w:rsidP="0030672A">
            <w:pPr>
              <w:widowControl w:val="0"/>
              <w:spacing w:line="245" w:lineRule="auto"/>
              <w:rPr>
                <w:szCs w:val="28"/>
              </w:rPr>
            </w:pPr>
            <w:r w:rsidRPr="00955AA1">
              <w:rPr>
                <w:szCs w:val="28"/>
              </w:rPr>
              <w:t xml:space="preserve">Непрограммные направления </w:t>
            </w:r>
            <w:proofErr w:type="gramStart"/>
            <w:r w:rsidRPr="00955AA1">
              <w:rPr>
                <w:szCs w:val="28"/>
              </w:rPr>
              <w:t>де</w:t>
            </w:r>
            <w:r w:rsidRPr="00955AA1">
              <w:rPr>
                <w:szCs w:val="28"/>
              </w:rPr>
              <w:t>я</w:t>
            </w:r>
            <w:r>
              <w:rPr>
                <w:szCs w:val="28"/>
              </w:rPr>
              <w:t>тельности органа управ</w:t>
            </w:r>
            <w:r w:rsidRPr="00955AA1">
              <w:rPr>
                <w:szCs w:val="28"/>
              </w:rPr>
              <w:t>ления Те</w:t>
            </w:r>
            <w:r w:rsidRPr="00955AA1">
              <w:rPr>
                <w:szCs w:val="28"/>
              </w:rPr>
              <w:t>р</w:t>
            </w:r>
            <w:r w:rsidRPr="00955AA1">
              <w:rPr>
                <w:szCs w:val="28"/>
              </w:rPr>
              <w:t>ри</w:t>
            </w:r>
            <w:r>
              <w:rPr>
                <w:szCs w:val="28"/>
              </w:rPr>
              <w:t>ториаль</w:t>
            </w:r>
            <w:r w:rsidRPr="00955AA1">
              <w:rPr>
                <w:szCs w:val="28"/>
              </w:rPr>
              <w:t xml:space="preserve">ного фонда </w:t>
            </w:r>
            <w:r>
              <w:rPr>
                <w:szCs w:val="28"/>
              </w:rPr>
              <w:t>обязател</w:t>
            </w:r>
            <w:r>
              <w:rPr>
                <w:szCs w:val="28"/>
              </w:rPr>
              <w:t>ь</w:t>
            </w:r>
            <w:r w:rsidRPr="00955AA1">
              <w:rPr>
                <w:szCs w:val="28"/>
              </w:rPr>
              <w:lastRenderedPageBreak/>
              <w:t>ного медицинск</w:t>
            </w:r>
            <w:r w:rsidRPr="00955AA1">
              <w:rPr>
                <w:szCs w:val="28"/>
              </w:rPr>
              <w:t>о</w:t>
            </w:r>
            <w:r w:rsidRPr="00955AA1">
              <w:rPr>
                <w:szCs w:val="28"/>
              </w:rPr>
              <w:t>го страхования Ульяновской о</w:t>
            </w:r>
            <w:r w:rsidRPr="00955AA1">
              <w:rPr>
                <w:szCs w:val="28"/>
              </w:rPr>
              <w:t>б</w:t>
            </w:r>
            <w:r w:rsidRPr="00955AA1">
              <w:rPr>
                <w:szCs w:val="28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jc w:val="center"/>
              <w:rPr>
                <w:szCs w:val="28"/>
              </w:rPr>
            </w:pPr>
          </w:p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jc w:val="center"/>
              <w:rPr>
                <w:szCs w:val="28"/>
              </w:rPr>
            </w:pPr>
          </w:p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jc w:val="center"/>
              <w:rPr>
                <w:szCs w:val="28"/>
              </w:rPr>
            </w:pPr>
          </w:p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0672A" w:rsidRDefault="0030672A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AE490E" w:rsidRDefault="00AE490E" w:rsidP="00955AA1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9722B" w:rsidRPr="00917E7C" w:rsidRDefault="0069722B" w:rsidP="00955AA1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</w:t>
            </w:r>
            <w:r>
              <w:rPr>
                <w:szCs w:val="28"/>
              </w:rPr>
              <w:t>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955AA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Pr="0030672A" w:rsidRDefault="0030672A" w:rsidP="0088453E">
            <w:pPr>
              <w:spacing w:line="235" w:lineRule="auto"/>
              <w:jc w:val="center"/>
            </w:pPr>
          </w:p>
          <w:p w:rsidR="0030672A" w:rsidRDefault="0030672A" w:rsidP="0088453E">
            <w:pPr>
              <w:spacing w:line="235" w:lineRule="auto"/>
              <w:jc w:val="center"/>
            </w:pPr>
          </w:p>
          <w:p w:rsidR="00AE490E" w:rsidRPr="0030672A" w:rsidRDefault="00AE490E" w:rsidP="0088453E">
            <w:pPr>
              <w:spacing w:line="235" w:lineRule="auto"/>
              <w:jc w:val="center"/>
            </w:pPr>
          </w:p>
          <w:p w:rsidR="0069722B" w:rsidRPr="0030672A" w:rsidRDefault="0012765D" w:rsidP="0088453E">
            <w:pPr>
              <w:spacing w:line="235" w:lineRule="auto"/>
              <w:jc w:val="center"/>
            </w:pPr>
            <w:r w:rsidRPr="0012765D">
              <w:t>11957417,2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Pr="0030672A" w:rsidRDefault="0030672A" w:rsidP="00AE490E">
            <w:pPr>
              <w:spacing w:line="235" w:lineRule="auto"/>
              <w:ind w:left="-108"/>
              <w:jc w:val="center"/>
            </w:pPr>
          </w:p>
          <w:p w:rsidR="0030672A" w:rsidRDefault="0030672A" w:rsidP="00AE490E">
            <w:pPr>
              <w:spacing w:line="235" w:lineRule="auto"/>
              <w:ind w:left="-108"/>
              <w:jc w:val="center"/>
            </w:pPr>
          </w:p>
          <w:p w:rsidR="00AE490E" w:rsidRPr="0030672A" w:rsidRDefault="00AE490E" w:rsidP="00AE490E">
            <w:pPr>
              <w:spacing w:line="235" w:lineRule="auto"/>
              <w:ind w:left="-108"/>
              <w:jc w:val="center"/>
            </w:pPr>
          </w:p>
          <w:p w:rsidR="0069722B" w:rsidRPr="0030672A" w:rsidRDefault="0012765D" w:rsidP="00AE490E">
            <w:pPr>
              <w:spacing w:line="235" w:lineRule="auto"/>
              <w:ind w:left="-108"/>
              <w:jc w:val="center"/>
            </w:pPr>
            <w:r w:rsidRPr="0030672A">
              <w:t>12</w:t>
            </w:r>
            <w:r>
              <w:t>360</w:t>
            </w:r>
            <w:r w:rsidRPr="0030672A">
              <w:t>273,0</w:t>
            </w:r>
          </w:p>
        </w:tc>
      </w:tr>
      <w:tr w:rsidR="0069722B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722B" w:rsidRPr="00917E7C" w:rsidRDefault="0069722B" w:rsidP="00AE490E">
            <w:pPr>
              <w:widowControl w:val="0"/>
              <w:spacing w:line="250" w:lineRule="auto"/>
              <w:rPr>
                <w:b/>
                <w:szCs w:val="28"/>
              </w:rPr>
            </w:pPr>
            <w:r w:rsidRPr="001E4060">
              <w:rPr>
                <w:szCs w:val="28"/>
              </w:rPr>
              <w:lastRenderedPageBreak/>
              <w:t xml:space="preserve">Реализация </w:t>
            </w:r>
            <w:proofErr w:type="gramStart"/>
            <w:r w:rsidRPr="001E4060">
              <w:rPr>
                <w:szCs w:val="28"/>
              </w:rPr>
              <w:t>гос</w:t>
            </w:r>
            <w:r w:rsidRPr="001E4060">
              <w:rPr>
                <w:szCs w:val="28"/>
              </w:rPr>
              <w:t>у</w:t>
            </w:r>
            <w:r w:rsidRPr="001E4060">
              <w:rPr>
                <w:szCs w:val="28"/>
              </w:rPr>
              <w:t>дарственных</w:t>
            </w:r>
            <w:proofErr w:type="gramEnd"/>
            <w:r w:rsidRPr="001E4060">
              <w:rPr>
                <w:szCs w:val="28"/>
              </w:rPr>
              <w:t xml:space="preserve"> </w:t>
            </w:r>
            <w:proofErr w:type="spellStart"/>
            <w:r w:rsidRPr="001E4060">
              <w:rPr>
                <w:szCs w:val="28"/>
              </w:rPr>
              <w:t>фун</w:t>
            </w:r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кций</w:t>
            </w:r>
            <w:proofErr w:type="spellEnd"/>
            <w:r w:rsidRPr="001E4060">
              <w:rPr>
                <w:szCs w:val="28"/>
              </w:rPr>
              <w:t xml:space="preserve"> в области социальной пол</w:t>
            </w:r>
            <w:r w:rsidRPr="001E4060">
              <w:rPr>
                <w:szCs w:val="28"/>
              </w:rPr>
              <w:t>и</w:t>
            </w:r>
            <w:r w:rsidRPr="001E4060">
              <w:rPr>
                <w:szCs w:val="28"/>
              </w:rPr>
              <w:t>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917E7C" w:rsidRDefault="0069722B" w:rsidP="00AE490E">
            <w:pPr>
              <w:widowControl w:val="0"/>
              <w:spacing w:line="250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8C6A3D" w:rsidRDefault="0069722B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12765D" w:rsidP="00AE490E">
            <w:pPr>
              <w:spacing w:line="250" w:lineRule="auto"/>
              <w:jc w:val="center"/>
            </w:pPr>
            <w:r w:rsidRPr="0012765D">
              <w:t>11957417,2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22B" w:rsidRPr="0030672A" w:rsidRDefault="0012765D" w:rsidP="00AE490E">
            <w:pPr>
              <w:spacing w:line="250" w:lineRule="auto"/>
              <w:ind w:left="-108"/>
              <w:jc w:val="center"/>
            </w:pPr>
            <w:r w:rsidRPr="0030672A">
              <w:t>12</w:t>
            </w:r>
            <w:r>
              <w:t>360</w:t>
            </w:r>
            <w:r w:rsidRPr="0030672A">
              <w:t>273,0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AE490E" w:rsidRDefault="00955AA1" w:rsidP="00AE490E">
            <w:pPr>
              <w:widowControl w:val="0"/>
              <w:spacing w:line="250" w:lineRule="auto"/>
              <w:ind w:right="-108"/>
              <w:jc w:val="both"/>
              <w:rPr>
                <w:spacing w:val="-4"/>
                <w:szCs w:val="28"/>
              </w:rPr>
            </w:pPr>
            <w:proofErr w:type="gramStart"/>
            <w:r w:rsidRPr="00AE490E">
              <w:rPr>
                <w:rFonts w:eastAsia="Calibri"/>
                <w:spacing w:val="-4"/>
                <w:szCs w:val="28"/>
              </w:rPr>
              <w:t>Финансовое</w:t>
            </w:r>
            <w:proofErr w:type="gramEnd"/>
            <w:r w:rsidRPr="00AE490E">
              <w:rPr>
                <w:rFonts w:eastAsia="Calibri"/>
                <w:spacing w:val="-4"/>
                <w:szCs w:val="28"/>
              </w:rPr>
              <w:t xml:space="preserve"> </w:t>
            </w:r>
            <w:proofErr w:type="spellStart"/>
            <w:r w:rsidRPr="00AE490E">
              <w:rPr>
                <w:rFonts w:eastAsia="Calibri"/>
                <w:spacing w:val="-4"/>
                <w:szCs w:val="28"/>
              </w:rPr>
              <w:t>обес</w:t>
            </w:r>
            <w:proofErr w:type="spellEnd"/>
            <w:r w:rsidR="00AE490E" w:rsidRPr="00AE490E">
              <w:rPr>
                <w:rFonts w:eastAsia="Calibri"/>
                <w:spacing w:val="-4"/>
                <w:szCs w:val="28"/>
              </w:rPr>
              <w:t>-</w:t>
            </w:r>
            <w:r w:rsidRPr="00AE490E">
              <w:rPr>
                <w:rFonts w:eastAsia="Calibri"/>
                <w:spacing w:val="-4"/>
                <w:szCs w:val="28"/>
              </w:rPr>
              <w:t>печение организ</w:t>
            </w:r>
            <w:r w:rsidRPr="00AE490E">
              <w:rPr>
                <w:rFonts w:eastAsia="Calibri"/>
                <w:spacing w:val="-4"/>
                <w:szCs w:val="28"/>
              </w:rPr>
              <w:t>а</w:t>
            </w:r>
            <w:r w:rsidRPr="00AE490E">
              <w:rPr>
                <w:rFonts w:eastAsia="Calibri"/>
                <w:spacing w:val="-4"/>
                <w:szCs w:val="28"/>
              </w:rPr>
              <w:t>ции о</w:t>
            </w:r>
            <w:r w:rsidR="006040C1" w:rsidRPr="00AE490E">
              <w:rPr>
                <w:rFonts w:eastAsia="Calibri"/>
                <w:spacing w:val="-4"/>
                <w:szCs w:val="28"/>
              </w:rPr>
              <w:t xml:space="preserve">бязательного медицинского </w:t>
            </w:r>
            <w:proofErr w:type="spellStart"/>
            <w:r w:rsidR="006040C1" w:rsidRPr="00AE490E">
              <w:rPr>
                <w:rFonts w:eastAsia="Calibri"/>
                <w:spacing w:val="-4"/>
                <w:szCs w:val="28"/>
              </w:rPr>
              <w:t>стра</w:t>
            </w:r>
            <w:r w:rsidR="00AE490E">
              <w:rPr>
                <w:rFonts w:eastAsia="Calibri"/>
                <w:spacing w:val="-4"/>
                <w:szCs w:val="28"/>
              </w:rPr>
              <w:t>-</w:t>
            </w:r>
            <w:r w:rsidR="006040C1" w:rsidRPr="00AE490E">
              <w:rPr>
                <w:rFonts w:eastAsia="Calibri"/>
                <w:spacing w:val="-4"/>
                <w:szCs w:val="28"/>
              </w:rPr>
              <w:t>хования</w:t>
            </w:r>
            <w:proofErr w:type="spellEnd"/>
            <w:r w:rsidR="006040C1" w:rsidRPr="00AE490E">
              <w:rPr>
                <w:rFonts w:eastAsia="Calibri"/>
                <w:spacing w:val="-4"/>
                <w:szCs w:val="28"/>
              </w:rPr>
              <w:t xml:space="preserve"> на </w:t>
            </w:r>
            <w:r w:rsidRPr="00AE490E">
              <w:rPr>
                <w:rFonts w:eastAsia="Calibri"/>
                <w:spacing w:val="-4"/>
                <w:szCs w:val="28"/>
              </w:rPr>
              <w:t>терр</w:t>
            </w:r>
            <w:r w:rsidRPr="00AE490E">
              <w:rPr>
                <w:rFonts w:eastAsia="Calibri"/>
                <w:spacing w:val="-4"/>
                <w:szCs w:val="28"/>
              </w:rPr>
              <w:t>и</w:t>
            </w:r>
            <w:r w:rsidRPr="00AE490E">
              <w:rPr>
                <w:rFonts w:eastAsia="Calibri"/>
                <w:spacing w:val="-4"/>
                <w:szCs w:val="28"/>
              </w:rPr>
              <w:t>ториях субъектов Российской Фед</w:t>
            </w:r>
            <w:r w:rsidRPr="00AE490E">
              <w:rPr>
                <w:rFonts w:eastAsia="Calibri"/>
                <w:spacing w:val="-4"/>
                <w:szCs w:val="28"/>
              </w:rPr>
              <w:t>е</w:t>
            </w:r>
            <w:r w:rsidRPr="00AE490E">
              <w:rPr>
                <w:rFonts w:eastAsia="Calibri"/>
                <w:spacing w:val="-4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955AA1" w:rsidP="00AE490E">
            <w:pPr>
              <w:spacing w:line="250" w:lineRule="auto"/>
              <w:jc w:val="center"/>
            </w:pPr>
          </w:p>
          <w:p w:rsidR="00955AA1" w:rsidRPr="000A0951" w:rsidRDefault="004B3B60" w:rsidP="00AE490E">
            <w:pPr>
              <w:spacing w:line="250" w:lineRule="auto"/>
              <w:jc w:val="center"/>
            </w:pPr>
            <w:r>
              <w:t>11639547,6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955AA1" w:rsidP="00AE490E">
            <w:pPr>
              <w:spacing w:line="250" w:lineRule="auto"/>
              <w:ind w:left="-108"/>
              <w:jc w:val="center"/>
            </w:pPr>
          </w:p>
          <w:p w:rsidR="00955AA1" w:rsidRPr="000A0951" w:rsidRDefault="004B3B60" w:rsidP="00AE490E">
            <w:pPr>
              <w:spacing w:line="250" w:lineRule="auto"/>
              <w:ind w:left="-108"/>
              <w:jc w:val="center"/>
            </w:pPr>
            <w:r>
              <w:t>11989175,2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D5B26" w:rsidRDefault="00955AA1" w:rsidP="00AE49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>
              <w:t>Социальные в</w:t>
            </w:r>
            <w:r>
              <w:t>ы</w:t>
            </w:r>
            <w:r>
              <w:t>платы гражданам, кроме публичных нормативных с</w:t>
            </w:r>
            <w:r>
              <w:t>о</w:t>
            </w:r>
            <w: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2765D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4B3B60" w:rsidP="00AE490E">
            <w:pPr>
              <w:spacing w:line="250" w:lineRule="auto"/>
              <w:jc w:val="center"/>
            </w:pPr>
            <w:r>
              <w:t>11246528,9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0A0951" w:rsidRDefault="004B3B60" w:rsidP="00AE490E">
            <w:pPr>
              <w:spacing w:line="250" w:lineRule="auto"/>
              <w:ind w:left="-108"/>
              <w:jc w:val="center"/>
            </w:pPr>
            <w:r>
              <w:t>11587510,1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AE490E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zCs w:val="28"/>
              </w:rPr>
            </w:pPr>
            <w:r w:rsidRPr="00CB2849">
              <w:t>Межбюджетные трансферты бю</w:t>
            </w:r>
            <w:r w:rsidRPr="00CB2849">
              <w:t>д</w:t>
            </w:r>
            <w:r w:rsidRPr="00CB2849">
              <w:t>жетам территор</w:t>
            </w:r>
            <w:r w:rsidRPr="00CB2849">
              <w:t>и</w:t>
            </w:r>
            <w:r w:rsidRPr="00CB2849">
              <w:t>альных фондов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955AA1" w:rsidP="00AE490E">
            <w:pPr>
              <w:spacing w:line="250" w:lineRule="auto"/>
              <w:jc w:val="center"/>
            </w:pPr>
            <w:r>
              <w:t>393018,7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955AA1" w:rsidP="00AE490E">
            <w:pPr>
              <w:spacing w:line="250" w:lineRule="auto"/>
              <w:ind w:left="-108"/>
              <w:jc w:val="center"/>
            </w:pPr>
            <w:r>
              <w:t>401665,1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AE490E">
            <w:pPr>
              <w:widowControl w:val="0"/>
              <w:spacing w:line="250" w:lineRule="auto"/>
              <w:jc w:val="both"/>
              <w:rPr>
                <w:szCs w:val="28"/>
              </w:rPr>
            </w:pPr>
            <w:r w:rsidRPr="00CB2849">
              <w:t>Платежи на ф</w:t>
            </w:r>
            <w:r w:rsidRPr="00CB2849">
              <w:t>и</w:t>
            </w:r>
            <w:r w:rsidRPr="00CB2849">
              <w:t>нансовое обесп</w:t>
            </w:r>
            <w:r w:rsidRPr="00CB2849">
              <w:t>е</w:t>
            </w:r>
            <w:r w:rsidRPr="00CB2849">
              <w:t>чение</w:t>
            </w:r>
            <w:r w:rsidR="00F65623">
              <w:t xml:space="preserve"> реализации</w:t>
            </w:r>
            <w:r w:rsidRPr="00CB2849">
              <w:t xml:space="preserve"> территориальной программы обяз</w:t>
            </w:r>
            <w:r w:rsidRPr="00CB2849">
              <w:t>а</w:t>
            </w:r>
            <w:r w:rsidRPr="00CB2849">
              <w:t>тельного мед</w:t>
            </w:r>
            <w:r w:rsidRPr="00CB2849">
              <w:t>и</w:t>
            </w:r>
            <w:r w:rsidRPr="00CB2849">
              <w:t>цинского страх</w:t>
            </w:r>
            <w:r w:rsidRPr="00CB2849">
              <w:t>о</w:t>
            </w:r>
            <w:r w:rsidRPr="00CB2849"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AE490E">
            <w:pPr>
              <w:widowControl w:val="0"/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715318" w:rsidP="00AE490E">
            <w:pPr>
              <w:spacing w:line="250" w:lineRule="auto"/>
              <w:jc w:val="center"/>
            </w:pPr>
            <w:r>
              <w:rPr>
                <w:bCs/>
              </w:rPr>
              <w:t>100608,2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955AA1" w:rsidP="00AE490E">
            <w:pPr>
              <w:spacing w:line="250" w:lineRule="auto"/>
              <w:jc w:val="center"/>
            </w:pPr>
            <w:r>
              <w:t>150</w:t>
            </w:r>
            <w:r w:rsidR="00715318">
              <w:t>068,7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B2849" w:rsidRDefault="00955AA1" w:rsidP="00955AA1">
            <w:pPr>
              <w:widowControl w:val="0"/>
              <w:jc w:val="both"/>
            </w:pPr>
            <w:r>
              <w:t>Социальные в</w:t>
            </w:r>
            <w:r>
              <w:t>ы</w:t>
            </w:r>
            <w:r>
              <w:t>платы гражданам, кроме публичных нормативных с</w:t>
            </w:r>
            <w:r>
              <w:t>о</w:t>
            </w:r>
            <w: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8C6A3D" w:rsidRDefault="00955AA1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1276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2765D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715318" w:rsidP="007D66D3">
            <w:pPr>
              <w:spacing w:line="226" w:lineRule="auto"/>
              <w:jc w:val="center"/>
            </w:pPr>
            <w:r>
              <w:rPr>
                <w:bCs/>
              </w:rPr>
              <w:t>100608,2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76703B" w:rsidRDefault="00715318" w:rsidP="00AE490E">
            <w:pPr>
              <w:spacing w:line="226" w:lineRule="auto"/>
              <w:ind w:left="-108"/>
              <w:jc w:val="center"/>
            </w:pPr>
            <w:r>
              <w:rPr>
                <w:bCs/>
              </w:rPr>
              <w:t>150068,7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FF72B3" w:rsidRDefault="00955AA1" w:rsidP="00955AA1">
            <w:pPr>
              <w:widowControl w:val="0"/>
              <w:jc w:val="both"/>
              <w:rPr>
                <w:szCs w:val="28"/>
              </w:rPr>
            </w:pPr>
            <w:proofErr w:type="gramStart"/>
            <w:r w:rsidRPr="00FF72B3">
              <w:rPr>
                <w:szCs w:val="28"/>
              </w:rPr>
              <w:lastRenderedPageBreak/>
              <w:t>Финансовое</w:t>
            </w:r>
            <w:proofErr w:type="gramEnd"/>
            <w:r w:rsidRPr="00FF72B3">
              <w:rPr>
                <w:szCs w:val="28"/>
              </w:rPr>
              <w:t xml:space="preserve"> </w:t>
            </w:r>
            <w:proofErr w:type="spellStart"/>
            <w:r w:rsidRPr="00FF72B3">
              <w:rPr>
                <w:szCs w:val="28"/>
              </w:rPr>
              <w:t>обес</w:t>
            </w:r>
            <w:proofErr w:type="spellEnd"/>
            <w:r w:rsidR="00AE490E">
              <w:rPr>
                <w:szCs w:val="28"/>
              </w:rPr>
              <w:t>-</w:t>
            </w:r>
            <w:r w:rsidRPr="00FF72B3">
              <w:rPr>
                <w:szCs w:val="28"/>
              </w:rPr>
              <w:t>печение реализ</w:t>
            </w:r>
            <w:r w:rsidRPr="00FF72B3">
              <w:rPr>
                <w:szCs w:val="28"/>
              </w:rPr>
              <w:t>а</w:t>
            </w:r>
            <w:r w:rsidRPr="00FF72B3">
              <w:rPr>
                <w:szCs w:val="28"/>
              </w:rPr>
              <w:t>ции терри</w:t>
            </w:r>
            <w:r>
              <w:rPr>
                <w:szCs w:val="28"/>
              </w:rPr>
              <w:t>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</w:t>
            </w:r>
            <w:r w:rsidRPr="00FF72B3">
              <w:rPr>
                <w:szCs w:val="28"/>
              </w:rPr>
              <w:t>ной програ</w:t>
            </w:r>
            <w:r w:rsidRPr="00FF72B3">
              <w:rPr>
                <w:szCs w:val="28"/>
              </w:rPr>
              <w:t>м</w:t>
            </w:r>
            <w:r>
              <w:rPr>
                <w:szCs w:val="28"/>
              </w:rPr>
              <w:t>мы обязатель</w:t>
            </w:r>
            <w:r w:rsidRPr="00FF72B3">
              <w:rPr>
                <w:szCs w:val="28"/>
              </w:rPr>
              <w:t>ного меди</w:t>
            </w:r>
            <w:r>
              <w:rPr>
                <w:szCs w:val="28"/>
              </w:rPr>
              <w:t>цинского страхования за счёт иных исто</w:t>
            </w:r>
            <w:r>
              <w:rPr>
                <w:szCs w:val="28"/>
              </w:rPr>
              <w:t>ч</w:t>
            </w:r>
            <w:r w:rsidRPr="00FF72B3">
              <w:rPr>
                <w:szCs w:val="28"/>
              </w:rPr>
              <w:t>ников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B43DB7" w:rsidRDefault="00B43DB7" w:rsidP="00955AA1">
            <w:pPr>
              <w:widowControl w:val="0"/>
              <w:jc w:val="center"/>
              <w:rPr>
                <w:szCs w:val="28"/>
              </w:rPr>
            </w:pPr>
          </w:p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955AA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B43DB7" w:rsidRDefault="00B43DB7" w:rsidP="0012765D">
            <w:pPr>
              <w:spacing w:line="226" w:lineRule="auto"/>
              <w:jc w:val="center"/>
              <w:rPr>
                <w:szCs w:val="28"/>
              </w:rPr>
            </w:pPr>
          </w:p>
          <w:p w:rsidR="00955AA1" w:rsidRPr="00D226A9" w:rsidRDefault="00955AA1" w:rsidP="0012765D">
            <w:pPr>
              <w:spacing w:line="22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765D">
              <w:rPr>
                <w:szCs w:val="28"/>
              </w:rPr>
              <w:t>87</w:t>
            </w:r>
            <w:r>
              <w:rPr>
                <w:szCs w:val="28"/>
              </w:rPr>
              <w:t>261,4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B43DB7" w:rsidRDefault="00B43DB7" w:rsidP="00AE490E">
            <w:pPr>
              <w:spacing w:line="226" w:lineRule="auto"/>
              <w:ind w:left="-108"/>
              <w:jc w:val="center"/>
            </w:pPr>
          </w:p>
          <w:p w:rsidR="00955AA1" w:rsidRPr="005502D2" w:rsidRDefault="00DA6DED" w:rsidP="00AE490E">
            <w:pPr>
              <w:spacing w:line="226" w:lineRule="auto"/>
              <w:ind w:left="-108"/>
              <w:jc w:val="center"/>
            </w:pPr>
            <w:r>
              <w:t>191029,1</w:t>
            </w:r>
          </w:p>
        </w:tc>
      </w:tr>
      <w:tr w:rsidR="00955AA1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5AA1" w:rsidRPr="00CA4080" w:rsidRDefault="00955AA1" w:rsidP="00CA0B6E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</w:t>
            </w:r>
            <w:r w:rsidRPr="00FF72B3">
              <w:rPr>
                <w:szCs w:val="28"/>
              </w:rPr>
              <w:t>ы</w:t>
            </w:r>
            <w:r w:rsidRPr="00FF72B3">
              <w:rPr>
                <w:szCs w:val="28"/>
              </w:rPr>
              <w:t>платы гражданам, кроме пуб</w:t>
            </w:r>
            <w:r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нормативных с</w:t>
            </w:r>
            <w:r w:rsidRPr="00FF72B3">
              <w:rPr>
                <w:szCs w:val="28"/>
              </w:rPr>
              <w:t>о</w:t>
            </w:r>
            <w:r>
              <w:rPr>
                <w:szCs w:val="28"/>
              </w:rPr>
              <w:t>ц</w:t>
            </w:r>
            <w:r w:rsidRPr="00FF72B3">
              <w:rPr>
                <w:szCs w:val="28"/>
              </w:rPr>
              <w:t>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917E7C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Default="00955AA1" w:rsidP="00955A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D226A9" w:rsidRDefault="00955AA1" w:rsidP="0012765D">
            <w:pPr>
              <w:spacing w:line="22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765D">
              <w:rPr>
                <w:szCs w:val="28"/>
              </w:rPr>
              <w:t>87</w:t>
            </w:r>
            <w:r>
              <w:rPr>
                <w:szCs w:val="28"/>
              </w:rPr>
              <w:t>261,4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A1" w:rsidRPr="005502D2" w:rsidRDefault="00DA6DED" w:rsidP="00AE490E">
            <w:pPr>
              <w:spacing w:line="226" w:lineRule="auto"/>
              <w:ind w:left="-108"/>
              <w:jc w:val="center"/>
            </w:pPr>
            <w:r>
              <w:t>191029,1</w:t>
            </w:r>
          </w:p>
        </w:tc>
      </w:tr>
      <w:tr w:rsidR="002D21D8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обеспечение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роприятий по о</w:t>
            </w:r>
            <w:r w:rsidRPr="00FE4ACD">
              <w:rPr>
                <w:szCs w:val="28"/>
              </w:rPr>
              <w:t>р</w:t>
            </w:r>
            <w:r w:rsidRPr="00FE4ACD">
              <w:rPr>
                <w:szCs w:val="28"/>
              </w:rPr>
              <w:t>ганизации допо</w:t>
            </w:r>
            <w:r w:rsidRPr="00FE4ACD">
              <w:rPr>
                <w:szCs w:val="28"/>
              </w:rPr>
              <w:t>л</w:t>
            </w:r>
            <w:r w:rsidRPr="00FE4ACD">
              <w:rPr>
                <w:szCs w:val="28"/>
              </w:rPr>
              <w:t>нительного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фессионального образования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дицинских рабо</w:t>
            </w:r>
            <w:r w:rsidRPr="00FE4ACD">
              <w:rPr>
                <w:szCs w:val="28"/>
              </w:rPr>
              <w:t>т</w:t>
            </w:r>
            <w:r w:rsidRPr="00FE4ACD">
              <w:rPr>
                <w:szCs w:val="28"/>
              </w:rPr>
              <w:t>ников по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граммам пов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приобретению и проведению р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монта медици</w:t>
            </w:r>
            <w:r w:rsidRPr="00FE4ACD">
              <w:rPr>
                <w:szCs w:val="28"/>
              </w:rPr>
              <w:t>н</w:t>
            </w:r>
            <w:r w:rsidRPr="00FE4ACD">
              <w:rPr>
                <w:szCs w:val="28"/>
              </w:rPr>
              <w:t>ского оборудов</w:t>
            </w:r>
            <w:r w:rsidRPr="00FE4ACD">
              <w:rPr>
                <w:szCs w:val="28"/>
              </w:rPr>
              <w:t>а</w:t>
            </w:r>
            <w:r w:rsidRPr="00FE4ACD">
              <w:rPr>
                <w:szCs w:val="28"/>
              </w:rPr>
              <w:t xml:space="preserve">ния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FE4ACD">
              <w:rPr>
                <w:bCs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2D21D8" w:rsidRDefault="002D21D8" w:rsidP="00AE490E">
            <w:pPr>
              <w:ind w:left="-108"/>
              <w:jc w:val="center"/>
            </w:pPr>
            <w:r w:rsidRPr="002D21D8">
              <w:t>30000,0</w:t>
            </w:r>
          </w:p>
        </w:tc>
      </w:tr>
      <w:tr w:rsidR="002D21D8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21D8" w:rsidRPr="00FE4ACD" w:rsidRDefault="002D21D8" w:rsidP="0088453E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платы гражданам, кроме публичных нормативных с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FE4ACD" w:rsidRDefault="002D21D8" w:rsidP="008845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FE4ACD">
              <w:rPr>
                <w:bCs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1D8" w:rsidRPr="002D21D8" w:rsidRDefault="002D21D8" w:rsidP="00AE490E">
            <w:pPr>
              <w:ind w:left="-108"/>
              <w:jc w:val="center"/>
            </w:pPr>
            <w:r w:rsidRPr="002D21D8">
              <w:t>30000,0</w:t>
            </w:r>
          </w:p>
        </w:tc>
      </w:tr>
      <w:tr w:rsidR="00715318" w:rsidRPr="00B75E10" w:rsidTr="00996B17">
        <w:trPr>
          <w:trHeight w:val="23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380AB3" w:rsidRDefault="00715318" w:rsidP="00D67E3D">
            <w:pPr>
              <w:pStyle w:val="2"/>
              <w:ind w:firstLine="34"/>
              <w:rPr>
                <w:b/>
                <w:sz w:val="28"/>
              </w:rPr>
            </w:pPr>
            <w:r w:rsidRPr="00380AB3">
              <w:rPr>
                <w:b/>
                <w:sz w:val="28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318" w:rsidRPr="00D91EA7" w:rsidRDefault="00715318" w:rsidP="00D67E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18" w:rsidRPr="00AB78CB" w:rsidRDefault="00715318" w:rsidP="0012765D">
            <w:pPr>
              <w:jc w:val="center"/>
            </w:pPr>
            <w:r w:rsidRPr="0088453E">
              <w:rPr>
                <w:b/>
              </w:rPr>
              <w:t>1</w:t>
            </w:r>
            <w:r w:rsidR="0012765D">
              <w:rPr>
                <w:b/>
              </w:rPr>
              <w:t>2028</w:t>
            </w:r>
            <w:r w:rsidRPr="0088453E">
              <w:rPr>
                <w:b/>
              </w:rPr>
              <w:t>118,8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18" w:rsidRPr="00D226A9" w:rsidRDefault="00715318" w:rsidP="00AE490E">
            <w:pPr>
              <w:ind w:left="-108"/>
              <w:jc w:val="center"/>
              <w:rPr>
                <w:highlight w:val="yellow"/>
              </w:rPr>
            </w:pPr>
            <w:r w:rsidRPr="0088453E">
              <w:rPr>
                <w:b/>
              </w:rPr>
              <w:t>12</w:t>
            </w:r>
            <w:r w:rsidR="00DA6DED">
              <w:rPr>
                <w:b/>
              </w:rPr>
              <w:t>431</w:t>
            </w:r>
            <w:r w:rsidRPr="0088453E">
              <w:rPr>
                <w:b/>
              </w:rPr>
              <w:t>447,1</w:t>
            </w:r>
          </w:p>
        </w:tc>
      </w:tr>
    </w:tbl>
    <w:p w:rsidR="00876607" w:rsidRDefault="00876607" w:rsidP="00876607">
      <w:pPr>
        <w:rPr>
          <w:szCs w:val="28"/>
        </w:rPr>
      </w:pPr>
    </w:p>
    <w:p w:rsidR="00A80094" w:rsidRDefault="00A80094" w:rsidP="00876607">
      <w:pPr>
        <w:rPr>
          <w:szCs w:val="28"/>
        </w:rPr>
      </w:pPr>
    </w:p>
    <w:p w:rsidR="00876607" w:rsidRPr="00D57824" w:rsidRDefault="00876607" w:rsidP="00876607">
      <w:pPr>
        <w:jc w:val="center"/>
        <w:rPr>
          <w:szCs w:val="28"/>
        </w:rPr>
      </w:pPr>
      <w:r>
        <w:rPr>
          <w:szCs w:val="28"/>
        </w:rPr>
        <w:t>__</w:t>
      </w:r>
      <w:r w:rsidR="00A80094">
        <w:rPr>
          <w:szCs w:val="28"/>
        </w:rPr>
        <w:t>__</w:t>
      </w:r>
      <w:r>
        <w:rPr>
          <w:szCs w:val="28"/>
        </w:rPr>
        <w:t>________</w:t>
      </w:r>
    </w:p>
    <w:sectPr w:rsidR="00876607" w:rsidRPr="00D57824" w:rsidSect="00365584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19" w:rsidRDefault="00C81919">
      <w:r>
        <w:separator/>
      </w:r>
    </w:p>
  </w:endnote>
  <w:endnote w:type="continuationSeparator" w:id="0">
    <w:p w:rsidR="00C81919" w:rsidRDefault="00C8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Pr="00A24C64" w:rsidRDefault="00150489" w:rsidP="00A24C64">
    <w:pPr>
      <w:pStyle w:val="aa"/>
      <w:jc w:val="right"/>
      <w:rPr>
        <w:sz w:val="16"/>
        <w:szCs w:val="16"/>
      </w:rPr>
    </w:pPr>
    <w:r w:rsidRPr="00A24C64">
      <w:rPr>
        <w:sz w:val="16"/>
        <w:szCs w:val="16"/>
      </w:rPr>
      <w:t>2809чл1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 w:rsidP="00FB1DB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Pr="00A24C64" w:rsidRDefault="00150489" w:rsidP="00A24C64">
    <w:pPr>
      <w:pStyle w:val="aa"/>
      <w:jc w:val="right"/>
      <w:rPr>
        <w:sz w:val="16"/>
        <w:szCs w:val="16"/>
      </w:rPr>
    </w:pPr>
    <w:r w:rsidRPr="00A24C64">
      <w:rPr>
        <w:sz w:val="16"/>
        <w:szCs w:val="16"/>
      </w:rPr>
      <w:t>2809чл1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19" w:rsidRDefault="00C81919">
      <w:r>
        <w:separator/>
      </w:r>
    </w:p>
  </w:footnote>
  <w:footnote w:type="continuationSeparator" w:id="0">
    <w:p w:rsidR="00C81919" w:rsidRDefault="00C8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/>
  <w:p w:rsidR="00150489" w:rsidRDefault="001504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GE  </w:t>
    </w:r>
  </w:p>
  <w:p w:rsidR="00150489" w:rsidRDefault="001504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50489" w:rsidRDefault="0015048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9" w:rsidRDefault="00150489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132B1"/>
    <w:rsid w:val="000156C6"/>
    <w:rsid w:val="000178B1"/>
    <w:rsid w:val="00020713"/>
    <w:rsid w:val="00026A0A"/>
    <w:rsid w:val="000321BD"/>
    <w:rsid w:val="000379B8"/>
    <w:rsid w:val="00037EF8"/>
    <w:rsid w:val="00042988"/>
    <w:rsid w:val="0005129D"/>
    <w:rsid w:val="0005397B"/>
    <w:rsid w:val="0005539F"/>
    <w:rsid w:val="0005624E"/>
    <w:rsid w:val="000633A8"/>
    <w:rsid w:val="00063688"/>
    <w:rsid w:val="000640FA"/>
    <w:rsid w:val="00066595"/>
    <w:rsid w:val="00066831"/>
    <w:rsid w:val="0006700A"/>
    <w:rsid w:val="00070BFF"/>
    <w:rsid w:val="000749ED"/>
    <w:rsid w:val="00081403"/>
    <w:rsid w:val="000832F8"/>
    <w:rsid w:val="00083EEE"/>
    <w:rsid w:val="00086B85"/>
    <w:rsid w:val="00090D1D"/>
    <w:rsid w:val="00093770"/>
    <w:rsid w:val="00094A5A"/>
    <w:rsid w:val="000972E0"/>
    <w:rsid w:val="00097A61"/>
    <w:rsid w:val="000A012D"/>
    <w:rsid w:val="000A0951"/>
    <w:rsid w:val="000A0B19"/>
    <w:rsid w:val="000A5343"/>
    <w:rsid w:val="000B1A98"/>
    <w:rsid w:val="000C4D9F"/>
    <w:rsid w:val="000C74ED"/>
    <w:rsid w:val="000D3357"/>
    <w:rsid w:val="000D4971"/>
    <w:rsid w:val="000D62FE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35DB"/>
    <w:rsid w:val="00114956"/>
    <w:rsid w:val="00117500"/>
    <w:rsid w:val="001200E6"/>
    <w:rsid w:val="00122FA7"/>
    <w:rsid w:val="001232A4"/>
    <w:rsid w:val="00126558"/>
    <w:rsid w:val="00126609"/>
    <w:rsid w:val="0012765D"/>
    <w:rsid w:val="00131718"/>
    <w:rsid w:val="00134D23"/>
    <w:rsid w:val="0014050E"/>
    <w:rsid w:val="00144105"/>
    <w:rsid w:val="00144469"/>
    <w:rsid w:val="00150489"/>
    <w:rsid w:val="00150CD2"/>
    <w:rsid w:val="00157DC2"/>
    <w:rsid w:val="00160514"/>
    <w:rsid w:val="0016143A"/>
    <w:rsid w:val="00161F8A"/>
    <w:rsid w:val="0016254F"/>
    <w:rsid w:val="001645A2"/>
    <w:rsid w:val="00165148"/>
    <w:rsid w:val="00166227"/>
    <w:rsid w:val="00166654"/>
    <w:rsid w:val="00167827"/>
    <w:rsid w:val="00171FF2"/>
    <w:rsid w:val="001806E7"/>
    <w:rsid w:val="0018077F"/>
    <w:rsid w:val="00185211"/>
    <w:rsid w:val="001859BC"/>
    <w:rsid w:val="001923D5"/>
    <w:rsid w:val="0019311E"/>
    <w:rsid w:val="001969DD"/>
    <w:rsid w:val="001A0ACB"/>
    <w:rsid w:val="001B053B"/>
    <w:rsid w:val="001B21E7"/>
    <w:rsid w:val="001B7A0B"/>
    <w:rsid w:val="001C1AA9"/>
    <w:rsid w:val="001C476C"/>
    <w:rsid w:val="001C4DA6"/>
    <w:rsid w:val="001C508F"/>
    <w:rsid w:val="001D03A0"/>
    <w:rsid w:val="001D1B3E"/>
    <w:rsid w:val="001D446E"/>
    <w:rsid w:val="001D6A86"/>
    <w:rsid w:val="001E0D35"/>
    <w:rsid w:val="001E1161"/>
    <w:rsid w:val="001E4826"/>
    <w:rsid w:val="001E4B39"/>
    <w:rsid w:val="001F1508"/>
    <w:rsid w:val="001F15C5"/>
    <w:rsid w:val="001F59CF"/>
    <w:rsid w:val="001F5BDD"/>
    <w:rsid w:val="001F6D03"/>
    <w:rsid w:val="002042EB"/>
    <w:rsid w:val="002054D4"/>
    <w:rsid w:val="00212436"/>
    <w:rsid w:val="00214AA3"/>
    <w:rsid w:val="00217BBC"/>
    <w:rsid w:val="00220746"/>
    <w:rsid w:val="0022707F"/>
    <w:rsid w:val="002278FB"/>
    <w:rsid w:val="00242428"/>
    <w:rsid w:val="00245BAF"/>
    <w:rsid w:val="002463E3"/>
    <w:rsid w:val="00246A35"/>
    <w:rsid w:val="00256C7D"/>
    <w:rsid w:val="0026210F"/>
    <w:rsid w:val="00262709"/>
    <w:rsid w:val="002628EE"/>
    <w:rsid w:val="0026528B"/>
    <w:rsid w:val="00270E0A"/>
    <w:rsid w:val="00272CC4"/>
    <w:rsid w:val="00274ED4"/>
    <w:rsid w:val="002768DE"/>
    <w:rsid w:val="002818C2"/>
    <w:rsid w:val="00281A32"/>
    <w:rsid w:val="00282E4D"/>
    <w:rsid w:val="0028365D"/>
    <w:rsid w:val="00283D3D"/>
    <w:rsid w:val="002851B9"/>
    <w:rsid w:val="00290663"/>
    <w:rsid w:val="00294039"/>
    <w:rsid w:val="002973A1"/>
    <w:rsid w:val="002B2661"/>
    <w:rsid w:val="002B2D8A"/>
    <w:rsid w:val="002B635D"/>
    <w:rsid w:val="002C08A7"/>
    <w:rsid w:val="002C4304"/>
    <w:rsid w:val="002C4635"/>
    <w:rsid w:val="002D0F3D"/>
    <w:rsid w:val="002D21D8"/>
    <w:rsid w:val="002D6A7C"/>
    <w:rsid w:val="002E0F05"/>
    <w:rsid w:val="002E3124"/>
    <w:rsid w:val="002E4D0F"/>
    <w:rsid w:val="002F1EB0"/>
    <w:rsid w:val="002F35C5"/>
    <w:rsid w:val="002F5AFB"/>
    <w:rsid w:val="0030672A"/>
    <w:rsid w:val="0030735D"/>
    <w:rsid w:val="0030796F"/>
    <w:rsid w:val="00307E3A"/>
    <w:rsid w:val="00312207"/>
    <w:rsid w:val="00314544"/>
    <w:rsid w:val="00325A81"/>
    <w:rsid w:val="00326D99"/>
    <w:rsid w:val="0032735D"/>
    <w:rsid w:val="00330795"/>
    <w:rsid w:val="00332172"/>
    <w:rsid w:val="00333E2E"/>
    <w:rsid w:val="0033690D"/>
    <w:rsid w:val="003419F8"/>
    <w:rsid w:val="00342CBE"/>
    <w:rsid w:val="003463B1"/>
    <w:rsid w:val="00346B37"/>
    <w:rsid w:val="00347074"/>
    <w:rsid w:val="0034792F"/>
    <w:rsid w:val="00356248"/>
    <w:rsid w:val="003625A2"/>
    <w:rsid w:val="0036266F"/>
    <w:rsid w:val="0036504E"/>
    <w:rsid w:val="00365584"/>
    <w:rsid w:val="0037007E"/>
    <w:rsid w:val="003755B8"/>
    <w:rsid w:val="00377154"/>
    <w:rsid w:val="00380AB3"/>
    <w:rsid w:val="00382C86"/>
    <w:rsid w:val="0038419B"/>
    <w:rsid w:val="003930BB"/>
    <w:rsid w:val="003934C1"/>
    <w:rsid w:val="00395C69"/>
    <w:rsid w:val="003961FC"/>
    <w:rsid w:val="00397345"/>
    <w:rsid w:val="003A414A"/>
    <w:rsid w:val="003B185F"/>
    <w:rsid w:val="003C0B61"/>
    <w:rsid w:val="003C34D6"/>
    <w:rsid w:val="003C62A2"/>
    <w:rsid w:val="003D1416"/>
    <w:rsid w:val="003D1E32"/>
    <w:rsid w:val="003D24AA"/>
    <w:rsid w:val="003D2574"/>
    <w:rsid w:val="003E00B4"/>
    <w:rsid w:val="003E22D2"/>
    <w:rsid w:val="003E367D"/>
    <w:rsid w:val="00402702"/>
    <w:rsid w:val="00406C5B"/>
    <w:rsid w:val="00416EC5"/>
    <w:rsid w:val="004249CB"/>
    <w:rsid w:val="00426B96"/>
    <w:rsid w:val="00427D42"/>
    <w:rsid w:val="004323E4"/>
    <w:rsid w:val="004407BC"/>
    <w:rsid w:val="004460E5"/>
    <w:rsid w:val="00452900"/>
    <w:rsid w:val="00452DF1"/>
    <w:rsid w:val="00453A34"/>
    <w:rsid w:val="00453EA2"/>
    <w:rsid w:val="00454053"/>
    <w:rsid w:val="00454620"/>
    <w:rsid w:val="00463A56"/>
    <w:rsid w:val="00466693"/>
    <w:rsid w:val="00472104"/>
    <w:rsid w:val="00477990"/>
    <w:rsid w:val="00482377"/>
    <w:rsid w:val="00483139"/>
    <w:rsid w:val="0048319F"/>
    <w:rsid w:val="00483F65"/>
    <w:rsid w:val="00486533"/>
    <w:rsid w:val="00487B9D"/>
    <w:rsid w:val="00492738"/>
    <w:rsid w:val="004932AB"/>
    <w:rsid w:val="00494957"/>
    <w:rsid w:val="004A38CC"/>
    <w:rsid w:val="004A7DF5"/>
    <w:rsid w:val="004B12F3"/>
    <w:rsid w:val="004B1DDD"/>
    <w:rsid w:val="004B2013"/>
    <w:rsid w:val="004B3B60"/>
    <w:rsid w:val="004B3D9C"/>
    <w:rsid w:val="004B467D"/>
    <w:rsid w:val="004D07F1"/>
    <w:rsid w:val="004D0838"/>
    <w:rsid w:val="004D1B45"/>
    <w:rsid w:val="004D2EF6"/>
    <w:rsid w:val="004D3C0C"/>
    <w:rsid w:val="004D403D"/>
    <w:rsid w:val="004E0E7E"/>
    <w:rsid w:val="0050222F"/>
    <w:rsid w:val="00507FC6"/>
    <w:rsid w:val="00516164"/>
    <w:rsid w:val="005208E8"/>
    <w:rsid w:val="0052469E"/>
    <w:rsid w:val="0053391F"/>
    <w:rsid w:val="00540105"/>
    <w:rsid w:val="005426DC"/>
    <w:rsid w:val="005460AC"/>
    <w:rsid w:val="005472CB"/>
    <w:rsid w:val="005502D2"/>
    <w:rsid w:val="00551C43"/>
    <w:rsid w:val="00556487"/>
    <w:rsid w:val="00561328"/>
    <w:rsid w:val="005619E2"/>
    <w:rsid w:val="005633E6"/>
    <w:rsid w:val="0056508B"/>
    <w:rsid w:val="00566617"/>
    <w:rsid w:val="00570AA1"/>
    <w:rsid w:val="00572DEE"/>
    <w:rsid w:val="005827A5"/>
    <w:rsid w:val="00583FB8"/>
    <w:rsid w:val="00586F95"/>
    <w:rsid w:val="00590560"/>
    <w:rsid w:val="00592E08"/>
    <w:rsid w:val="005936BE"/>
    <w:rsid w:val="00593F61"/>
    <w:rsid w:val="005A0F15"/>
    <w:rsid w:val="005A317B"/>
    <w:rsid w:val="005A3CA6"/>
    <w:rsid w:val="005A3FB7"/>
    <w:rsid w:val="005A790E"/>
    <w:rsid w:val="005C665A"/>
    <w:rsid w:val="005D1956"/>
    <w:rsid w:val="005D3855"/>
    <w:rsid w:val="005D608E"/>
    <w:rsid w:val="005D7CB5"/>
    <w:rsid w:val="005E11BA"/>
    <w:rsid w:val="005E4101"/>
    <w:rsid w:val="005E596E"/>
    <w:rsid w:val="005F054A"/>
    <w:rsid w:val="005F15C5"/>
    <w:rsid w:val="005F3727"/>
    <w:rsid w:val="006040C1"/>
    <w:rsid w:val="00604E0F"/>
    <w:rsid w:val="00610977"/>
    <w:rsid w:val="0061242A"/>
    <w:rsid w:val="006141D1"/>
    <w:rsid w:val="00620870"/>
    <w:rsid w:val="006216EF"/>
    <w:rsid w:val="006250AD"/>
    <w:rsid w:val="0062748B"/>
    <w:rsid w:val="00637CC3"/>
    <w:rsid w:val="00644C4A"/>
    <w:rsid w:val="00645C75"/>
    <w:rsid w:val="006552E5"/>
    <w:rsid w:val="0066395C"/>
    <w:rsid w:val="0066536A"/>
    <w:rsid w:val="0067111E"/>
    <w:rsid w:val="00675DAE"/>
    <w:rsid w:val="00677081"/>
    <w:rsid w:val="00677256"/>
    <w:rsid w:val="00677B00"/>
    <w:rsid w:val="00682024"/>
    <w:rsid w:val="00683F4A"/>
    <w:rsid w:val="006861F2"/>
    <w:rsid w:val="0069015C"/>
    <w:rsid w:val="0069306F"/>
    <w:rsid w:val="00695CB5"/>
    <w:rsid w:val="00696771"/>
    <w:rsid w:val="0069722B"/>
    <w:rsid w:val="00697D20"/>
    <w:rsid w:val="006A215F"/>
    <w:rsid w:val="006A70D0"/>
    <w:rsid w:val="006B1E20"/>
    <w:rsid w:val="006B1F45"/>
    <w:rsid w:val="006B4FB8"/>
    <w:rsid w:val="006C23F7"/>
    <w:rsid w:val="006C7BB4"/>
    <w:rsid w:val="006D202D"/>
    <w:rsid w:val="006D4147"/>
    <w:rsid w:val="006D5BBC"/>
    <w:rsid w:val="006D6B1D"/>
    <w:rsid w:val="006D7722"/>
    <w:rsid w:val="006E28E3"/>
    <w:rsid w:val="006E5BAA"/>
    <w:rsid w:val="006E647F"/>
    <w:rsid w:val="006F49A5"/>
    <w:rsid w:val="00700957"/>
    <w:rsid w:val="0070349F"/>
    <w:rsid w:val="00710FE7"/>
    <w:rsid w:val="007110D8"/>
    <w:rsid w:val="00713862"/>
    <w:rsid w:val="00715318"/>
    <w:rsid w:val="00721F7B"/>
    <w:rsid w:val="00723C2C"/>
    <w:rsid w:val="007270F3"/>
    <w:rsid w:val="0072728D"/>
    <w:rsid w:val="00727DEE"/>
    <w:rsid w:val="00736FD4"/>
    <w:rsid w:val="00737669"/>
    <w:rsid w:val="00743EFA"/>
    <w:rsid w:val="007557EB"/>
    <w:rsid w:val="0075686E"/>
    <w:rsid w:val="00763A54"/>
    <w:rsid w:val="0076703B"/>
    <w:rsid w:val="007703D1"/>
    <w:rsid w:val="007705D1"/>
    <w:rsid w:val="00772F73"/>
    <w:rsid w:val="007743A4"/>
    <w:rsid w:val="00777C25"/>
    <w:rsid w:val="007806BC"/>
    <w:rsid w:val="00782AAC"/>
    <w:rsid w:val="007863CD"/>
    <w:rsid w:val="00796E47"/>
    <w:rsid w:val="007A24BB"/>
    <w:rsid w:val="007A6206"/>
    <w:rsid w:val="007B2635"/>
    <w:rsid w:val="007B292E"/>
    <w:rsid w:val="007B597D"/>
    <w:rsid w:val="007B6395"/>
    <w:rsid w:val="007C2A4A"/>
    <w:rsid w:val="007C2A5D"/>
    <w:rsid w:val="007C51BA"/>
    <w:rsid w:val="007D4834"/>
    <w:rsid w:val="007D66D3"/>
    <w:rsid w:val="007D7764"/>
    <w:rsid w:val="007E03DD"/>
    <w:rsid w:val="007E1235"/>
    <w:rsid w:val="007E145C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6CD9"/>
    <w:rsid w:val="00830353"/>
    <w:rsid w:val="0084277D"/>
    <w:rsid w:val="00842A88"/>
    <w:rsid w:val="00844AFC"/>
    <w:rsid w:val="00856463"/>
    <w:rsid w:val="00861E2E"/>
    <w:rsid w:val="00865BDF"/>
    <w:rsid w:val="0086632A"/>
    <w:rsid w:val="00867EDB"/>
    <w:rsid w:val="00876607"/>
    <w:rsid w:val="0088453E"/>
    <w:rsid w:val="00885039"/>
    <w:rsid w:val="0089280C"/>
    <w:rsid w:val="008956B2"/>
    <w:rsid w:val="008A664B"/>
    <w:rsid w:val="008B4CA8"/>
    <w:rsid w:val="008C06B3"/>
    <w:rsid w:val="008C20F7"/>
    <w:rsid w:val="008C311A"/>
    <w:rsid w:val="008E0475"/>
    <w:rsid w:val="008E0FCC"/>
    <w:rsid w:val="008E4157"/>
    <w:rsid w:val="008E688A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7DB0"/>
    <w:rsid w:val="00917E7C"/>
    <w:rsid w:val="00921EE5"/>
    <w:rsid w:val="00926176"/>
    <w:rsid w:val="00935D47"/>
    <w:rsid w:val="00952189"/>
    <w:rsid w:val="00953073"/>
    <w:rsid w:val="00955AA1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831DE"/>
    <w:rsid w:val="00986AF1"/>
    <w:rsid w:val="00987BAE"/>
    <w:rsid w:val="0099665B"/>
    <w:rsid w:val="00996B17"/>
    <w:rsid w:val="009A2257"/>
    <w:rsid w:val="009B3676"/>
    <w:rsid w:val="009C0633"/>
    <w:rsid w:val="009C0F27"/>
    <w:rsid w:val="009C2948"/>
    <w:rsid w:val="009C4BE8"/>
    <w:rsid w:val="009C5B8A"/>
    <w:rsid w:val="009C6B23"/>
    <w:rsid w:val="009D0647"/>
    <w:rsid w:val="009D3038"/>
    <w:rsid w:val="009D39FB"/>
    <w:rsid w:val="009E2479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1257E"/>
    <w:rsid w:val="00A14535"/>
    <w:rsid w:val="00A20A05"/>
    <w:rsid w:val="00A227CA"/>
    <w:rsid w:val="00A22E78"/>
    <w:rsid w:val="00A24C64"/>
    <w:rsid w:val="00A25CB1"/>
    <w:rsid w:val="00A26793"/>
    <w:rsid w:val="00A316DB"/>
    <w:rsid w:val="00A42B3B"/>
    <w:rsid w:val="00A47259"/>
    <w:rsid w:val="00A504AB"/>
    <w:rsid w:val="00A80094"/>
    <w:rsid w:val="00A81D21"/>
    <w:rsid w:val="00A823D1"/>
    <w:rsid w:val="00A8494D"/>
    <w:rsid w:val="00A92DEB"/>
    <w:rsid w:val="00A93818"/>
    <w:rsid w:val="00AA2A5C"/>
    <w:rsid w:val="00AA3D49"/>
    <w:rsid w:val="00AA6A5F"/>
    <w:rsid w:val="00AB3CE3"/>
    <w:rsid w:val="00AB3E03"/>
    <w:rsid w:val="00AB4A6F"/>
    <w:rsid w:val="00AB5F1B"/>
    <w:rsid w:val="00AB78CB"/>
    <w:rsid w:val="00AC0747"/>
    <w:rsid w:val="00AC0E84"/>
    <w:rsid w:val="00AC4893"/>
    <w:rsid w:val="00AC54A9"/>
    <w:rsid w:val="00AD6461"/>
    <w:rsid w:val="00AD75CC"/>
    <w:rsid w:val="00AE149A"/>
    <w:rsid w:val="00AE490E"/>
    <w:rsid w:val="00AF0597"/>
    <w:rsid w:val="00AF0E99"/>
    <w:rsid w:val="00AF24E1"/>
    <w:rsid w:val="00AF29E8"/>
    <w:rsid w:val="00AF2B3D"/>
    <w:rsid w:val="00AF35A1"/>
    <w:rsid w:val="00B1328F"/>
    <w:rsid w:val="00B171B9"/>
    <w:rsid w:val="00B415F4"/>
    <w:rsid w:val="00B43DB7"/>
    <w:rsid w:val="00B45CA8"/>
    <w:rsid w:val="00B51FDE"/>
    <w:rsid w:val="00B56820"/>
    <w:rsid w:val="00B62063"/>
    <w:rsid w:val="00B6436F"/>
    <w:rsid w:val="00B71037"/>
    <w:rsid w:val="00B74C42"/>
    <w:rsid w:val="00B75AB9"/>
    <w:rsid w:val="00B75E10"/>
    <w:rsid w:val="00B80096"/>
    <w:rsid w:val="00B8386E"/>
    <w:rsid w:val="00B84CC5"/>
    <w:rsid w:val="00B952EB"/>
    <w:rsid w:val="00B964CE"/>
    <w:rsid w:val="00B96E30"/>
    <w:rsid w:val="00BA1C33"/>
    <w:rsid w:val="00BA1E1A"/>
    <w:rsid w:val="00BB29FF"/>
    <w:rsid w:val="00BB2E4D"/>
    <w:rsid w:val="00BC1EC8"/>
    <w:rsid w:val="00BC38C5"/>
    <w:rsid w:val="00BC5AA5"/>
    <w:rsid w:val="00BD1083"/>
    <w:rsid w:val="00BD5A2E"/>
    <w:rsid w:val="00BF06E1"/>
    <w:rsid w:val="00BF557B"/>
    <w:rsid w:val="00BF5A99"/>
    <w:rsid w:val="00C034B1"/>
    <w:rsid w:val="00C13D7F"/>
    <w:rsid w:val="00C2167A"/>
    <w:rsid w:val="00C23E87"/>
    <w:rsid w:val="00C26576"/>
    <w:rsid w:val="00C3118F"/>
    <w:rsid w:val="00C354CF"/>
    <w:rsid w:val="00C379AE"/>
    <w:rsid w:val="00C40AB3"/>
    <w:rsid w:val="00C431FC"/>
    <w:rsid w:val="00C43BCD"/>
    <w:rsid w:val="00C449E7"/>
    <w:rsid w:val="00C46EC1"/>
    <w:rsid w:val="00C47DB8"/>
    <w:rsid w:val="00C47DF1"/>
    <w:rsid w:val="00C56C72"/>
    <w:rsid w:val="00C64542"/>
    <w:rsid w:val="00C73DB1"/>
    <w:rsid w:val="00C81919"/>
    <w:rsid w:val="00C8198F"/>
    <w:rsid w:val="00C83C42"/>
    <w:rsid w:val="00C840A2"/>
    <w:rsid w:val="00C9543B"/>
    <w:rsid w:val="00C95734"/>
    <w:rsid w:val="00CA0B6E"/>
    <w:rsid w:val="00CA0D0D"/>
    <w:rsid w:val="00CA4AC1"/>
    <w:rsid w:val="00CA61FD"/>
    <w:rsid w:val="00CB2EBC"/>
    <w:rsid w:val="00CC6B84"/>
    <w:rsid w:val="00CC7304"/>
    <w:rsid w:val="00CF16E0"/>
    <w:rsid w:val="00CF3CDA"/>
    <w:rsid w:val="00CF435F"/>
    <w:rsid w:val="00D00D67"/>
    <w:rsid w:val="00D10FD3"/>
    <w:rsid w:val="00D17379"/>
    <w:rsid w:val="00D226A9"/>
    <w:rsid w:val="00D24648"/>
    <w:rsid w:val="00D24977"/>
    <w:rsid w:val="00D263A5"/>
    <w:rsid w:val="00D36CC7"/>
    <w:rsid w:val="00D416DA"/>
    <w:rsid w:val="00D45CC9"/>
    <w:rsid w:val="00D52C14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44D5"/>
    <w:rsid w:val="00D858CF"/>
    <w:rsid w:val="00D93F78"/>
    <w:rsid w:val="00D955F9"/>
    <w:rsid w:val="00D96F84"/>
    <w:rsid w:val="00DA1CA2"/>
    <w:rsid w:val="00DA6CEE"/>
    <w:rsid w:val="00DA6DED"/>
    <w:rsid w:val="00DB1C29"/>
    <w:rsid w:val="00DB2FAE"/>
    <w:rsid w:val="00DB37C3"/>
    <w:rsid w:val="00DB4B33"/>
    <w:rsid w:val="00DD1264"/>
    <w:rsid w:val="00DD5CAD"/>
    <w:rsid w:val="00DE08D2"/>
    <w:rsid w:val="00DE100A"/>
    <w:rsid w:val="00DE4C6A"/>
    <w:rsid w:val="00DE616E"/>
    <w:rsid w:val="00DE709C"/>
    <w:rsid w:val="00DF136A"/>
    <w:rsid w:val="00DF1ACD"/>
    <w:rsid w:val="00DF3F0D"/>
    <w:rsid w:val="00DF5F7F"/>
    <w:rsid w:val="00DF7FAB"/>
    <w:rsid w:val="00E005AE"/>
    <w:rsid w:val="00E06215"/>
    <w:rsid w:val="00E103F0"/>
    <w:rsid w:val="00E13952"/>
    <w:rsid w:val="00E201E6"/>
    <w:rsid w:val="00E20855"/>
    <w:rsid w:val="00E212E7"/>
    <w:rsid w:val="00E22F0B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82730"/>
    <w:rsid w:val="00E83603"/>
    <w:rsid w:val="00EA0041"/>
    <w:rsid w:val="00EA23FB"/>
    <w:rsid w:val="00EA7D18"/>
    <w:rsid w:val="00EB20E5"/>
    <w:rsid w:val="00EB26B7"/>
    <w:rsid w:val="00EB4702"/>
    <w:rsid w:val="00EC0005"/>
    <w:rsid w:val="00EC02FA"/>
    <w:rsid w:val="00EC0B5C"/>
    <w:rsid w:val="00EC0E9A"/>
    <w:rsid w:val="00EC5253"/>
    <w:rsid w:val="00EC640C"/>
    <w:rsid w:val="00ED0B80"/>
    <w:rsid w:val="00ED3E4C"/>
    <w:rsid w:val="00ED7A04"/>
    <w:rsid w:val="00EE01A4"/>
    <w:rsid w:val="00EE1E1B"/>
    <w:rsid w:val="00EE36C5"/>
    <w:rsid w:val="00EE4440"/>
    <w:rsid w:val="00EF1135"/>
    <w:rsid w:val="00EF64BD"/>
    <w:rsid w:val="00EF7140"/>
    <w:rsid w:val="00EF7974"/>
    <w:rsid w:val="00F02C1F"/>
    <w:rsid w:val="00F02C67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6F41"/>
    <w:rsid w:val="00F33F25"/>
    <w:rsid w:val="00F4020E"/>
    <w:rsid w:val="00F431D9"/>
    <w:rsid w:val="00F52195"/>
    <w:rsid w:val="00F52321"/>
    <w:rsid w:val="00F52579"/>
    <w:rsid w:val="00F530C4"/>
    <w:rsid w:val="00F55ADD"/>
    <w:rsid w:val="00F6288D"/>
    <w:rsid w:val="00F62E21"/>
    <w:rsid w:val="00F63B2D"/>
    <w:rsid w:val="00F65623"/>
    <w:rsid w:val="00F67030"/>
    <w:rsid w:val="00F721F8"/>
    <w:rsid w:val="00F75C0B"/>
    <w:rsid w:val="00F76D8E"/>
    <w:rsid w:val="00F80FAE"/>
    <w:rsid w:val="00F851B8"/>
    <w:rsid w:val="00F8608C"/>
    <w:rsid w:val="00F92E47"/>
    <w:rsid w:val="00F943D5"/>
    <w:rsid w:val="00F95A1F"/>
    <w:rsid w:val="00FA0362"/>
    <w:rsid w:val="00FA1B49"/>
    <w:rsid w:val="00FA49B2"/>
    <w:rsid w:val="00FA62CE"/>
    <w:rsid w:val="00FA7E6F"/>
    <w:rsid w:val="00FB1612"/>
    <w:rsid w:val="00FB1DBD"/>
    <w:rsid w:val="00FB47CC"/>
    <w:rsid w:val="00FB68DC"/>
    <w:rsid w:val="00FC301D"/>
    <w:rsid w:val="00FD5EE7"/>
    <w:rsid w:val="00FD6EA6"/>
    <w:rsid w:val="00FE280A"/>
    <w:rsid w:val="00FE2E38"/>
    <w:rsid w:val="00FE4446"/>
    <w:rsid w:val="00FE4AAD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86B0-74FD-49A8-9DC3-1F050809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Чаукина Лариса Николаевна</cp:lastModifiedBy>
  <cp:revision>14</cp:revision>
  <cp:lastPrinted>2016-09-28T07:43:00Z</cp:lastPrinted>
  <dcterms:created xsi:type="dcterms:W3CDTF">2016-09-28T05:26:00Z</dcterms:created>
  <dcterms:modified xsi:type="dcterms:W3CDTF">2016-09-28T07:53:00Z</dcterms:modified>
</cp:coreProperties>
</file>