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28" w:rsidRDefault="00740A28" w:rsidP="00740A28">
      <w:pPr>
        <w:jc w:val="center"/>
        <w:rPr>
          <w:rFonts w:ascii="PT Astra Serif" w:hAnsi="PT Astra Serif"/>
          <w:b/>
          <w:sz w:val="28"/>
          <w:szCs w:val="28"/>
        </w:rPr>
      </w:pPr>
    </w:p>
    <w:p w:rsidR="00D11863" w:rsidRDefault="00D11863" w:rsidP="00740A28">
      <w:pPr>
        <w:jc w:val="center"/>
        <w:rPr>
          <w:rFonts w:ascii="PT Astra Serif" w:hAnsi="PT Astra Serif"/>
          <w:b/>
          <w:sz w:val="28"/>
          <w:szCs w:val="28"/>
        </w:rPr>
      </w:pPr>
    </w:p>
    <w:p w:rsidR="00D11863" w:rsidRPr="00A7006F" w:rsidRDefault="00D11863" w:rsidP="00740A28">
      <w:pPr>
        <w:jc w:val="center"/>
        <w:rPr>
          <w:rFonts w:ascii="PT Astra Serif" w:hAnsi="PT Astra Serif"/>
          <w:b/>
          <w:sz w:val="28"/>
          <w:szCs w:val="28"/>
        </w:rPr>
      </w:pPr>
    </w:p>
    <w:p w:rsidR="00740A28" w:rsidRDefault="00740A28" w:rsidP="00D11863">
      <w:pPr>
        <w:jc w:val="center"/>
        <w:rPr>
          <w:rFonts w:ascii="PT Astra Serif" w:hAnsi="PT Astra Serif"/>
          <w:b/>
          <w:sz w:val="28"/>
          <w:szCs w:val="28"/>
        </w:rPr>
      </w:pPr>
    </w:p>
    <w:p w:rsidR="00D11863" w:rsidRDefault="00D11863" w:rsidP="00D11863">
      <w:pPr>
        <w:jc w:val="center"/>
        <w:rPr>
          <w:rFonts w:ascii="PT Astra Serif" w:hAnsi="PT Astra Serif"/>
          <w:b/>
          <w:sz w:val="28"/>
          <w:szCs w:val="28"/>
        </w:rPr>
      </w:pPr>
    </w:p>
    <w:p w:rsidR="00D11863" w:rsidRPr="00A7006F" w:rsidRDefault="00D11863" w:rsidP="00D11863">
      <w:pPr>
        <w:jc w:val="center"/>
        <w:rPr>
          <w:rFonts w:ascii="PT Astra Serif" w:hAnsi="PT Astra Serif"/>
          <w:b/>
          <w:sz w:val="28"/>
          <w:szCs w:val="28"/>
        </w:rPr>
      </w:pPr>
    </w:p>
    <w:p w:rsidR="00ED0190" w:rsidRPr="00A7006F" w:rsidRDefault="00ED0190" w:rsidP="00ED0190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73699772"/>
      <w:r w:rsidRPr="00A7006F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</w:p>
    <w:p w:rsidR="009D3055" w:rsidRPr="00A7006F" w:rsidRDefault="00ED0190" w:rsidP="00ED0190">
      <w:pPr>
        <w:jc w:val="center"/>
        <w:rPr>
          <w:rFonts w:ascii="PT Astra Serif" w:hAnsi="PT Astra Serif"/>
          <w:b/>
          <w:sz w:val="28"/>
          <w:szCs w:val="28"/>
        </w:rPr>
      </w:pPr>
      <w:r w:rsidRPr="00A7006F">
        <w:rPr>
          <w:rFonts w:ascii="PT Astra Serif" w:hAnsi="PT Astra Serif"/>
          <w:b/>
          <w:sz w:val="28"/>
          <w:szCs w:val="28"/>
        </w:rPr>
        <w:t>«О некоторых мерах по развитию туристской деятельности на территории Ульяновской области»</w:t>
      </w:r>
    </w:p>
    <w:bookmarkEnd w:id="0"/>
    <w:p w:rsidR="00F96227" w:rsidRPr="00A7006F" w:rsidRDefault="00F96227" w:rsidP="00D11863">
      <w:pPr>
        <w:rPr>
          <w:rFonts w:ascii="PT Astra Serif" w:hAnsi="PT Astra Serif"/>
          <w:b/>
          <w:sz w:val="28"/>
          <w:szCs w:val="28"/>
        </w:rPr>
      </w:pPr>
    </w:p>
    <w:p w:rsidR="00F96227" w:rsidRPr="00A7006F" w:rsidRDefault="00F96227" w:rsidP="00D11863">
      <w:pPr>
        <w:rPr>
          <w:rFonts w:ascii="PT Astra Serif" w:hAnsi="PT Astra Serif"/>
          <w:b/>
          <w:sz w:val="28"/>
          <w:szCs w:val="28"/>
        </w:rPr>
      </w:pPr>
    </w:p>
    <w:p w:rsidR="00740A28" w:rsidRDefault="00740A28" w:rsidP="00D11863">
      <w:pPr>
        <w:jc w:val="both"/>
        <w:rPr>
          <w:rFonts w:ascii="PT Astra Serif" w:hAnsi="PT Astra Serif"/>
          <w:b/>
          <w:sz w:val="28"/>
          <w:szCs w:val="28"/>
        </w:rPr>
      </w:pPr>
    </w:p>
    <w:p w:rsidR="00D11863" w:rsidRDefault="00D11863" w:rsidP="00D11863">
      <w:pPr>
        <w:jc w:val="both"/>
        <w:rPr>
          <w:rFonts w:ascii="PT Astra Serif" w:hAnsi="PT Astra Serif"/>
          <w:b/>
          <w:sz w:val="28"/>
          <w:szCs w:val="28"/>
        </w:rPr>
      </w:pPr>
    </w:p>
    <w:p w:rsidR="00D11863" w:rsidRDefault="00D11863" w:rsidP="00D11863">
      <w:pPr>
        <w:jc w:val="both"/>
        <w:rPr>
          <w:rFonts w:ascii="PT Astra Serif" w:hAnsi="PT Astra Serif"/>
          <w:b/>
          <w:sz w:val="28"/>
          <w:szCs w:val="28"/>
        </w:rPr>
      </w:pPr>
    </w:p>
    <w:p w:rsidR="00D11863" w:rsidRPr="00A7006F" w:rsidRDefault="00D11863" w:rsidP="00D11863">
      <w:pPr>
        <w:jc w:val="both"/>
        <w:rPr>
          <w:rFonts w:ascii="PT Astra Serif" w:hAnsi="PT Astra Serif"/>
          <w:b/>
          <w:sz w:val="28"/>
          <w:szCs w:val="28"/>
        </w:rPr>
      </w:pPr>
    </w:p>
    <w:p w:rsidR="008C0250" w:rsidRPr="00A7006F" w:rsidRDefault="008C0250" w:rsidP="00D11863">
      <w:pPr>
        <w:tabs>
          <w:tab w:val="left" w:pos="1134"/>
          <w:tab w:val="left" w:pos="425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Внести в Закон Ульяновской области от 10 марта 2010 года № 23-ЗО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  <w:t>«О некоторых мерах по развитию туристской деятельности на территории Ульяновской области» («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 от 12.03.2010 № 18;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от 06.07.2012 № 70; от 19.08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.2013 № 97; от 05.10.2015 № 139;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от 29.03.2019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№ 22) следующие изменения:</w:t>
      </w:r>
    </w:p>
    <w:p w:rsidR="008C0250" w:rsidRPr="00A7006F" w:rsidRDefault="008C0250" w:rsidP="00D11863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статью 2 изложить в следующей редакции:</w:t>
      </w:r>
    </w:p>
    <w:p w:rsidR="008C0250" w:rsidRPr="00A7006F" w:rsidRDefault="008C0250" w:rsidP="00D1186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«Статья 2. </w:t>
      </w:r>
      <w:r w:rsidRPr="00A7006F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Основные понятия, используемые в настоящем Законе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</w:p>
    <w:p w:rsidR="008C0250" w:rsidRPr="00A7006F" w:rsidRDefault="008C0250" w:rsidP="008C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Для целей настоящего Закона используются следующие основные понятия:</w:t>
      </w:r>
    </w:p>
    <w:p w:rsidR="008C0250" w:rsidRPr="00A7006F" w:rsidRDefault="008C0250" w:rsidP="008C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1) субъекты туристской индустрии в Ульяновской области – лица, которые в соответствии с Федеральным законом от 24 ноября 1996 года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№ 132-ФЗ «Об основах туристской деятельности в Российской Федерации» осуществляют на территории Ульяновской области туроператорскую, турагентскую или иную деятельность по организации путешествий, 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 том числе деятельность в качестве операторов туристских 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информационных систем либо деятельность, связанную с предоставлением услуг экскурсоводов (гидов), гидов-переводчиков или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инструкторов-проводников (далее – субъекты турист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кой индустрии Ульяновской 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области);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lastRenderedPageBreak/>
        <w:t xml:space="preserve">2) туристский проект – планирующийся к реализации или реализуемый субъектом туристской индустрии Ульяновской области проект, направленный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  <w:t>на обеспечение развития объектов туристской индустрии на территории Ульяновской области и (или) увеличение числа туристов, посещающих Ульяновскую область, реализация которого обеспечивает положительный экономический и социальный эффект;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3) приоритетный туристский проект Ульяновской области – туристский проект, которому в соответствии с настоящим Законом присвоен статус приоритетного туристского проекта Ульяновской области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.»;</w:t>
      </w:r>
      <w:proofErr w:type="gramEnd"/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2) статью 3 после слова «поддержки» дополнить словами «осуществляемой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ими»;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3) в пункте 1 статьи 4 слова «в развитие туристской индустрии» заменить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словами «для развития туристской индустрии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4) в статье 5: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а) в части 1 слова «туристской деятельностью» заменить словами «осуществлением туристской деятельности»;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б) в части 3: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 абзаце первом слово «рамках» заменить словом «целях»;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 пункте 2 слова «включая сопутствующую инфраструктуру» заменить словами «в том числе объектов сопутствующей инфраструктуры»;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пункт 3 изложить в следующей редакции: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«3) оказание субъектам туристской индустрии Ульяновской области методической и консультационной (в том числе правовой) помощи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по вопросам, связанным с осуществлением ими туристской деятельности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proofErr w:type="gramEnd"/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 пункте 4 слова «и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реализуемых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» заменить словами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«или реализуемых»;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в) часть 4 изложить в следующей редакции: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«4.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Исполнительные органы государственной власти Ульяновской области в пределах своей компетенции способствуют развитию на территории Ульяновской области рынка услуг, оказываемых субъектам турист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кой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lastRenderedPageBreak/>
        <w:t xml:space="preserve">индустрии Ульяновской области в связи с осуществлением ими туристской деятельности, в том числе аудиторских, консалтинговых и страховых услуг, </w:t>
      </w:r>
      <w:r w:rsid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и обеспечивают приоритет целей и задач по развитию конкуренции </w:t>
      </w:r>
      <w:r w:rsidR="00CE4B9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на указанном рынке.»; </w:t>
      </w:r>
      <w:proofErr w:type="gramEnd"/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5)</w:t>
      </w:r>
      <w:r w:rsidR="00F917B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 статье 6: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а)</w:t>
      </w:r>
      <w:r w:rsidR="00F917B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часть 2 изложить в следующей редакции: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«2.</w:t>
      </w:r>
      <w:r w:rsidR="00F917B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Статус приоритетного туристского проекта Ульяновской области присваивается туристскому проекту в случае, если туристский проект соответствует критериям экономической и социальной значимости, установленным Правительством Ульяновской области, а планирующий реализацию туристского проекта или реализующий его субъект турист</w:t>
      </w:r>
      <w:r w:rsidR="00CE4B9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кой индустрии Ульяновской области представил в Правительство Ульяновской области в установленном Правительством Ульяновской области порядке информацию, необходимую для оценки соответствия фактических значений показателей, характеризующих хозяйственную деятельность субъекта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туристской индустрии Ульяновской области, их значениям, предусмотренным бизнес-планом туристского проекта, и для определения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момента окончания фактического срока окупаемости инвестиционной части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затрат, связанных </w:t>
      </w:r>
      <w:r w:rsidR="00CE4B9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 реализацией такого проекта.»;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б) пункт 5 части 3 признать утратившим силу;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в) в пункте 2 части 6 слова «на реализацию» заменить словами </w:t>
      </w:r>
      <w:r w:rsidR="00CE4B9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«,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связанных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с реализацией»;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г) в части 7 слова «инфраструктуры туризма» заменить словами «туристской индустрии», слова «объекта туристской индустрии Ульяновской области» заменить словами «такого объекта турист</w:t>
      </w:r>
      <w:r w:rsidR="00CE4B9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кой индустрии»;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д) пункты 2 и 3 части 8 изложить в следующей редакции:</w:t>
      </w:r>
    </w:p>
    <w:p w:rsidR="008C0250" w:rsidRPr="00A7006F" w:rsidRDefault="008C0250" w:rsidP="00D11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D11863">
        <w:rPr>
          <w:rFonts w:ascii="PT Astra Serif" w:hAnsi="PT Astra Serif"/>
          <w:bCs/>
          <w:spacing w:val="-4"/>
          <w:sz w:val="28"/>
          <w:szCs w:val="28"/>
          <w:shd w:val="clear" w:color="auto" w:fill="FFFFFF"/>
        </w:rPr>
        <w:t>«2)</w:t>
      </w:r>
      <w:r w:rsidR="00D11863" w:rsidRPr="00D11863">
        <w:rPr>
          <w:rFonts w:ascii="PT Astra Serif" w:hAnsi="PT Astra Serif"/>
          <w:bCs/>
          <w:spacing w:val="-4"/>
          <w:sz w:val="28"/>
          <w:szCs w:val="28"/>
          <w:shd w:val="clear" w:color="auto" w:fill="FFFFFF"/>
        </w:rPr>
        <w:t> </w:t>
      </w:r>
      <w:r w:rsidRPr="00D11863">
        <w:rPr>
          <w:rFonts w:ascii="PT Astra Serif" w:hAnsi="PT Astra Serif"/>
          <w:bCs/>
          <w:spacing w:val="-4"/>
          <w:sz w:val="28"/>
          <w:szCs w:val="28"/>
          <w:shd w:val="clear" w:color="auto" w:fill="FFFFFF"/>
        </w:rPr>
        <w:t>несоответствия фактических значений показателей, характеризующих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хозяйственную деятельность субъекта туристской индустрии Ульяновской области, реализующего приоритетный туристский проект Ульяновской области, значениям критериев, указанных в части 2 настоящей статьи;</w:t>
      </w:r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lastRenderedPageBreak/>
        <w:t>3) несоответствия фактических значений показателей, характеризующих хозяйственную деятельность субъекта туристской индустрии Ульяновской области, реализующего приоритетный туристский проект Ульяновской области, их значениям, предусмотренным бизнес-планом приоритетного туристского проекта Ульяновской области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.»;</w:t>
      </w:r>
      <w:proofErr w:type="gramEnd"/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6)</w:t>
      </w:r>
      <w:r w:rsidR="00F917B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статью 7 изложить в следующей редакции:</w:t>
      </w:r>
    </w:p>
    <w:p w:rsidR="008C0250" w:rsidRPr="00A7006F" w:rsidRDefault="008C0250" w:rsidP="008C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«Статья 7. </w:t>
      </w:r>
      <w:r w:rsidRPr="00A7006F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Туристско-рекреационные зоны Ульяновской области</w:t>
      </w:r>
    </w:p>
    <w:p w:rsidR="00F917B8" w:rsidRPr="00A7006F" w:rsidRDefault="00F917B8" w:rsidP="008C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Создание туристско-рекреационных зон Ульяновской области, обеспеченных подъездными путями и сетями инженерно-технического обеспечения, необходимыми для осуществления субъектами туристской индустрии Ульяновской области эффективной туристской деятельности, осуществляется в целях организации на их базе качественного предложения субъектам туристской индустрии Ульяновской области площадок, предназначенных для развития объектов туристской индустрии и расширения масштабов осуществления туристской деятельности. Порядок создания туристско-рекреационных зон Ульяновской области, а также объём </w:t>
      </w:r>
      <w:r w:rsidR="00096E0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и источники финансового обеспечения затрат, связанных </w:t>
      </w:r>
      <w:r w:rsidR="00455BCD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 их созданием, определяются соответствующей государственной программой Ульяновской области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.»;</w:t>
      </w:r>
      <w:proofErr w:type="gramEnd"/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7)</w:t>
      </w:r>
      <w:r w:rsidR="00455BCD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 статье 8:</w:t>
      </w:r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а) в части 1 слова «задействованных в</w:t>
      </w:r>
      <w:r w:rsidR="00DF4E4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таких проектах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» 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заменить словами «используемых в целях реализации</w:t>
      </w:r>
      <w:r w:rsidR="00DF4E4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таких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="00DF4E4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проектов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б) в части 2 слова «осуществляет Правительство Ульяновской области </w:t>
      </w:r>
      <w:r w:rsidR="00455BCD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 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установленном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им» заменить словами «осуществляется в установленном Правительством Ульяновской области»;</w:t>
      </w:r>
    </w:p>
    <w:p w:rsidR="008C0250" w:rsidRPr="00A7006F" w:rsidRDefault="008C0250" w:rsidP="00D11863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в) в части 3 слова «по включению сведений в Туристский реестр Ульяновской области» заменить словами «о включении в Туристский реестр Ульяновской области соответствующих сведений»;</w:t>
      </w:r>
    </w:p>
    <w:p w:rsidR="008C0250" w:rsidRPr="00A7006F" w:rsidRDefault="008C0250" w:rsidP="008C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lastRenderedPageBreak/>
        <w:t>г) в части 4 слова «о наименовании</w:t>
      </w:r>
      <w:r w:rsidR="00DF4E4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субъекта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 заменить словами «сведения, позволяющие идентифицировать</w:t>
      </w:r>
      <w:r w:rsidR="00DF4E4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субъект</w:t>
      </w:r>
      <w:r w:rsidR="00875175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а»</w:t>
      </w:r>
      <w:r w:rsidR="00D11863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  <w:bookmarkStart w:id="1" w:name="_GoBack"/>
      <w:bookmarkEnd w:id="1"/>
    </w:p>
    <w:p w:rsidR="008C0250" w:rsidRPr="00A7006F" w:rsidRDefault="008C0250" w:rsidP="00455B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</w:pP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8)</w:t>
      </w:r>
      <w:r w:rsidR="00455BCD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в статье 9 слова «законом Ульяновской области об» заменить </w:t>
      </w:r>
      <w:r w:rsidR="004E5D67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словом</w:t>
      </w:r>
      <w:r w:rsidR="00455BCD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«в».</w:t>
      </w:r>
    </w:p>
    <w:p w:rsidR="008C0250" w:rsidRPr="004E5D67" w:rsidRDefault="008C0250" w:rsidP="004E5D6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pacing w:val="2"/>
          <w:sz w:val="16"/>
          <w:szCs w:val="28"/>
          <w:shd w:val="clear" w:color="auto" w:fill="FFFFFF"/>
        </w:rPr>
      </w:pPr>
    </w:p>
    <w:p w:rsidR="00310403" w:rsidRPr="00A7006F" w:rsidRDefault="00310403" w:rsidP="004E5D6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</w:p>
    <w:p w:rsidR="00E847E8" w:rsidRPr="00A7006F" w:rsidRDefault="00E847E8" w:rsidP="004E5D6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DF4E4F" w:rsidRDefault="00920C2B" w:rsidP="004E5D6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  <w:r w:rsidRPr="00A7006F">
        <w:rPr>
          <w:rFonts w:ascii="PT Astra Serif" w:hAnsi="PT Astra Serif" w:cs="Times New Roman"/>
          <w:b/>
          <w:sz w:val="28"/>
          <w:szCs w:val="28"/>
        </w:rPr>
        <w:t xml:space="preserve">Временно </w:t>
      </w:r>
      <w:proofErr w:type="gramStart"/>
      <w:r w:rsidRPr="00A7006F">
        <w:rPr>
          <w:rFonts w:ascii="PT Astra Serif" w:hAnsi="PT Astra Serif" w:cs="Times New Roman"/>
          <w:b/>
          <w:sz w:val="28"/>
          <w:szCs w:val="28"/>
        </w:rPr>
        <w:t>исполняющий</w:t>
      </w:r>
      <w:proofErr w:type="gramEnd"/>
      <w:r w:rsidR="00DF4E4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53CB" w:rsidRPr="00A7006F">
        <w:rPr>
          <w:rFonts w:ascii="PT Astra Serif" w:hAnsi="PT Astra Serif" w:cs="Times New Roman"/>
          <w:b/>
          <w:sz w:val="28"/>
          <w:szCs w:val="28"/>
        </w:rPr>
        <w:t>о</w:t>
      </w:r>
      <w:r w:rsidRPr="00A7006F">
        <w:rPr>
          <w:rFonts w:ascii="PT Astra Serif" w:hAnsi="PT Astra Serif" w:cs="Times New Roman"/>
          <w:b/>
          <w:sz w:val="28"/>
          <w:szCs w:val="28"/>
        </w:rPr>
        <w:t xml:space="preserve">бязанности </w:t>
      </w:r>
    </w:p>
    <w:p w:rsidR="00CC78AE" w:rsidRPr="00A7006F" w:rsidRDefault="00CC78AE" w:rsidP="004E5D6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  <w:r w:rsidRPr="00A7006F">
        <w:rPr>
          <w:rFonts w:ascii="PT Astra Serif" w:hAnsi="PT Astra Serif" w:cs="Times New Roman"/>
          <w:b/>
          <w:sz w:val="28"/>
          <w:szCs w:val="28"/>
        </w:rPr>
        <w:t>Губернатор</w:t>
      </w:r>
      <w:r w:rsidR="00920C2B" w:rsidRPr="00A7006F">
        <w:rPr>
          <w:rFonts w:ascii="PT Astra Serif" w:hAnsi="PT Astra Serif" w:cs="Times New Roman"/>
          <w:b/>
          <w:sz w:val="28"/>
          <w:szCs w:val="28"/>
        </w:rPr>
        <w:t>а</w:t>
      </w:r>
      <w:r w:rsidRPr="00A7006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F4E4F">
        <w:rPr>
          <w:rFonts w:ascii="PT Astra Serif" w:hAnsi="PT Astra Serif" w:cs="Times New Roman"/>
          <w:b/>
          <w:sz w:val="28"/>
          <w:szCs w:val="28"/>
        </w:rPr>
        <w:t xml:space="preserve">Ульяновской </w:t>
      </w:r>
      <w:r w:rsidRPr="00A7006F">
        <w:rPr>
          <w:rFonts w:ascii="PT Astra Serif" w:hAnsi="PT Astra Serif" w:cs="Times New Roman"/>
          <w:b/>
          <w:sz w:val="28"/>
          <w:szCs w:val="28"/>
        </w:rPr>
        <w:t xml:space="preserve">области        </w:t>
      </w:r>
      <w:r w:rsidR="00DF4E4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А.Ю.Русских</w:t>
      </w:r>
      <w:r w:rsidRPr="00A7006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DE53CB" w:rsidRPr="00A7006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B459A" w:rsidRPr="00A7006F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DB459A" w:rsidRPr="00A7006F" w:rsidRDefault="00DB459A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DB459A" w:rsidRDefault="00DB459A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D11863" w:rsidRPr="00A7006F" w:rsidRDefault="00D11863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C78AE" w:rsidRPr="00A7006F" w:rsidRDefault="00CC78AE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7006F">
        <w:rPr>
          <w:rFonts w:ascii="PT Astra Serif" w:hAnsi="PT Astra Serif" w:cs="Times New Roman"/>
          <w:bCs/>
          <w:sz w:val="28"/>
          <w:szCs w:val="28"/>
        </w:rPr>
        <w:t>г.</w:t>
      </w:r>
      <w:r w:rsidR="00E800CC" w:rsidRPr="00A7006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7006F">
        <w:rPr>
          <w:rFonts w:ascii="PT Astra Serif" w:hAnsi="PT Astra Serif" w:cs="Times New Roman"/>
          <w:bCs/>
          <w:sz w:val="28"/>
          <w:szCs w:val="28"/>
        </w:rPr>
        <w:t>Ульяновск</w:t>
      </w:r>
    </w:p>
    <w:p w:rsidR="00CC78AE" w:rsidRPr="00A7006F" w:rsidRDefault="00CC78AE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7006F">
        <w:rPr>
          <w:rFonts w:ascii="PT Astra Serif" w:hAnsi="PT Astra Serif" w:cs="Times New Roman"/>
          <w:bCs/>
          <w:sz w:val="28"/>
          <w:szCs w:val="28"/>
        </w:rPr>
        <w:t>____ _________  20</w:t>
      </w:r>
      <w:r w:rsidR="00920C2B" w:rsidRPr="00A7006F">
        <w:rPr>
          <w:rFonts w:ascii="PT Astra Serif" w:hAnsi="PT Astra Serif" w:cs="Times New Roman"/>
          <w:bCs/>
          <w:sz w:val="28"/>
          <w:szCs w:val="28"/>
        </w:rPr>
        <w:t>21</w:t>
      </w:r>
      <w:r w:rsidRPr="00A7006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606E9D" w:rsidRPr="00A7006F" w:rsidRDefault="00CC78AE" w:rsidP="004E5D67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7006F">
        <w:rPr>
          <w:rFonts w:ascii="PT Astra Serif" w:hAnsi="PT Astra Serif" w:cs="Times New Roman"/>
          <w:bCs/>
          <w:sz w:val="28"/>
          <w:szCs w:val="28"/>
        </w:rPr>
        <w:t>№</w:t>
      </w:r>
      <w:r w:rsidR="00DF4E4F">
        <w:rPr>
          <w:rFonts w:ascii="PT Astra Serif" w:hAnsi="PT Astra Serif" w:cs="Times New Roman"/>
          <w:bCs/>
          <w:sz w:val="28"/>
          <w:szCs w:val="28"/>
        </w:rPr>
        <w:t>_</w:t>
      </w:r>
      <w:r w:rsidR="00F00B08" w:rsidRPr="00A7006F">
        <w:rPr>
          <w:rFonts w:ascii="PT Astra Serif" w:hAnsi="PT Astra Serif" w:cs="Times New Roman"/>
          <w:bCs/>
          <w:sz w:val="28"/>
          <w:szCs w:val="28"/>
        </w:rPr>
        <w:t>___</w:t>
      </w:r>
      <w:r w:rsidRPr="00A7006F">
        <w:rPr>
          <w:rFonts w:ascii="PT Astra Serif" w:hAnsi="PT Astra Serif" w:cs="Times New Roman"/>
          <w:bCs/>
          <w:sz w:val="28"/>
          <w:szCs w:val="28"/>
        </w:rPr>
        <w:t>-ЗО</w:t>
      </w:r>
    </w:p>
    <w:sectPr w:rsidR="00606E9D" w:rsidRPr="00A7006F" w:rsidSect="00D11863">
      <w:headerReference w:type="even" r:id="rId9"/>
      <w:headerReference w:type="default" r:id="rId10"/>
      <w:footerReference w:type="even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EA" w:rsidRDefault="00B246EA">
      <w:r>
        <w:separator/>
      </w:r>
    </w:p>
  </w:endnote>
  <w:endnote w:type="continuationSeparator" w:id="0">
    <w:p w:rsidR="00B246EA" w:rsidRDefault="00B2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Default="00B51C9B" w:rsidP="005414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C9B" w:rsidRDefault="00B51C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63" w:rsidRPr="00D11863" w:rsidRDefault="00D11863" w:rsidP="00D11863">
    <w:pPr>
      <w:pStyle w:val="a4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0508км1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EA" w:rsidRDefault="00B246EA">
      <w:r>
        <w:separator/>
      </w:r>
    </w:p>
  </w:footnote>
  <w:footnote w:type="continuationSeparator" w:id="0">
    <w:p w:rsidR="00B246EA" w:rsidRDefault="00B2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Default="00B51C9B" w:rsidP="005414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C9B" w:rsidRDefault="00B51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Pr="00D11863" w:rsidRDefault="00B51C9B" w:rsidP="002A5BB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11863">
      <w:rPr>
        <w:rStyle w:val="a5"/>
        <w:rFonts w:ascii="PT Astra Serif" w:hAnsi="PT Astra Serif"/>
        <w:sz w:val="28"/>
        <w:szCs w:val="28"/>
      </w:rPr>
      <w:fldChar w:fldCharType="begin"/>
    </w:r>
    <w:r w:rsidRPr="00D11863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11863">
      <w:rPr>
        <w:rStyle w:val="a5"/>
        <w:rFonts w:ascii="PT Astra Serif" w:hAnsi="PT Astra Serif"/>
        <w:sz w:val="28"/>
        <w:szCs w:val="28"/>
      </w:rPr>
      <w:fldChar w:fldCharType="separate"/>
    </w:r>
    <w:r w:rsidR="00875175">
      <w:rPr>
        <w:rStyle w:val="a5"/>
        <w:rFonts w:ascii="PT Astra Serif" w:hAnsi="PT Astra Serif"/>
        <w:noProof/>
        <w:sz w:val="28"/>
        <w:szCs w:val="28"/>
      </w:rPr>
      <w:t>5</w:t>
    </w:r>
    <w:r w:rsidRPr="00D11863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FFF"/>
    <w:multiLevelType w:val="hybridMultilevel"/>
    <w:tmpl w:val="661233FA"/>
    <w:lvl w:ilvl="0" w:tplc="480EA2E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273452"/>
    <w:multiLevelType w:val="hybridMultilevel"/>
    <w:tmpl w:val="9F1EDC6A"/>
    <w:lvl w:ilvl="0" w:tplc="233C0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C3DA1"/>
    <w:multiLevelType w:val="hybridMultilevel"/>
    <w:tmpl w:val="718EB8CC"/>
    <w:lvl w:ilvl="0" w:tplc="77206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C33256"/>
    <w:multiLevelType w:val="hybridMultilevel"/>
    <w:tmpl w:val="D45419CE"/>
    <w:lvl w:ilvl="0" w:tplc="C92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120A16"/>
    <w:multiLevelType w:val="hybridMultilevel"/>
    <w:tmpl w:val="29945BEC"/>
    <w:lvl w:ilvl="0" w:tplc="274E2B6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4D2DC9"/>
    <w:multiLevelType w:val="hybridMultilevel"/>
    <w:tmpl w:val="ECF88FE0"/>
    <w:lvl w:ilvl="0" w:tplc="23BA0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E2D45"/>
    <w:multiLevelType w:val="hybridMultilevel"/>
    <w:tmpl w:val="994A2FAC"/>
    <w:lvl w:ilvl="0" w:tplc="3BF0F07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0011AE"/>
    <w:multiLevelType w:val="multilevel"/>
    <w:tmpl w:val="DDCA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C3EED"/>
    <w:multiLevelType w:val="hybridMultilevel"/>
    <w:tmpl w:val="AA6440B2"/>
    <w:lvl w:ilvl="0" w:tplc="2AD46D90">
      <w:start w:val="1"/>
      <w:numFmt w:val="decimal"/>
      <w:lvlText w:val="%1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C41193C"/>
    <w:multiLevelType w:val="hybridMultilevel"/>
    <w:tmpl w:val="C1460D44"/>
    <w:lvl w:ilvl="0" w:tplc="17846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33"/>
    <w:rsid w:val="00005F6D"/>
    <w:rsid w:val="00015EC7"/>
    <w:rsid w:val="00020EB2"/>
    <w:rsid w:val="00027C47"/>
    <w:rsid w:val="0003731E"/>
    <w:rsid w:val="000477DA"/>
    <w:rsid w:val="000526E1"/>
    <w:rsid w:val="00055E17"/>
    <w:rsid w:val="00066AE0"/>
    <w:rsid w:val="00072CD3"/>
    <w:rsid w:val="00073B5E"/>
    <w:rsid w:val="00080352"/>
    <w:rsid w:val="0008107D"/>
    <w:rsid w:val="00096777"/>
    <w:rsid w:val="000969DF"/>
    <w:rsid w:val="00096E03"/>
    <w:rsid w:val="000A2235"/>
    <w:rsid w:val="000A3F7B"/>
    <w:rsid w:val="000A49C6"/>
    <w:rsid w:val="000A7195"/>
    <w:rsid w:val="000A7AE2"/>
    <w:rsid w:val="000C2541"/>
    <w:rsid w:val="000C6360"/>
    <w:rsid w:val="000D251B"/>
    <w:rsid w:val="000D7280"/>
    <w:rsid w:val="000E3915"/>
    <w:rsid w:val="000E459B"/>
    <w:rsid w:val="000E583E"/>
    <w:rsid w:val="000E5BDE"/>
    <w:rsid w:val="000F2E19"/>
    <w:rsid w:val="000F2FCA"/>
    <w:rsid w:val="000F37B7"/>
    <w:rsid w:val="00103045"/>
    <w:rsid w:val="001054BC"/>
    <w:rsid w:val="0010732B"/>
    <w:rsid w:val="00107790"/>
    <w:rsid w:val="00107E74"/>
    <w:rsid w:val="00115036"/>
    <w:rsid w:val="00115B0F"/>
    <w:rsid w:val="001215D2"/>
    <w:rsid w:val="00121EA6"/>
    <w:rsid w:val="00125DAF"/>
    <w:rsid w:val="00143946"/>
    <w:rsid w:val="0014519F"/>
    <w:rsid w:val="001504C8"/>
    <w:rsid w:val="00150C34"/>
    <w:rsid w:val="00157EF5"/>
    <w:rsid w:val="00162457"/>
    <w:rsid w:val="00164BB5"/>
    <w:rsid w:val="00166D1A"/>
    <w:rsid w:val="001710B2"/>
    <w:rsid w:val="00171E24"/>
    <w:rsid w:val="00174B48"/>
    <w:rsid w:val="00176274"/>
    <w:rsid w:val="00181F67"/>
    <w:rsid w:val="00182F2A"/>
    <w:rsid w:val="00190BD3"/>
    <w:rsid w:val="0019272A"/>
    <w:rsid w:val="0019564F"/>
    <w:rsid w:val="001A311E"/>
    <w:rsid w:val="001A5F6F"/>
    <w:rsid w:val="001C039B"/>
    <w:rsid w:val="001C1A34"/>
    <w:rsid w:val="001C43B0"/>
    <w:rsid w:val="001C440F"/>
    <w:rsid w:val="001C50E1"/>
    <w:rsid w:val="001D3047"/>
    <w:rsid w:val="001E0BC6"/>
    <w:rsid w:val="001E33BD"/>
    <w:rsid w:val="001F0726"/>
    <w:rsid w:val="001F1E8B"/>
    <w:rsid w:val="001F24FF"/>
    <w:rsid w:val="001F37D1"/>
    <w:rsid w:val="002011FA"/>
    <w:rsid w:val="0021020B"/>
    <w:rsid w:val="00211857"/>
    <w:rsid w:val="00211DE4"/>
    <w:rsid w:val="0021379D"/>
    <w:rsid w:val="002142CD"/>
    <w:rsid w:val="00215538"/>
    <w:rsid w:val="00223C33"/>
    <w:rsid w:val="0022607C"/>
    <w:rsid w:val="002266D0"/>
    <w:rsid w:val="002266D5"/>
    <w:rsid w:val="00227375"/>
    <w:rsid w:val="00230614"/>
    <w:rsid w:val="00231910"/>
    <w:rsid w:val="0023777E"/>
    <w:rsid w:val="00240ACF"/>
    <w:rsid w:val="00243FDE"/>
    <w:rsid w:val="00244517"/>
    <w:rsid w:val="00244EF4"/>
    <w:rsid w:val="00245266"/>
    <w:rsid w:val="00246B21"/>
    <w:rsid w:val="00250360"/>
    <w:rsid w:val="002508F9"/>
    <w:rsid w:val="00251525"/>
    <w:rsid w:val="00251AD5"/>
    <w:rsid w:val="00254E96"/>
    <w:rsid w:val="00262155"/>
    <w:rsid w:val="0026253E"/>
    <w:rsid w:val="00264FFA"/>
    <w:rsid w:val="002656DC"/>
    <w:rsid w:val="002750B7"/>
    <w:rsid w:val="00283CD2"/>
    <w:rsid w:val="00286EBA"/>
    <w:rsid w:val="00293CFC"/>
    <w:rsid w:val="002A2875"/>
    <w:rsid w:val="002A5BB0"/>
    <w:rsid w:val="002B1282"/>
    <w:rsid w:val="002C4C91"/>
    <w:rsid w:val="002C5FC4"/>
    <w:rsid w:val="002D2D1C"/>
    <w:rsid w:val="002D70E2"/>
    <w:rsid w:val="002E6AFC"/>
    <w:rsid w:val="002F1651"/>
    <w:rsid w:val="002F19CB"/>
    <w:rsid w:val="00301879"/>
    <w:rsid w:val="00304781"/>
    <w:rsid w:val="00304851"/>
    <w:rsid w:val="00307D2F"/>
    <w:rsid w:val="00310403"/>
    <w:rsid w:val="003230A1"/>
    <w:rsid w:val="00324EC2"/>
    <w:rsid w:val="00324F39"/>
    <w:rsid w:val="003418C7"/>
    <w:rsid w:val="00347159"/>
    <w:rsid w:val="00347B1A"/>
    <w:rsid w:val="00355A0C"/>
    <w:rsid w:val="0035688C"/>
    <w:rsid w:val="00360236"/>
    <w:rsid w:val="0036150A"/>
    <w:rsid w:val="0036163E"/>
    <w:rsid w:val="00364478"/>
    <w:rsid w:val="003729D1"/>
    <w:rsid w:val="0037491C"/>
    <w:rsid w:val="00375D21"/>
    <w:rsid w:val="003810FA"/>
    <w:rsid w:val="003A2CF9"/>
    <w:rsid w:val="003A61AA"/>
    <w:rsid w:val="003A67B4"/>
    <w:rsid w:val="003A79CE"/>
    <w:rsid w:val="003B2159"/>
    <w:rsid w:val="003C5C58"/>
    <w:rsid w:val="003D24C7"/>
    <w:rsid w:val="003D62C9"/>
    <w:rsid w:val="003D6A1D"/>
    <w:rsid w:val="003E0BA4"/>
    <w:rsid w:val="003E3F50"/>
    <w:rsid w:val="003E5528"/>
    <w:rsid w:val="003E7160"/>
    <w:rsid w:val="004028F1"/>
    <w:rsid w:val="00406C8B"/>
    <w:rsid w:val="00406CB8"/>
    <w:rsid w:val="00407FB9"/>
    <w:rsid w:val="00410C89"/>
    <w:rsid w:val="00430E06"/>
    <w:rsid w:val="00432DCE"/>
    <w:rsid w:val="004544A4"/>
    <w:rsid w:val="004553D8"/>
    <w:rsid w:val="00455BCD"/>
    <w:rsid w:val="004747AA"/>
    <w:rsid w:val="00477EC7"/>
    <w:rsid w:val="0048187B"/>
    <w:rsid w:val="00482C6B"/>
    <w:rsid w:val="00484EE6"/>
    <w:rsid w:val="004A6DD9"/>
    <w:rsid w:val="004C09B9"/>
    <w:rsid w:val="004C4D1E"/>
    <w:rsid w:val="004D2690"/>
    <w:rsid w:val="004D51AE"/>
    <w:rsid w:val="004E13A5"/>
    <w:rsid w:val="004E3C1B"/>
    <w:rsid w:val="004E5D67"/>
    <w:rsid w:val="004F415F"/>
    <w:rsid w:val="004F67F0"/>
    <w:rsid w:val="00514F8B"/>
    <w:rsid w:val="00516760"/>
    <w:rsid w:val="00517C63"/>
    <w:rsid w:val="005200BC"/>
    <w:rsid w:val="00520165"/>
    <w:rsid w:val="005212EC"/>
    <w:rsid w:val="0052338E"/>
    <w:rsid w:val="00541414"/>
    <w:rsid w:val="00551FBB"/>
    <w:rsid w:val="00552E8C"/>
    <w:rsid w:val="005566A7"/>
    <w:rsid w:val="0055732F"/>
    <w:rsid w:val="00557DE3"/>
    <w:rsid w:val="0056009B"/>
    <w:rsid w:val="005664D9"/>
    <w:rsid w:val="005678AD"/>
    <w:rsid w:val="00570B6A"/>
    <w:rsid w:val="0057400D"/>
    <w:rsid w:val="00574A85"/>
    <w:rsid w:val="00576A39"/>
    <w:rsid w:val="00581B68"/>
    <w:rsid w:val="00582FD3"/>
    <w:rsid w:val="00585946"/>
    <w:rsid w:val="005963F1"/>
    <w:rsid w:val="00597DB7"/>
    <w:rsid w:val="005A3D0B"/>
    <w:rsid w:val="005A5845"/>
    <w:rsid w:val="005A5B96"/>
    <w:rsid w:val="005A7A8C"/>
    <w:rsid w:val="005B1B0C"/>
    <w:rsid w:val="005B5E10"/>
    <w:rsid w:val="005B7594"/>
    <w:rsid w:val="005C07F3"/>
    <w:rsid w:val="005C184E"/>
    <w:rsid w:val="005C5633"/>
    <w:rsid w:val="005C737E"/>
    <w:rsid w:val="005D0B91"/>
    <w:rsid w:val="005D3323"/>
    <w:rsid w:val="005D4ABA"/>
    <w:rsid w:val="005D61E5"/>
    <w:rsid w:val="005D7FB8"/>
    <w:rsid w:val="005E14F1"/>
    <w:rsid w:val="005F1707"/>
    <w:rsid w:val="006030EF"/>
    <w:rsid w:val="00606E9D"/>
    <w:rsid w:val="0061085F"/>
    <w:rsid w:val="0061606F"/>
    <w:rsid w:val="00617C62"/>
    <w:rsid w:val="0062173F"/>
    <w:rsid w:val="00623777"/>
    <w:rsid w:val="0062488E"/>
    <w:rsid w:val="00625BD7"/>
    <w:rsid w:val="006264A5"/>
    <w:rsid w:val="006341FB"/>
    <w:rsid w:val="0063586B"/>
    <w:rsid w:val="00636971"/>
    <w:rsid w:val="006468FD"/>
    <w:rsid w:val="0066043C"/>
    <w:rsid w:val="0066170E"/>
    <w:rsid w:val="00662D49"/>
    <w:rsid w:val="0066427D"/>
    <w:rsid w:val="00670A4D"/>
    <w:rsid w:val="006725F9"/>
    <w:rsid w:val="006A7602"/>
    <w:rsid w:val="006B5912"/>
    <w:rsid w:val="006C124D"/>
    <w:rsid w:val="006C6FA9"/>
    <w:rsid w:val="006D3141"/>
    <w:rsid w:val="006D4202"/>
    <w:rsid w:val="006D5A57"/>
    <w:rsid w:val="006E68C4"/>
    <w:rsid w:val="006F404D"/>
    <w:rsid w:val="006F502B"/>
    <w:rsid w:val="00701E8E"/>
    <w:rsid w:val="007040D5"/>
    <w:rsid w:val="007055EB"/>
    <w:rsid w:val="00714ED9"/>
    <w:rsid w:val="00715536"/>
    <w:rsid w:val="007223C3"/>
    <w:rsid w:val="0072320F"/>
    <w:rsid w:val="0072672E"/>
    <w:rsid w:val="00733C49"/>
    <w:rsid w:val="00735C69"/>
    <w:rsid w:val="00740A28"/>
    <w:rsid w:val="00743C1C"/>
    <w:rsid w:val="00745EC6"/>
    <w:rsid w:val="007543CB"/>
    <w:rsid w:val="007644EF"/>
    <w:rsid w:val="007669B1"/>
    <w:rsid w:val="00770BDF"/>
    <w:rsid w:val="007754A9"/>
    <w:rsid w:val="00784BAF"/>
    <w:rsid w:val="007878A8"/>
    <w:rsid w:val="007946EA"/>
    <w:rsid w:val="007A0516"/>
    <w:rsid w:val="007A0921"/>
    <w:rsid w:val="007A1ED5"/>
    <w:rsid w:val="007A245F"/>
    <w:rsid w:val="007A2FFD"/>
    <w:rsid w:val="007A79A8"/>
    <w:rsid w:val="007B4E95"/>
    <w:rsid w:val="007B553F"/>
    <w:rsid w:val="007C45DA"/>
    <w:rsid w:val="007D5829"/>
    <w:rsid w:val="007D7EE0"/>
    <w:rsid w:val="007E4815"/>
    <w:rsid w:val="007F15B6"/>
    <w:rsid w:val="007F729B"/>
    <w:rsid w:val="008005F5"/>
    <w:rsid w:val="00806A09"/>
    <w:rsid w:val="00821A31"/>
    <w:rsid w:val="008314E6"/>
    <w:rsid w:val="00835FF2"/>
    <w:rsid w:val="00842AE2"/>
    <w:rsid w:val="008469D2"/>
    <w:rsid w:val="00854F91"/>
    <w:rsid w:val="0085788B"/>
    <w:rsid w:val="00861B4B"/>
    <w:rsid w:val="0086279F"/>
    <w:rsid w:val="00875175"/>
    <w:rsid w:val="00875A39"/>
    <w:rsid w:val="00880195"/>
    <w:rsid w:val="00890AA8"/>
    <w:rsid w:val="00891F21"/>
    <w:rsid w:val="008951A8"/>
    <w:rsid w:val="008A7B3F"/>
    <w:rsid w:val="008B695E"/>
    <w:rsid w:val="008C0250"/>
    <w:rsid w:val="008E3812"/>
    <w:rsid w:val="00903FC5"/>
    <w:rsid w:val="00905122"/>
    <w:rsid w:val="00905B14"/>
    <w:rsid w:val="00907F06"/>
    <w:rsid w:val="00917CE4"/>
    <w:rsid w:val="00920C2B"/>
    <w:rsid w:val="0092175B"/>
    <w:rsid w:val="00923204"/>
    <w:rsid w:val="00924B06"/>
    <w:rsid w:val="00933A2C"/>
    <w:rsid w:val="00937036"/>
    <w:rsid w:val="009472B7"/>
    <w:rsid w:val="00950B1E"/>
    <w:rsid w:val="009554BC"/>
    <w:rsid w:val="00957DD3"/>
    <w:rsid w:val="009645B2"/>
    <w:rsid w:val="00977C14"/>
    <w:rsid w:val="0099693C"/>
    <w:rsid w:val="009A2CA1"/>
    <w:rsid w:val="009A54D4"/>
    <w:rsid w:val="009A7B37"/>
    <w:rsid w:val="009B20C5"/>
    <w:rsid w:val="009B272E"/>
    <w:rsid w:val="009B348C"/>
    <w:rsid w:val="009B6A62"/>
    <w:rsid w:val="009C549F"/>
    <w:rsid w:val="009D2EFF"/>
    <w:rsid w:val="009D3055"/>
    <w:rsid w:val="009D43EA"/>
    <w:rsid w:val="009E1C3E"/>
    <w:rsid w:val="009E738F"/>
    <w:rsid w:val="00A041BC"/>
    <w:rsid w:val="00A14FDA"/>
    <w:rsid w:val="00A172C7"/>
    <w:rsid w:val="00A232DE"/>
    <w:rsid w:val="00A30962"/>
    <w:rsid w:val="00A51CF3"/>
    <w:rsid w:val="00A52EBD"/>
    <w:rsid w:val="00A621EF"/>
    <w:rsid w:val="00A66EB2"/>
    <w:rsid w:val="00A7006F"/>
    <w:rsid w:val="00A72C23"/>
    <w:rsid w:val="00A8372B"/>
    <w:rsid w:val="00A83C18"/>
    <w:rsid w:val="00A84D9D"/>
    <w:rsid w:val="00A8562D"/>
    <w:rsid w:val="00A91DE4"/>
    <w:rsid w:val="00A94611"/>
    <w:rsid w:val="00A94A6A"/>
    <w:rsid w:val="00AA3511"/>
    <w:rsid w:val="00AA4556"/>
    <w:rsid w:val="00AB336C"/>
    <w:rsid w:val="00AB513A"/>
    <w:rsid w:val="00AC1BBE"/>
    <w:rsid w:val="00AC240A"/>
    <w:rsid w:val="00AC2690"/>
    <w:rsid w:val="00AC5988"/>
    <w:rsid w:val="00AC6E0C"/>
    <w:rsid w:val="00AC7099"/>
    <w:rsid w:val="00AD16E6"/>
    <w:rsid w:val="00AD75DA"/>
    <w:rsid w:val="00AE4915"/>
    <w:rsid w:val="00AE4F93"/>
    <w:rsid w:val="00AF037C"/>
    <w:rsid w:val="00B0168C"/>
    <w:rsid w:val="00B05E9D"/>
    <w:rsid w:val="00B105EC"/>
    <w:rsid w:val="00B15C8E"/>
    <w:rsid w:val="00B20A17"/>
    <w:rsid w:val="00B22698"/>
    <w:rsid w:val="00B23EA6"/>
    <w:rsid w:val="00B246EA"/>
    <w:rsid w:val="00B24758"/>
    <w:rsid w:val="00B26604"/>
    <w:rsid w:val="00B27D25"/>
    <w:rsid w:val="00B326C5"/>
    <w:rsid w:val="00B3658D"/>
    <w:rsid w:val="00B37DDC"/>
    <w:rsid w:val="00B44F10"/>
    <w:rsid w:val="00B50668"/>
    <w:rsid w:val="00B51C9B"/>
    <w:rsid w:val="00B51EFF"/>
    <w:rsid w:val="00B54521"/>
    <w:rsid w:val="00B62447"/>
    <w:rsid w:val="00B62B50"/>
    <w:rsid w:val="00B810A1"/>
    <w:rsid w:val="00B82224"/>
    <w:rsid w:val="00B86DF1"/>
    <w:rsid w:val="00B9106C"/>
    <w:rsid w:val="00B91571"/>
    <w:rsid w:val="00B92B77"/>
    <w:rsid w:val="00B946EB"/>
    <w:rsid w:val="00B947D5"/>
    <w:rsid w:val="00BA3524"/>
    <w:rsid w:val="00BB6815"/>
    <w:rsid w:val="00BC20C9"/>
    <w:rsid w:val="00BC4EC0"/>
    <w:rsid w:val="00BD3753"/>
    <w:rsid w:val="00BE000F"/>
    <w:rsid w:val="00BE0B87"/>
    <w:rsid w:val="00BE1E2D"/>
    <w:rsid w:val="00BE4B32"/>
    <w:rsid w:val="00BE7671"/>
    <w:rsid w:val="00BF1555"/>
    <w:rsid w:val="00BF2732"/>
    <w:rsid w:val="00C00705"/>
    <w:rsid w:val="00C14E23"/>
    <w:rsid w:val="00C233B1"/>
    <w:rsid w:val="00C23AEA"/>
    <w:rsid w:val="00C24091"/>
    <w:rsid w:val="00C260BB"/>
    <w:rsid w:val="00C37D58"/>
    <w:rsid w:val="00C41AC5"/>
    <w:rsid w:val="00C53DBB"/>
    <w:rsid w:val="00C61160"/>
    <w:rsid w:val="00C61423"/>
    <w:rsid w:val="00C6772F"/>
    <w:rsid w:val="00C74C72"/>
    <w:rsid w:val="00C77C9D"/>
    <w:rsid w:val="00C92772"/>
    <w:rsid w:val="00C92E59"/>
    <w:rsid w:val="00C97CEA"/>
    <w:rsid w:val="00CA12E4"/>
    <w:rsid w:val="00CA1873"/>
    <w:rsid w:val="00CA5740"/>
    <w:rsid w:val="00CA712F"/>
    <w:rsid w:val="00CB0F0E"/>
    <w:rsid w:val="00CB552E"/>
    <w:rsid w:val="00CC78AE"/>
    <w:rsid w:val="00CE24C2"/>
    <w:rsid w:val="00CE4B9E"/>
    <w:rsid w:val="00CF70A5"/>
    <w:rsid w:val="00D07132"/>
    <w:rsid w:val="00D11863"/>
    <w:rsid w:val="00D12D7C"/>
    <w:rsid w:val="00D23BDA"/>
    <w:rsid w:val="00D24EAC"/>
    <w:rsid w:val="00D420A3"/>
    <w:rsid w:val="00D42795"/>
    <w:rsid w:val="00D42D60"/>
    <w:rsid w:val="00D51C65"/>
    <w:rsid w:val="00D7130E"/>
    <w:rsid w:val="00D7712B"/>
    <w:rsid w:val="00D81A15"/>
    <w:rsid w:val="00D847CB"/>
    <w:rsid w:val="00D93B56"/>
    <w:rsid w:val="00D945BB"/>
    <w:rsid w:val="00D9772C"/>
    <w:rsid w:val="00DA0E70"/>
    <w:rsid w:val="00DA1843"/>
    <w:rsid w:val="00DA1D7F"/>
    <w:rsid w:val="00DA2512"/>
    <w:rsid w:val="00DA643D"/>
    <w:rsid w:val="00DB459A"/>
    <w:rsid w:val="00DC30AC"/>
    <w:rsid w:val="00DC5C0A"/>
    <w:rsid w:val="00DC6094"/>
    <w:rsid w:val="00DE1473"/>
    <w:rsid w:val="00DE4F70"/>
    <w:rsid w:val="00DE53CB"/>
    <w:rsid w:val="00DE546F"/>
    <w:rsid w:val="00DE5646"/>
    <w:rsid w:val="00DF13C4"/>
    <w:rsid w:val="00DF2C24"/>
    <w:rsid w:val="00DF4E4F"/>
    <w:rsid w:val="00E1056F"/>
    <w:rsid w:val="00E105DB"/>
    <w:rsid w:val="00E108D5"/>
    <w:rsid w:val="00E13428"/>
    <w:rsid w:val="00E15819"/>
    <w:rsid w:val="00E25C7E"/>
    <w:rsid w:val="00E30295"/>
    <w:rsid w:val="00E33A6F"/>
    <w:rsid w:val="00E35C89"/>
    <w:rsid w:val="00E35E6C"/>
    <w:rsid w:val="00E42210"/>
    <w:rsid w:val="00E42D41"/>
    <w:rsid w:val="00E43D8A"/>
    <w:rsid w:val="00E453F4"/>
    <w:rsid w:val="00E45EEB"/>
    <w:rsid w:val="00E5472E"/>
    <w:rsid w:val="00E55E06"/>
    <w:rsid w:val="00E632A4"/>
    <w:rsid w:val="00E6604E"/>
    <w:rsid w:val="00E739CF"/>
    <w:rsid w:val="00E74C35"/>
    <w:rsid w:val="00E800CC"/>
    <w:rsid w:val="00E83705"/>
    <w:rsid w:val="00E847E8"/>
    <w:rsid w:val="00E931B9"/>
    <w:rsid w:val="00E9655A"/>
    <w:rsid w:val="00EA23C5"/>
    <w:rsid w:val="00EA2622"/>
    <w:rsid w:val="00EA58BC"/>
    <w:rsid w:val="00EC6EB9"/>
    <w:rsid w:val="00ED0190"/>
    <w:rsid w:val="00ED6FDA"/>
    <w:rsid w:val="00EE4E0A"/>
    <w:rsid w:val="00F00B08"/>
    <w:rsid w:val="00F0119D"/>
    <w:rsid w:val="00F14A53"/>
    <w:rsid w:val="00F15466"/>
    <w:rsid w:val="00F1593F"/>
    <w:rsid w:val="00F2251E"/>
    <w:rsid w:val="00F245E3"/>
    <w:rsid w:val="00F46513"/>
    <w:rsid w:val="00F46DDA"/>
    <w:rsid w:val="00F527C2"/>
    <w:rsid w:val="00F56350"/>
    <w:rsid w:val="00F56E6E"/>
    <w:rsid w:val="00F62F9A"/>
    <w:rsid w:val="00F76336"/>
    <w:rsid w:val="00F852F8"/>
    <w:rsid w:val="00F917B8"/>
    <w:rsid w:val="00F9475F"/>
    <w:rsid w:val="00F96227"/>
    <w:rsid w:val="00F96427"/>
    <w:rsid w:val="00F9754F"/>
    <w:rsid w:val="00FA226D"/>
    <w:rsid w:val="00FA7F98"/>
    <w:rsid w:val="00FB47B9"/>
    <w:rsid w:val="00FB5508"/>
    <w:rsid w:val="00FC4858"/>
    <w:rsid w:val="00FC4A34"/>
    <w:rsid w:val="00FC5A0F"/>
    <w:rsid w:val="00FD596D"/>
    <w:rsid w:val="00FE0066"/>
    <w:rsid w:val="00FE0F70"/>
    <w:rsid w:val="00FE16EF"/>
    <w:rsid w:val="00FE3B48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56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C56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D6F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B86DF1"/>
  </w:style>
  <w:style w:type="paragraph" w:styleId="a6">
    <w:name w:val="Balloon Text"/>
    <w:basedOn w:val="a"/>
    <w:semiHidden/>
    <w:rsid w:val="00DA0E70"/>
    <w:rPr>
      <w:rFonts w:ascii="Tahoma" w:hAnsi="Tahoma" w:cs="Tahoma"/>
      <w:sz w:val="16"/>
      <w:szCs w:val="16"/>
    </w:rPr>
  </w:style>
  <w:style w:type="character" w:customStyle="1" w:styleId="num">
    <w:name w:val="num"/>
    <w:rsid w:val="00C97CEA"/>
  </w:style>
  <w:style w:type="paragraph" w:styleId="a7">
    <w:name w:val="footnote text"/>
    <w:basedOn w:val="a"/>
    <w:link w:val="a8"/>
    <w:rsid w:val="00FE3B4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E3B48"/>
  </w:style>
  <w:style w:type="character" w:styleId="a9">
    <w:name w:val="footnote reference"/>
    <w:rsid w:val="00FE3B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56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C56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D6F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B86DF1"/>
  </w:style>
  <w:style w:type="paragraph" w:styleId="a6">
    <w:name w:val="Balloon Text"/>
    <w:basedOn w:val="a"/>
    <w:semiHidden/>
    <w:rsid w:val="00DA0E70"/>
    <w:rPr>
      <w:rFonts w:ascii="Tahoma" w:hAnsi="Tahoma" w:cs="Tahoma"/>
      <w:sz w:val="16"/>
      <w:szCs w:val="16"/>
    </w:rPr>
  </w:style>
  <w:style w:type="character" w:customStyle="1" w:styleId="num">
    <w:name w:val="num"/>
    <w:rsid w:val="00C97CEA"/>
  </w:style>
  <w:style w:type="paragraph" w:styleId="a7">
    <w:name w:val="footnote text"/>
    <w:basedOn w:val="a"/>
    <w:link w:val="a8"/>
    <w:rsid w:val="00FE3B4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E3B48"/>
  </w:style>
  <w:style w:type="character" w:styleId="a9">
    <w:name w:val="footnote reference"/>
    <w:rsid w:val="00FE3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92C6-4B04-4703-97B8-A81BAB9D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gorenkov</dc:creator>
  <cp:lastModifiedBy>Моисеева Ксения Дмитриевна</cp:lastModifiedBy>
  <cp:revision>4</cp:revision>
  <cp:lastPrinted>2021-08-05T10:27:00Z</cp:lastPrinted>
  <dcterms:created xsi:type="dcterms:W3CDTF">2021-08-05T07:57:00Z</dcterms:created>
  <dcterms:modified xsi:type="dcterms:W3CDTF">2021-08-05T10:27:00Z</dcterms:modified>
</cp:coreProperties>
</file>