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10A7A" w:rsidTr="00874E9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510A7A" w:rsidRDefault="00510A7A" w:rsidP="00874E9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ПРАВИТЕЛЬСТВО УЛЬЯНОВСКОЙ ОБЛАСТИ</w:t>
            </w:r>
          </w:p>
        </w:tc>
      </w:tr>
      <w:tr w:rsidR="00510A7A" w:rsidTr="00874E9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510A7A" w:rsidRDefault="00510A7A" w:rsidP="00874E9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 О С Т А Н О В Л Е Н И Е</w:t>
            </w:r>
          </w:p>
        </w:tc>
      </w:tr>
      <w:tr w:rsidR="00510A7A" w:rsidTr="00874E98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510A7A" w:rsidRDefault="00510A7A" w:rsidP="00874E98">
            <w:pPr>
              <w:snapToGrid w:val="0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510A7A" w:rsidRDefault="00510A7A" w:rsidP="00874E98">
            <w:pPr>
              <w:snapToGrid w:val="0"/>
              <w:jc w:val="right"/>
              <w:rPr>
                <w:rFonts w:ascii="PT Astra Serif" w:hAnsi="PT Astra Serif" w:cs="PT Astra Serif"/>
                <w:b/>
              </w:rPr>
            </w:pPr>
          </w:p>
        </w:tc>
      </w:tr>
    </w:tbl>
    <w:p w:rsidR="00510A7A" w:rsidRDefault="00510A7A" w:rsidP="00510A7A">
      <w:pPr>
        <w:rPr>
          <w:rFonts w:ascii="PT Astra Serif" w:hAnsi="PT Astra Serif" w:cs="PT Astra Serif"/>
        </w:rPr>
      </w:pPr>
    </w:p>
    <w:p w:rsidR="00510A7A" w:rsidRDefault="00510A7A" w:rsidP="00510A7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 w:val="0"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sz w:val="28"/>
          <w:szCs w:val="28"/>
        </w:rPr>
        <w:t xml:space="preserve">постановление </w:t>
      </w:r>
    </w:p>
    <w:p w:rsidR="00510A7A" w:rsidRDefault="00510A7A" w:rsidP="00510A7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Ульяновской области от 18.12.2019 № 731-П</w:t>
      </w:r>
    </w:p>
    <w:p w:rsidR="00510A7A" w:rsidRPr="00510A7A" w:rsidRDefault="00510A7A" w:rsidP="00510A7A">
      <w:pPr>
        <w:pStyle w:val="ConsPlusNormal"/>
        <w:ind w:firstLine="540"/>
        <w:jc w:val="center"/>
        <w:rPr>
          <w:rFonts w:ascii="PT Astra Serif" w:hAnsi="PT Astra Serif" w:cs="Times New Roman"/>
        </w:rPr>
      </w:pPr>
    </w:p>
    <w:p w:rsidR="00510A7A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</w:t>
      </w:r>
      <w:proofErr w:type="gramStart"/>
      <w:r>
        <w:rPr>
          <w:rFonts w:ascii="PT Astra Serif" w:hAnsi="PT Astra Serif" w:cs="Times New Roman"/>
          <w:sz w:val="28"/>
          <w:szCs w:val="28"/>
        </w:rPr>
        <w:t>т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а н о в л я е т:</w:t>
      </w:r>
    </w:p>
    <w:p w:rsidR="00510A7A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Внести в Положение об оплате труда работников государственного учреждения «Ульяновская государственная аптека», утверждённое постановлением Правительства Ульяновской области от 18.12.2019 № 731-П </w:t>
      </w:r>
      <w:r w:rsidR="00FB1317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«Об утверждении Положения об оплате труда работников государственного учреждения «Ульяновская государственная аптека», следующие изменения:</w:t>
      </w:r>
    </w:p>
    <w:p w:rsidR="00510A7A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в разделе 1 слово «по» заменить словами «, направленных </w:t>
      </w:r>
      <w:r w:rsidR="00AA4FB9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на обеспечение»;</w:t>
      </w:r>
    </w:p>
    <w:p w:rsidR="00510A7A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в пунктах 3.1 и 3.4 раздела 3 слово «производятся» заменить словом «устанавливаются»;</w:t>
      </w:r>
    </w:p>
    <w:p w:rsidR="00510A7A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 в разделе 4:</w:t>
      </w:r>
    </w:p>
    <w:p w:rsidR="00510A7A" w:rsidRPr="00AC4A5F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а) в пункте 4.5 слова «</w:t>
      </w:r>
      <w:r w:rsidRPr="00AC4A5F">
        <w:rPr>
          <w:rFonts w:ascii="PT Astra Serif" w:hAnsi="PT Astra Serif" w:cs="PT Astra Serif"/>
          <w:sz w:val="28"/>
          <w:szCs w:val="28"/>
        </w:rPr>
        <w:t>отработанному времени и выплата предоставляется при окончательном расчёте» заменить словами «продолжительности отработанного им времени»;</w:t>
      </w:r>
    </w:p>
    <w:p w:rsidR="00510A7A" w:rsidRPr="00AC4A5F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б) в пункте 4.6:</w:t>
      </w:r>
    </w:p>
    <w:p w:rsidR="00510A7A" w:rsidRPr="00AC4A5F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в абзаце первом слово «производится</w:t>
      </w:r>
      <w:r w:rsidR="008304AE">
        <w:rPr>
          <w:rFonts w:ascii="PT Astra Serif" w:hAnsi="PT Astra Serif" w:cs="Times New Roman"/>
          <w:sz w:val="28"/>
          <w:szCs w:val="28"/>
        </w:rPr>
        <w:t>» заменить словом «устанавливают</w:t>
      </w:r>
      <w:r w:rsidRPr="00AC4A5F">
        <w:rPr>
          <w:rFonts w:ascii="PT Astra Serif" w:hAnsi="PT Astra Serif" w:cs="Times New Roman"/>
          <w:sz w:val="28"/>
          <w:szCs w:val="28"/>
        </w:rPr>
        <w:t>ся»;</w:t>
      </w:r>
    </w:p>
    <w:p w:rsidR="00510A7A" w:rsidRPr="00AC4A5F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в абзаце втором слово «правовым» заменить словами «локальным нормативным»;</w:t>
      </w:r>
    </w:p>
    <w:p w:rsidR="00510A7A" w:rsidRPr="00AC4A5F" w:rsidRDefault="00510A7A" w:rsidP="00510A7A">
      <w:pPr>
        <w:pStyle w:val="ConsPlusNormal"/>
        <w:spacing w:before="12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в) пункт 4.7 изложить в следующей редакции: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«4.7. Выплата за стаж непрерывной работы, выслугу лет (далее – выплата за стаж) устанавливается работникам учреждения при назначении на должность, переводе на другую должность и в других случаях на основании локального нормативного акта учреждения.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Размер</w:t>
      </w:r>
      <w:r w:rsidRPr="00D80B1D">
        <w:rPr>
          <w:rFonts w:ascii="PT Astra Serif" w:hAnsi="PT Astra Serif" w:cs="Times New Roman"/>
          <w:spacing w:val="-22"/>
          <w:sz w:val="28"/>
          <w:szCs w:val="28"/>
        </w:rPr>
        <w:t xml:space="preserve"> </w:t>
      </w:r>
      <w:r w:rsidRPr="00AC4A5F">
        <w:rPr>
          <w:rFonts w:ascii="PT Astra Serif" w:hAnsi="PT Astra Serif" w:cs="Times New Roman"/>
          <w:sz w:val="28"/>
          <w:szCs w:val="28"/>
        </w:rPr>
        <w:t>выплаты</w:t>
      </w:r>
      <w:r w:rsidRPr="00D80B1D">
        <w:rPr>
          <w:rFonts w:ascii="PT Astra Serif" w:hAnsi="PT Astra Serif" w:cs="Times New Roman"/>
          <w:spacing w:val="-28"/>
          <w:sz w:val="28"/>
          <w:szCs w:val="28"/>
        </w:rPr>
        <w:t xml:space="preserve"> </w:t>
      </w:r>
      <w:r w:rsidRPr="00AC4A5F">
        <w:rPr>
          <w:rFonts w:ascii="PT Astra Serif" w:hAnsi="PT Astra Serif" w:cs="Times New Roman"/>
          <w:sz w:val="28"/>
          <w:szCs w:val="28"/>
        </w:rPr>
        <w:t>за</w:t>
      </w:r>
      <w:r w:rsidRPr="00D80B1D">
        <w:rPr>
          <w:rFonts w:ascii="PT Astra Serif" w:hAnsi="PT Astra Serif" w:cs="Times New Roman"/>
          <w:spacing w:val="-10"/>
          <w:sz w:val="28"/>
          <w:szCs w:val="28"/>
        </w:rPr>
        <w:t xml:space="preserve"> </w:t>
      </w:r>
      <w:r w:rsidRPr="00AC4A5F">
        <w:rPr>
          <w:rFonts w:ascii="PT Astra Serif" w:hAnsi="PT Astra Serif" w:cs="Times New Roman"/>
          <w:sz w:val="28"/>
          <w:szCs w:val="28"/>
        </w:rPr>
        <w:t>с</w:t>
      </w:r>
      <w:r w:rsidR="008304AE">
        <w:rPr>
          <w:rFonts w:ascii="PT Astra Serif" w:hAnsi="PT Astra Serif" w:cs="Times New Roman"/>
          <w:sz w:val="28"/>
          <w:szCs w:val="28"/>
        </w:rPr>
        <w:t>таж исчисляется</w:t>
      </w:r>
      <w:r w:rsidR="008304AE" w:rsidRPr="00D80B1D">
        <w:rPr>
          <w:rFonts w:ascii="PT Astra Serif" w:hAnsi="PT Astra Serif" w:cs="Times New Roman"/>
          <w:spacing w:val="8"/>
          <w:sz w:val="28"/>
          <w:szCs w:val="28"/>
        </w:rPr>
        <w:t xml:space="preserve"> </w:t>
      </w:r>
      <w:r w:rsidR="008304AE">
        <w:rPr>
          <w:rFonts w:ascii="PT Astra Serif" w:hAnsi="PT Astra Serif" w:cs="Times New Roman"/>
          <w:sz w:val="28"/>
          <w:szCs w:val="28"/>
        </w:rPr>
        <w:t xml:space="preserve">пропорционально </w:t>
      </w:r>
      <w:r w:rsidRPr="00AC4A5F">
        <w:rPr>
          <w:rFonts w:ascii="PT Astra Serif" w:hAnsi="PT Astra Serif" w:cs="Times New Roman"/>
          <w:sz w:val="28"/>
          <w:szCs w:val="28"/>
        </w:rPr>
        <w:t xml:space="preserve">продолжительности отработанного работником учреждения времени и с учётом продолжительности общего стажа работы, дающего право на получение данной выплаты. 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В общий стаж работы, дающий работнику учреждения право на получение выплаты за стаж, включаются периоды:</w:t>
      </w:r>
    </w:p>
    <w:p w:rsidR="00C8329D" w:rsidRDefault="00510A7A" w:rsidP="00C8329D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работы (службы) работника учреждения в органах государственной власти Ульяновской области и других субъектов Российской Федерации;</w:t>
      </w:r>
    </w:p>
    <w:p w:rsidR="00510A7A" w:rsidRPr="00AC4A5F" w:rsidRDefault="00510A7A" w:rsidP="00C8329D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работы работника учреждения в государственных (муниципальных) учреждениях, основные виды деятельности которых аналогичны основным видам деятельности, осуществляемым учреждением;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обучения работника учреждения в организациях, осуществляющих образовательную деятельность, по программам переподготовки и (или) повышения квалификации;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 xml:space="preserve">нахождения работника учреждения в частично оплачиваемом отпуске </w:t>
      </w:r>
      <w:r w:rsidR="00AA4FB9" w:rsidRPr="00AC4A5F">
        <w:rPr>
          <w:rFonts w:ascii="PT Astra Serif" w:hAnsi="PT Astra Serif" w:cs="Times New Roman"/>
          <w:sz w:val="28"/>
          <w:szCs w:val="28"/>
        </w:rPr>
        <w:br/>
      </w:r>
      <w:r w:rsidRPr="00AC4A5F">
        <w:rPr>
          <w:rFonts w:ascii="PT Astra Serif" w:hAnsi="PT Astra Serif" w:cs="Times New Roman"/>
          <w:sz w:val="28"/>
          <w:szCs w:val="28"/>
        </w:rPr>
        <w:t xml:space="preserve">по уходу за ребёнком до достижения им возраста полутора лет и (или) </w:t>
      </w:r>
      <w:r w:rsidR="00AA4FB9" w:rsidRPr="00AC4A5F">
        <w:rPr>
          <w:rFonts w:ascii="PT Astra Serif" w:hAnsi="PT Astra Serif" w:cs="Times New Roman"/>
          <w:sz w:val="28"/>
          <w:szCs w:val="28"/>
        </w:rPr>
        <w:br/>
      </w:r>
      <w:r w:rsidRPr="00AC4A5F">
        <w:rPr>
          <w:rFonts w:ascii="PT Astra Serif" w:hAnsi="PT Astra Serif" w:cs="Times New Roman"/>
          <w:sz w:val="28"/>
          <w:szCs w:val="28"/>
        </w:rPr>
        <w:t xml:space="preserve">в дополнительном отпуске без сохранения заработной платы по уходу </w:t>
      </w:r>
      <w:r w:rsidR="00AA4FB9" w:rsidRPr="00AC4A5F">
        <w:rPr>
          <w:rFonts w:ascii="PT Astra Serif" w:hAnsi="PT Astra Serif" w:cs="Times New Roman"/>
          <w:sz w:val="28"/>
          <w:szCs w:val="28"/>
        </w:rPr>
        <w:br/>
      </w:r>
      <w:r w:rsidRPr="00AC4A5F">
        <w:rPr>
          <w:rFonts w:ascii="PT Astra Serif" w:hAnsi="PT Astra Serif" w:cs="Times New Roman"/>
          <w:sz w:val="28"/>
          <w:szCs w:val="28"/>
        </w:rPr>
        <w:t>за ребёнком до достижения им возраста трёх лет;</w:t>
      </w:r>
    </w:p>
    <w:p w:rsidR="00510A7A" w:rsidRPr="00AC4A5F" w:rsidRDefault="00E22A2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осуществления работником</w:t>
      </w:r>
      <w:r w:rsidR="00510A7A" w:rsidRPr="00AC4A5F">
        <w:rPr>
          <w:rFonts w:ascii="PT Astra Serif" w:hAnsi="PT Astra Serif" w:cs="Times New Roman"/>
          <w:sz w:val="28"/>
          <w:szCs w:val="28"/>
        </w:rPr>
        <w:t xml:space="preserve"> учреждения трудовой деятельности в других организациях, в течение которых им были получены опыт и знания, необходимые для исполнения должностных (трудовых) обязанностей </w:t>
      </w:r>
      <w:r w:rsidR="00AA4FB9" w:rsidRPr="00AC4A5F">
        <w:rPr>
          <w:rFonts w:ascii="PT Astra Serif" w:hAnsi="PT Astra Serif" w:cs="Times New Roman"/>
          <w:sz w:val="28"/>
          <w:szCs w:val="28"/>
        </w:rPr>
        <w:br/>
      </w:r>
      <w:r w:rsidR="00510A7A" w:rsidRPr="00AC4A5F">
        <w:rPr>
          <w:rFonts w:ascii="PT Astra Serif" w:hAnsi="PT Astra Serif" w:cs="Times New Roman"/>
          <w:sz w:val="28"/>
          <w:szCs w:val="28"/>
        </w:rPr>
        <w:t>по должности, замещаемой в учреждении.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Продолжительность общего стажа работы, дающего право на получение выплаты за стаж, определяется комиссией, порядок деятельности и состав которой утверждаются локальным нормативным актом учреждения.</w:t>
      </w:r>
    </w:p>
    <w:p w:rsidR="00510A7A" w:rsidRPr="00AC4A5F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Выплата за стаж устанавливается в форме процентной доплаты</w:t>
      </w:r>
      <w:r w:rsidRPr="00AC4A5F">
        <w:rPr>
          <w:rFonts w:ascii="PT Astra Serif" w:hAnsi="PT Astra Serif" w:cs="Times New Roman"/>
          <w:sz w:val="28"/>
          <w:szCs w:val="28"/>
        </w:rPr>
        <w:br/>
        <w:t>к окладу (должностному окладу) работника учреждения, если иное</w:t>
      </w:r>
      <w:r w:rsidRPr="00AC4A5F">
        <w:rPr>
          <w:rFonts w:ascii="PT Astra Serif" w:hAnsi="PT Astra Serif" w:cs="Times New Roman"/>
          <w:sz w:val="28"/>
          <w:szCs w:val="28"/>
        </w:rPr>
        <w:br/>
        <w:t>не установлено настоящим пунктом: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 xml:space="preserve">в случае если продолжительность общего стажа работы, дающего право </w:t>
      </w:r>
      <w:r w:rsidR="00AA4FB9" w:rsidRPr="00AC4A5F">
        <w:rPr>
          <w:rFonts w:ascii="PT Astra Serif" w:hAnsi="PT Astra Serif" w:cs="Times New Roman"/>
          <w:sz w:val="28"/>
          <w:szCs w:val="28"/>
        </w:rPr>
        <w:br/>
      </w:r>
      <w:r w:rsidRPr="00AC4A5F">
        <w:rPr>
          <w:rFonts w:ascii="PT Astra Serif" w:hAnsi="PT Astra Serif" w:cs="Times New Roman"/>
          <w:sz w:val="28"/>
          <w:szCs w:val="28"/>
        </w:rPr>
        <w:t xml:space="preserve">на получение выплаты за стаж, составляет от трёх до пяти лет включительно, – </w:t>
      </w:r>
      <w:r w:rsidR="00E22A2A">
        <w:rPr>
          <w:rFonts w:ascii="PT Astra Serif" w:hAnsi="PT Astra Serif" w:cs="Times New Roman"/>
          <w:sz w:val="28"/>
          <w:szCs w:val="28"/>
        </w:rPr>
        <w:br/>
      </w:r>
      <w:r w:rsidRPr="00AC4A5F">
        <w:rPr>
          <w:rFonts w:ascii="PT Astra Serif" w:hAnsi="PT Astra Serif" w:cs="Times New Roman"/>
          <w:sz w:val="28"/>
          <w:szCs w:val="28"/>
        </w:rPr>
        <w:t>в размере 10 процентов размера оклада (должностного оклада) работника учреждения;</w:t>
      </w:r>
    </w:p>
    <w:p w:rsidR="00510A7A" w:rsidRPr="00AC4A5F" w:rsidRDefault="00510A7A" w:rsidP="00510A7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в случае если продолжительность указанного стажа превышает пять лет, – в размере 20 процентов размера оклада (должностного оклада) работника учреждения.</w:t>
      </w:r>
    </w:p>
    <w:p w:rsidR="00510A7A" w:rsidRPr="00AC4A5F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 xml:space="preserve">Выплата за стаж работникам учреждения, относящимся </w:t>
      </w:r>
      <w:r w:rsidR="00AA4FB9" w:rsidRPr="00AC4A5F">
        <w:rPr>
          <w:rFonts w:ascii="PT Astra Serif" w:hAnsi="PT Astra Serif" w:cs="Times New Roman"/>
          <w:sz w:val="28"/>
          <w:szCs w:val="28"/>
        </w:rPr>
        <w:br/>
      </w:r>
      <w:r w:rsidRPr="00AC4A5F">
        <w:rPr>
          <w:rFonts w:ascii="PT Astra Serif" w:hAnsi="PT Astra Serif" w:cs="Times New Roman"/>
          <w:sz w:val="28"/>
          <w:szCs w:val="28"/>
        </w:rPr>
        <w:t xml:space="preserve">к квалификационным группам, предусмотренным таблицей, устанавливается </w:t>
      </w:r>
      <w:r w:rsidR="00AA4FB9" w:rsidRPr="00AC4A5F">
        <w:rPr>
          <w:rFonts w:ascii="PT Astra Serif" w:hAnsi="PT Astra Serif" w:cs="Times New Roman"/>
          <w:sz w:val="28"/>
          <w:szCs w:val="28"/>
        </w:rPr>
        <w:br/>
      </w:r>
      <w:r w:rsidRPr="00AC4A5F">
        <w:rPr>
          <w:rFonts w:ascii="PT Astra Serif" w:hAnsi="PT Astra Serif"/>
          <w:sz w:val="28"/>
          <w:szCs w:val="28"/>
        </w:rPr>
        <w:t>в следующих размерах: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3786"/>
        <w:gridCol w:w="2590"/>
        <w:gridCol w:w="2555"/>
        <w:gridCol w:w="425"/>
      </w:tblGrid>
      <w:tr w:rsidR="007F31DE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7F31DE" w:rsidRPr="00E22A2A" w:rsidRDefault="007F31DE" w:rsidP="00874E9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</w:p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квалификационной группы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136016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 xml:space="preserve">Размер выплаты </w:t>
            </w:r>
          </w:p>
          <w:p w:rsidR="007F31DE" w:rsidRPr="00E22A2A" w:rsidRDefault="007F31DE" w:rsidP="00686941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за стаж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 xml:space="preserve"> в случае если продолжительность общего стажа работы, дающего право на получение ук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азанной выплаты, составляет от трёх до пяти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 xml:space="preserve"> лет, рублей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 xml:space="preserve">Размер выплаты </w:t>
            </w:r>
          </w:p>
          <w:p w:rsidR="007F31DE" w:rsidRPr="00E22A2A" w:rsidRDefault="007F31DE" w:rsidP="00686941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за стаж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 xml:space="preserve"> в случае если продолжительность общего стажа работы, дающего право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на получение указанной выплаты, превышает пять лет, рублей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</w:tc>
      </w:tr>
      <w:tr w:rsidR="007F31DE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F31DE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13601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Средний медицинский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и фармацевтический персонал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1300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2600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F31DE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Врачи и провизоры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1600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3200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F31DE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E22A2A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Руководитель</w:t>
            </w:r>
            <w:r w:rsidRPr="007F31DE">
              <w:rPr>
                <w:rFonts w:ascii="PT Astra Serif" w:hAnsi="PT Astra Serif" w:cs="Times New Roman"/>
                <w:spacing w:val="-18"/>
                <w:sz w:val="24"/>
                <w:szCs w:val="24"/>
              </w:rPr>
              <w:t xml:space="preserve"> 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>учреждения, заместитель руководителя учреждения,</w:t>
            </w:r>
            <w:r w:rsidRPr="007F31DE">
              <w:rPr>
                <w:rFonts w:ascii="PT Astra Serif" w:hAnsi="PT Astra Serif" w:cs="Times New Roman"/>
                <w:spacing w:val="-20"/>
                <w:sz w:val="24"/>
                <w:szCs w:val="24"/>
              </w:rPr>
              <w:t xml:space="preserve"> 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>руководи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тели структурных подразделений, 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заведующий отделом (аптекой, аптечным пунктом) с высшим медицинским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22A2A">
              <w:rPr>
                <w:rFonts w:ascii="PT Astra Serif" w:hAnsi="PT Astra Serif" w:cs="Times New Roman"/>
                <w:sz w:val="24"/>
                <w:szCs w:val="24"/>
              </w:rPr>
              <w:t>и фармацевтическим образованием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2000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22A2A">
              <w:rPr>
                <w:rFonts w:ascii="PT Astra Serif" w:hAnsi="PT Astra Serif" w:cs="Times New Roman"/>
                <w:sz w:val="24"/>
                <w:szCs w:val="24"/>
              </w:rPr>
              <w:t>4000</w:t>
            </w:r>
          </w:p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7F31DE" w:rsidRPr="00E22A2A" w:rsidRDefault="007F31DE" w:rsidP="00874E98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510A7A" w:rsidRPr="00AC4A5F" w:rsidRDefault="00510A7A" w:rsidP="00510A7A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г) пункт 4.12 изложить в следующей редакции:</w:t>
      </w:r>
    </w:p>
    <w:p w:rsidR="00510A7A" w:rsidRPr="00AC4A5F" w:rsidRDefault="00510A7A" w:rsidP="00510A7A">
      <w:pPr>
        <w:pStyle w:val="ConsPlusNormal"/>
        <w:spacing w:after="12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«4.12. Работникам, которым по результатам аттестации присвоена квалификационная категория, устанавливается доплата к окладу (должностному окладу) за наличие такой категории в следующих размерах: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562"/>
        <w:gridCol w:w="4508"/>
        <w:gridCol w:w="1559"/>
        <w:gridCol w:w="1559"/>
        <w:gridCol w:w="1560"/>
      </w:tblGrid>
      <w:tr w:rsidR="00510A7A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7F31DE" w:rsidRPr="007F31DE" w:rsidRDefault="007F31DE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 работника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Доплата за наличие высшей категории,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Доплата за наличие 1 категории, рублей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 xml:space="preserve">Доплата за наличие 2 категории, </w:t>
            </w:r>
            <w:r w:rsidR="00CB0132" w:rsidRPr="007F31DE">
              <w:rPr>
                <w:rFonts w:ascii="PT Astra Serif" w:hAnsi="PT Astra Serif" w:cs="Times New Roman"/>
                <w:sz w:val="24"/>
                <w:szCs w:val="24"/>
              </w:rPr>
              <w:t>рублей</w:t>
            </w:r>
          </w:p>
        </w:tc>
      </w:tr>
      <w:tr w:rsidR="00510A7A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510A7A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both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7F31DE">
            <w:pPr>
              <w:pStyle w:val="ConsPlusNormal"/>
              <w:jc w:val="both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Руководитель учреждения, заместитель руководителя учреждения, заведующий отделом (аптекой, аптечным пунктом) учреждения, которому присвоена квалификационная категория по специальности «Управление и экономика фармации»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3200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1600</w:t>
            </w:r>
          </w:p>
          <w:p w:rsidR="00510A7A" w:rsidRPr="007F31DE" w:rsidRDefault="00510A7A" w:rsidP="00874E9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0A7A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both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both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Провизор, руководитель структурного подразделения – провизор, которому присвоена квалификационная категория                     по специальности «Фармация»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0A7A" w:rsidRPr="00AC4A5F" w:rsidTr="007F31D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both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7F31DE">
            <w:pPr>
              <w:pStyle w:val="ConsPlusNormal"/>
              <w:jc w:val="both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Работник учреждения, относящийся к категории среднего медицинского                                                 или фармацевтического персонала, которому присвоена</w:t>
            </w:r>
            <w:r w:rsidRPr="007F31DE">
              <w:rPr>
                <w:sz w:val="24"/>
                <w:szCs w:val="24"/>
              </w:rPr>
              <w:t xml:space="preserve"> </w:t>
            </w:r>
            <w:r w:rsidRPr="007F31DE">
              <w:rPr>
                <w:rFonts w:ascii="PT Astra Serif" w:hAnsi="PT Astra Serif" w:cs="Times New Roman"/>
                <w:sz w:val="24"/>
                <w:szCs w:val="24"/>
              </w:rPr>
              <w:t>квалификационная категория по специальности «Сестринское дело» или «Фармация»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7F31DE" w:rsidRDefault="00510A7A" w:rsidP="00874E9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F31DE">
              <w:rPr>
                <w:rFonts w:ascii="PT Astra Serif" w:hAnsi="PT Astra Serif" w:cs="Times New Roman"/>
                <w:sz w:val="24"/>
                <w:szCs w:val="24"/>
              </w:rPr>
              <w:t>1300</w:t>
            </w:r>
          </w:p>
          <w:p w:rsidR="00510A7A" w:rsidRPr="007F31DE" w:rsidRDefault="00510A7A" w:rsidP="00874E9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510A7A" w:rsidRPr="00AC4A5F" w:rsidRDefault="00510A7A" w:rsidP="00510A7A">
      <w:pPr>
        <w:pStyle w:val="ConsPlusNormal"/>
        <w:spacing w:before="120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Размер доплаты к окладу (должностному окладу) работника учреждения за наличие квалификационной категории исчисляется пропорционально продолжительности отработанного им времени.»;</w:t>
      </w:r>
    </w:p>
    <w:p w:rsidR="00510A7A" w:rsidRPr="00AC4A5F" w:rsidRDefault="00510A7A" w:rsidP="00510A7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4) абзац первый пункта 6.2 раздела 6 после слов «Международным женским днём,» дополнить словами «а также Днём фармацевтического работника,»;</w:t>
      </w:r>
    </w:p>
    <w:p w:rsidR="00510A7A" w:rsidRPr="00AC4A5F" w:rsidRDefault="00510A7A" w:rsidP="00510A7A">
      <w:pPr>
        <w:pStyle w:val="ConsPlusNormal"/>
        <w:ind w:left="568" w:firstLine="141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5) приложение изложить в следующей редакции:</w:t>
      </w:r>
    </w:p>
    <w:p w:rsidR="00510A7A" w:rsidRPr="00AC4A5F" w:rsidRDefault="00510A7A" w:rsidP="00510A7A">
      <w:pPr>
        <w:pStyle w:val="ConsPlusNormal"/>
        <w:ind w:left="927"/>
        <w:jc w:val="both"/>
        <w:rPr>
          <w:rFonts w:ascii="PT Astra Serif" w:hAnsi="PT Astra Serif" w:cs="Times New Roman"/>
          <w:sz w:val="24"/>
          <w:szCs w:val="24"/>
        </w:rPr>
      </w:pPr>
    </w:p>
    <w:p w:rsidR="00510A7A" w:rsidRPr="00AC4A5F" w:rsidRDefault="00510A7A" w:rsidP="00510A7A">
      <w:pPr>
        <w:pStyle w:val="ConsPlusNormal"/>
        <w:ind w:left="709"/>
        <w:jc w:val="right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>«ПРИЛОЖЕНИЕ</w:t>
      </w:r>
    </w:p>
    <w:p w:rsidR="00510A7A" w:rsidRPr="00AC4A5F" w:rsidRDefault="00510A7A" w:rsidP="00510A7A">
      <w:pPr>
        <w:pStyle w:val="ConsPlusNormal"/>
        <w:ind w:left="709"/>
        <w:jc w:val="right"/>
        <w:rPr>
          <w:rFonts w:ascii="PT Astra Serif" w:hAnsi="PT Astra Serif" w:cs="Times New Roman"/>
          <w:sz w:val="28"/>
          <w:szCs w:val="28"/>
        </w:rPr>
      </w:pPr>
    </w:p>
    <w:p w:rsidR="00510A7A" w:rsidRPr="00AC4A5F" w:rsidRDefault="00510A7A" w:rsidP="00510A7A">
      <w:pPr>
        <w:pStyle w:val="ConsPlusNormal"/>
        <w:ind w:left="709"/>
        <w:jc w:val="center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                                                                </w:t>
      </w:r>
      <w:r w:rsidRPr="00AC4A5F">
        <w:rPr>
          <w:rFonts w:ascii="PT Astra Serif" w:hAnsi="PT Astra Serif" w:cs="Times New Roman"/>
          <w:sz w:val="28"/>
          <w:szCs w:val="28"/>
        </w:rPr>
        <w:t>к Положению</w:t>
      </w:r>
    </w:p>
    <w:p w:rsidR="00510A7A" w:rsidRDefault="00510A7A" w:rsidP="00510A7A">
      <w:pPr>
        <w:pStyle w:val="ConsPlusNormal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BF3072" w:rsidRDefault="00BF3072" w:rsidP="00510A7A">
      <w:pPr>
        <w:pStyle w:val="ConsPlusNormal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BF3072" w:rsidRDefault="00BF3072" w:rsidP="00510A7A">
      <w:pPr>
        <w:pStyle w:val="ConsPlusNormal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BF3072" w:rsidRPr="00AC4A5F" w:rsidRDefault="00BF3072" w:rsidP="00510A7A">
      <w:pPr>
        <w:pStyle w:val="ConsPlusNormal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510A7A" w:rsidRPr="00AC4A5F" w:rsidRDefault="00510A7A" w:rsidP="00510A7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4A5F">
        <w:rPr>
          <w:rFonts w:ascii="PT Astra Serif" w:hAnsi="PT Astra Serif" w:cs="Times New Roman"/>
          <w:b/>
          <w:sz w:val="28"/>
          <w:szCs w:val="28"/>
        </w:rPr>
        <w:t>РАЗМЕРЫ</w:t>
      </w:r>
    </w:p>
    <w:p w:rsidR="00510A7A" w:rsidRPr="00AC4A5F" w:rsidRDefault="00510A7A" w:rsidP="00510A7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4A5F">
        <w:rPr>
          <w:rFonts w:ascii="PT Astra Serif" w:hAnsi="PT Astra Serif" w:cs="Times New Roman"/>
          <w:b/>
          <w:sz w:val="28"/>
          <w:szCs w:val="28"/>
        </w:rPr>
        <w:t xml:space="preserve">базовых окладов (базовых должностных окладов) </w:t>
      </w:r>
    </w:p>
    <w:p w:rsidR="00510A7A" w:rsidRPr="00AC4A5F" w:rsidRDefault="00510A7A" w:rsidP="00510A7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C4A5F">
        <w:rPr>
          <w:rFonts w:ascii="PT Astra Serif" w:hAnsi="PT Astra Serif" w:cs="Times New Roman"/>
          <w:b/>
          <w:sz w:val="28"/>
          <w:szCs w:val="28"/>
        </w:rPr>
        <w:t xml:space="preserve">медицинских и фармацевтических работников, а также работников, осуществляющих профессиональную деятельность по общеотраслевым профессиям рабочих или должностям служащих, и повышающих коэффициентов, учитывающих сложность выполняемой работы, работников государственного учреждения </w:t>
      </w:r>
      <w:r w:rsidR="00BF3072">
        <w:rPr>
          <w:rFonts w:ascii="PT Astra Serif" w:hAnsi="PT Astra Serif" w:cs="Times New Roman"/>
          <w:b/>
          <w:sz w:val="28"/>
          <w:szCs w:val="28"/>
        </w:rPr>
        <w:br/>
      </w:r>
      <w:r w:rsidRPr="00AC4A5F">
        <w:rPr>
          <w:rFonts w:ascii="PT Astra Serif" w:hAnsi="PT Astra Serif" w:cs="Times New Roman"/>
          <w:b/>
          <w:sz w:val="28"/>
          <w:szCs w:val="28"/>
        </w:rPr>
        <w:t>«Ульяновская государственная аптека»</w:t>
      </w:r>
    </w:p>
    <w:p w:rsidR="00510A7A" w:rsidRPr="00AC4A5F" w:rsidRDefault="00510A7A" w:rsidP="00510A7A">
      <w:pPr>
        <w:pStyle w:val="ConsPlusNormal"/>
        <w:ind w:left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510A7A" w:rsidRDefault="00510A7A" w:rsidP="00AA4FB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>Должности, отнесённые к профессиональной квалификационной группе «Средний медицинский и фармацевтический персонал». Размер базового оклада (базового должн</w:t>
      </w:r>
      <w:r w:rsidR="00AA4FB9" w:rsidRPr="00AC4A5F">
        <w:rPr>
          <w:rFonts w:ascii="PT Astra Serif" w:hAnsi="PT Astra Serif" w:cs="Times New Roman"/>
          <w:sz w:val="28"/>
          <w:szCs w:val="28"/>
        </w:rPr>
        <w:t>остного оклада) – 10647 рублей.</w:t>
      </w:r>
    </w:p>
    <w:p w:rsidR="00BF3072" w:rsidRPr="00BF3072" w:rsidRDefault="00BF3072" w:rsidP="00AA4FB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BF3072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0,18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0,3</w:t>
            </w:r>
          </w:p>
        </w:tc>
      </w:tr>
    </w:tbl>
    <w:p w:rsidR="00BF3072" w:rsidRPr="00BF3072" w:rsidRDefault="00510A7A" w:rsidP="00510A7A">
      <w:pPr>
        <w:pStyle w:val="ConsPlusNormal"/>
        <w:jc w:val="both"/>
        <w:rPr>
          <w:rFonts w:ascii="PT Astra Serif" w:hAnsi="PT Astra Serif" w:cs="Times New Roman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</w:r>
    </w:p>
    <w:p w:rsidR="00510A7A" w:rsidRDefault="00510A7A" w:rsidP="00BF3072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 xml:space="preserve">Должности, отнесённые к профессиональной квалификационной группе «Врачи и провизоры». Размер базового оклада (базового должностного </w:t>
      </w:r>
      <w:r w:rsidR="00BF3072">
        <w:rPr>
          <w:rFonts w:ascii="PT Astra Serif" w:hAnsi="PT Astra Serif" w:cs="Times New Roman"/>
          <w:sz w:val="28"/>
          <w:szCs w:val="28"/>
        </w:rPr>
        <w:t>оклада) - 14882 рубля</w:t>
      </w:r>
      <w:r w:rsidR="00AA4FB9" w:rsidRPr="00AC4A5F">
        <w:rPr>
          <w:rFonts w:ascii="PT Astra Serif" w:hAnsi="PT Astra Serif" w:cs="Times New Roman"/>
          <w:sz w:val="28"/>
          <w:szCs w:val="28"/>
        </w:rPr>
        <w:t>.</w:t>
      </w:r>
    </w:p>
    <w:p w:rsidR="00BF3072" w:rsidRPr="00BF3072" w:rsidRDefault="00BF3072" w:rsidP="00BF3072">
      <w:pPr>
        <w:pStyle w:val="ConsPlusNormal"/>
        <w:ind w:firstLine="708"/>
        <w:jc w:val="both"/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BF3072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0,1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0,15</w:t>
            </w:r>
          </w:p>
        </w:tc>
      </w:tr>
    </w:tbl>
    <w:p w:rsidR="00510A7A" w:rsidRPr="00AC4A5F" w:rsidRDefault="00510A7A" w:rsidP="00AA4FB9">
      <w:pPr>
        <w:pStyle w:val="ConsPlusNormal"/>
        <w:jc w:val="both"/>
        <w:rPr>
          <w:rFonts w:ascii="PT Astra Serif" w:hAnsi="PT Astra Serif" w:cs="Times New Roman"/>
          <w:color w:val="FF0000"/>
          <w:sz w:val="16"/>
          <w:szCs w:val="16"/>
        </w:rPr>
      </w:pPr>
    </w:p>
    <w:p w:rsidR="00510A7A" w:rsidRDefault="00510A7A" w:rsidP="00510A7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>Должности, отнесённые к профессиональной квалификационной группе «Руководители структурных подразделений учреждений с высшим медицинским и фармацевтическим образованием (врач-специалист, провизор)». Размер базового оклада (базового должн</w:t>
      </w:r>
      <w:r w:rsidR="00BF3072">
        <w:rPr>
          <w:rFonts w:ascii="PT Astra Serif" w:hAnsi="PT Astra Serif" w:cs="Times New Roman"/>
          <w:sz w:val="28"/>
          <w:szCs w:val="28"/>
        </w:rPr>
        <w:t>остного оклада) – 17172 рубля</w:t>
      </w:r>
      <w:r w:rsidR="00AA4FB9" w:rsidRPr="00AC4A5F">
        <w:rPr>
          <w:rFonts w:ascii="PT Astra Serif" w:hAnsi="PT Astra Serif" w:cs="Times New Roman"/>
          <w:sz w:val="28"/>
          <w:szCs w:val="28"/>
        </w:rPr>
        <w:t>.</w:t>
      </w:r>
    </w:p>
    <w:p w:rsidR="00BF3072" w:rsidRPr="00BF3072" w:rsidRDefault="00BF3072" w:rsidP="00510A7A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BF3072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0,0</w:t>
            </w:r>
          </w:p>
        </w:tc>
      </w:tr>
    </w:tbl>
    <w:p w:rsidR="00510A7A" w:rsidRPr="00AC4A5F" w:rsidRDefault="00510A7A" w:rsidP="00510A7A">
      <w:pPr>
        <w:pStyle w:val="ConsPlusNormal"/>
        <w:ind w:left="709"/>
        <w:jc w:val="both"/>
        <w:rPr>
          <w:rFonts w:ascii="PT Astra Serif" w:hAnsi="PT Astra Serif" w:cs="Times New Roman"/>
          <w:color w:val="FF0000"/>
          <w:sz w:val="16"/>
          <w:szCs w:val="16"/>
        </w:rPr>
      </w:pPr>
    </w:p>
    <w:p w:rsidR="00510A7A" w:rsidRDefault="00510A7A" w:rsidP="00AA4FB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>Должности, отнесённые к профессиональной квалификационной группе «Общеотраслевые должности служащих первого уровня». Размер базового оклада (базового до</w:t>
      </w:r>
      <w:r w:rsidR="00BF3072">
        <w:rPr>
          <w:rFonts w:ascii="PT Astra Serif" w:hAnsi="PT Astra Serif" w:cs="Times New Roman"/>
          <w:sz w:val="28"/>
          <w:szCs w:val="28"/>
        </w:rPr>
        <w:t>лжностного оклада) – 5724 рубля</w:t>
      </w:r>
      <w:r w:rsidRPr="00AC4A5F">
        <w:rPr>
          <w:rFonts w:ascii="PT Astra Serif" w:hAnsi="PT Astra Serif" w:cs="Times New Roman"/>
          <w:sz w:val="28"/>
          <w:szCs w:val="28"/>
        </w:rPr>
        <w:t>.</w:t>
      </w:r>
    </w:p>
    <w:p w:rsidR="00BF3072" w:rsidRPr="00BF3072" w:rsidRDefault="00BF3072" w:rsidP="00AA4FB9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BF3072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0,0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0,05</w:t>
            </w:r>
          </w:p>
        </w:tc>
      </w:tr>
    </w:tbl>
    <w:p w:rsidR="00510A7A" w:rsidRPr="00AC4A5F" w:rsidRDefault="00510A7A" w:rsidP="00510A7A">
      <w:pPr>
        <w:pStyle w:val="ConsPlusNormal"/>
        <w:ind w:left="709"/>
        <w:jc w:val="both"/>
        <w:rPr>
          <w:rFonts w:ascii="PT Astra Serif" w:hAnsi="PT Astra Serif" w:cs="Times New Roman"/>
          <w:color w:val="FF0000"/>
          <w:sz w:val="16"/>
          <w:szCs w:val="16"/>
        </w:rPr>
      </w:pPr>
    </w:p>
    <w:p w:rsidR="00510A7A" w:rsidRDefault="00510A7A" w:rsidP="00AA4FB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>Должности, отнесённые к профессиональной квалификационной группе «Общеотраслевые должности служащих второго уровня». Размер базового оклада (базового должностного оклада) – 5958 рублей.</w:t>
      </w:r>
    </w:p>
    <w:p w:rsidR="00BF3072" w:rsidRPr="00BF3072" w:rsidRDefault="00BF3072" w:rsidP="00AA4FB9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BF3072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0,0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0,1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0,5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0,55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0,65</w:t>
            </w:r>
          </w:p>
        </w:tc>
      </w:tr>
    </w:tbl>
    <w:p w:rsidR="00510A7A" w:rsidRPr="00AC4A5F" w:rsidRDefault="00510A7A" w:rsidP="00510A7A">
      <w:pPr>
        <w:pStyle w:val="ConsPlusNormal"/>
        <w:ind w:left="709"/>
        <w:jc w:val="both"/>
        <w:rPr>
          <w:rFonts w:ascii="PT Astra Serif" w:hAnsi="PT Astra Serif" w:cs="Times New Roman"/>
          <w:color w:val="FF0000"/>
          <w:sz w:val="16"/>
          <w:szCs w:val="16"/>
        </w:rPr>
      </w:pPr>
    </w:p>
    <w:p w:rsidR="00510A7A" w:rsidRPr="00AC4A5F" w:rsidRDefault="00510A7A" w:rsidP="00AA4FB9">
      <w:pPr>
        <w:pStyle w:val="ConsPlusNormal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>Должности, отнесённые к профессиональной квалификационной группе «Общеотраслевые должности служащих третьего уровня». Размер базового оклада (базового должностного оклада) – 6775 рублей.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0,0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0,1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0,15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0,25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0,3</w:t>
            </w:r>
          </w:p>
        </w:tc>
      </w:tr>
    </w:tbl>
    <w:p w:rsidR="00510A7A" w:rsidRPr="00AC4A5F" w:rsidRDefault="00510A7A" w:rsidP="00510A7A">
      <w:pPr>
        <w:pStyle w:val="ConsPlusNormal"/>
        <w:jc w:val="both"/>
        <w:rPr>
          <w:rFonts w:ascii="PT Astra Serif" w:hAnsi="PT Astra Serif" w:cs="Times New Roman"/>
          <w:sz w:val="16"/>
          <w:szCs w:val="16"/>
        </w:rPr>
      </w:pPr>
    </w:p>
    <w:p w:rsidR="00510A7A" w:rsidRDefault="00510A7A" w:rsidP="00AA4FB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 xml:space="preserve">Должности, отнесённые к профессиональной квалификационной группе «Общеотраслевые должности служащих четвёртого уровня». Размер базового оклада (базового должностного </w:t>
      </w:r>
      <w:r w:rsidR="00BF3072">
        <w:rPr>
          <w:rFonts w:ascii="PT Astra Serif" w:hAnsi="PT Astra Serif" w:cs="Times New Roman"/>
          <w:sz w:val="28"/>
          <w:szCs w:val="28"/>
        </w:rPr>
        <w:t>оклада) – 9254 рубля</w:t>
      </w:r>
      <w:r w:rsidRPr="00AC4A5F">
        <w:rPr>
          <w:rFonts w:ascii="PT Astra Serif" w:hAnsi="PT Astra Serif" w:cs="Times New Roman"/>
          <w:sz w:val="28"/>
          <w:szCs w:val="28"/>
        </w:rPr>
        <w:t>.</w:t>
      </w:r>
    </w:p>
    <w:p w:rsidR="00BF3072" w:rsidRPr="00BF3072" w:rsidRDefault="00BF3072" w:rsidP="00AA4FB9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206893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0,0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0,3</w:t>
            </w:r>
          </w:p>
        </w:tc>
      </w:tr>
      <w:tr w:rsidR="00510A7A" w:rsidRPr="00AC4A5F" w:rsidTr="00874E9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0,45</w:t>
            </w:r>
          </w:p>
        </w:tc>
      </w:tr>
    </w:tbl>
    <w:p w:rsidR="00510A7A" w:rsidRPr="00AC4A5F" w:rsidRDefault="00510A7A" w:rsidP="00510A7A">
      <w:pPr>
        <w:pStyle w:val="ConsPlusNormal"/>
        <w:ind w:left="709"/>
        <w:jc w:val="both"/>
        <w:rPr>
          <w:rFonts w:ascii="PT Astra Serif" w:hAnsi="PT Astra Serif" w:cs="Times New Roman"/>
          <w:color w:val="FF0000"/>
          <w:sz w:val="16"/>
          <w:szCs w:val="16"/>
        </w:rPr>
      </w:pPr>
    </w:p>
    <w:p w:rsidR="00510A7A" w:rsidRDefault="00510A7A" w:rsidP="00AA4FB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>Профессии, отнесённые к профессиональной квалификационной группе «Общеотраслевые профессии рабочих первого уровня». Размер базового оклада (базового должностного оклада) – 5388 рублей.</w:t>
      </w:r>
    </w:p>
    <w:p w:rsidR="00206893" w:rsidRPr="00206893" w:rsidRDefault="00206893" w:rsidP="00AA4FB9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510A7A" w:rsidRPr="00AC4A5F" w:rsidTr="003413A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0A7A" w:rsidRPr="00AC4A5F" w:rsidRDefault="00206893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</w:tr>
      <w:tr w:rsidR="00510A7A" w:rsidRPr="00AC4A5F" w:rsidTr="003413AA"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</w:t>
            </w:r>
            <w:r w:rsidRPr="00AC4A5F">
              <w:rPr>
                <w:rFonts w:ascii="PT Astra Serif" w:hAnsi="PT Astra Serif" w:cs="Times New Roman"/>
                <w:sz w:val="28"/>
                <w:szCs w:val="28"/>
              </w:rPr>
              <w:br/>
              <w:t>в соответствии с разрядами Единого тарифно-квалификационного справочника работ и профессий рабочих (далее – ЕТКС) по характеристике (примерам) работ:</w:t>
            </w:r>
          </w:p>
        </w:tc>
      </w:tr>
      <w:tr w:rsidR="00510A7A" w:rsidRPr="00AC4A5F" w:rsidTr="003413AA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разряд ЕКТС – К = 0,0</w:t>
            </w:r>
          </w:p>
        </w:tc>
      </w:tr>
      <w:tr w:rsidR="00510A7A" w:rsidRPr="00AC4A5F" w:rsidTr="00874E98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разряд ЕКТС – К = 0,07</w:t>
            </w:r>
          </w:p>
        </w:tc>
      </w:tr>
      <w:tr w:rsidR="00510A7A" w:rsidRPr="00AC4A5F" w:rsidTr="003413AA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3 разряд ЕКТС – К = 0,14</w:t>
            </w:r>
          </w:p>
        </w:tc>
      </w:tr>
      <w:tr w:rsidR="00510A7A" w:rsidRPr="00AC4A5F" w:rsidTr="003413AA"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6893" w:rsidRPr="003413AA" w:rsidRDefault="00510A7A" w:rsidP="00874E98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</w:t>
            </w:r>
            <w:r w:rsidRPr="00AC4A5F">
              <w:rPr>
                <w:rFonts w:ascii="PT Astra Serif" w:hAnsi="PT Astra Serif" w:cs="Times New Roman"/>
                <w:sz w:val="28"/>
                <w:szCs w:val="28"/>
              </w:rPr>
              <w:br/>
              <w:t>в соответствии с разрядами ЕТКС</w:t>
            </w:r>
            <w:r w:rsidRPr="00AC4A5F">
              <w:rPr>
                <w:rFonts w:ascii="PT Astra Serif" w:hAnsi="PT Astra Serif" w:cs="Times New Roman"/>
                <w:sz w:val="28"/>
                <w:szCs w:val="28"/>
              </w:rPr>
              <w:br/>
              <w:t>по характеристике (примерам) работ:</w:t>
            </w:r>
          </w:p>
        </w:tc>
      </w:tr>
      <w:tr w:rsidR="00206893" w:rsidRPr="00AC4A5F" w:rsidTr="003413AA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893" w:rsidRPr="00AC4A5F" w:rsidRDefault="00206893" w:rsidP="0020689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6893" w:rsidRPr="00AC4A5F" w:rsidRDefault="00206893" w:rsidP="00206893">
            <w:pPr>
              <w:pStyle w:val="ConsPlusNormal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разряд ЕКТС – К = 0,05</w:t>
            </w:r>
          </w:p>
        </w:tc>
      </w:tr>
      <w:tr w:rsidR="00206893" w:rsidRPr="00AC4A5F" w:rsidTr="003413AA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893" w:rsidRPr="00AC4A5F" w:rsidRDefault="00206893" w:rsidP="0020689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6893" w:rsidRPr="00AC4A5F" w:rsidRDefault="00206893" w:rsidP="00206893">
            <w:pPr>
              <w:pStyle w:val="ConsPlusNormal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разряд ЕКТС – К = 0,12</w:t>
            </w:r>
          </w:p>
        </w:tc>
      </w:tr>
      <w:tr w:rsidR="00206893" w:rsidRPr="00AC4A5F" w:rsidTr="003413AA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893" w:rsidRPr="00AC4A5F" w:rsidRDefault="00206893" w:rsidP="0020689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93" w:rsidRPr="00AC4A5F" w:rsidRDefault="00206893" w:rsidP="00206893">
            <w:pPr>
              <w:pStyle w:val="ConsPlusNormal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3 разряд ЕКТС – К = 0,19</w:t>
            </w:r>
          </w:p>
        </w:tc>
      </w:tr>
    </w:tbl>
    <w:p w:rsidR="00510A7A" w:rsidRPr="00AC4A5F" w:rsidRDefault="00510A7A" w:rsidP="00510A7A">
      <w:pPr>
        <w:pStyle w:val="ConsPlusNormal"/>
        <w:ind w:left="709"/>
        <w:jc w:val="both"/>
        <w:rPr>
          <w:rFonts w:ascii="PT Astra Serif" w:hAnsi="PT Astra Serif" w:cs="Times New Roman"/>
          <w:color w:val="FF0000"/>
          <w:sz w:val="16"/>
          <w:szCs w:val="16"/>
        </w:rPr>
      </w:pPr>
    </w:p>
    <w:p w:rsidR="00510A7A" w:rsidRDefault="00510A7A" w:rsidP="00AA4FB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C4A5F">
        <w:rPr>
          <w:rFonts w:ascii="PT Astra Serif" w:hAnsi="PT Astra Serif" w:cs="Times New Roman"/>
          <w:sz w:val="28"/>
          <w:szCs w:val="28"/>
        </w:rPr>
        <w:tab/>
        <w:t>Профессии, отнесённые к профессиональной квалификационной группе «Общеотраслевые профессии рабочих второго уровня». Размер базового оклада (базового до</w:t>
      </w:r>
      <w:r w:rsidR="003413AA">
        <w:rPr>
          <w:rFonts w:ascii="PT Astra Serif" w:hAnsi="PT Astra Serif" w:cs="Times New Roman"/>
          <w:sz w:val="28"/>
          <w:szCs w:val="28"/>
        </w:rPr>
        <w:t>лжностного оклада) – 6371 рубль</w:t>
      </w:r>
      <w:r w:rsidRPr="00AC4A5F">
        <w:rPr>
          <w:rFonts w:ascii="PT Astra Serif" w:hAnsi="PT Astra Serif" w:cs="Times New Roman"/>
          <w:sz w:val="28"/>
          <w:szCs w:val="28"/>
        </w:rPr>
        <w:t>.</w:t>
      </w:r>
    </w:p>
    <w:p w:rsidR="003413AA" w:rsidRPr="003413AA" w:rsidRDefault="003413AA" w:rsidP="00AA4FB9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34"/>
        <w:gridCol w:w="426"/>
      </w:tblGrid>
      <w:tr w:rsidR="00510A7A" w:rsidRPr="00AC4A5F" w:rsidTr="00874E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3413AA" w:rsidP="00874E98">
            <w:pPr>
              <w:pStyle w:val="ConsPlusNormal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Размер повышающего коэффициента (К)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0A7A" w:rsidRPr="00AC4A5F" w:rsidTr="00874E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0,0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0A7A" w:rsidRPr="00AC4A5F" w:rsidTr="00874E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0,1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0A7A" w:rsidRPr="00AC4A5F" w:rsidTr="00874E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0,2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0A7A" w:rsidRPr="00AC4A5F" w:rsidTr="00874E9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both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К = 0,4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10A7A" w:rsidRPr="00AC4A5F" w:rsidRDefault="00510A7A" w:rsidP="00874E98">
            <w:pPr>
              <w:pStyle w:val="ConsPlusNormal"/>
              <w:jc w:val="center"/>
            </w:pPr>
            <w:r w:rsidRPr="00AC4A5F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</w:tr>
    </w:tbl>
    <w:p w:rsidR="00510A7A" w:rsidRPr="00AC4A5F" w:rsidRDefault="00510A7A" w:rsidP="00510A7A">
      <w:pPr>
        <w:pStyle w:val="ConsPlusNormal"/>
        <w:tabs>
          <w:tab w:val="left" w:pos="3750"/>
        </w:tabs>
        <w:ind w:left="709"/>
        <w:jc w:val="both"/>
        <w:rPr>
          <w:rFonts w:ascii="PT Astra Serif" w:hAnsi="PT Astra Serif" w:cs="PT Astra Serif"/>
          <w:sz w:val="16"/>
          <w:szCs w:val="16"/>
        </w:rPr>
      </w:pPr>
      <w:r w:rsidRPr="00AC4A5F">
        <w:rPr>
          <w:rFonts w:ascii="PT Astra Serif" w:hAnsi="PT Astra Serif" w:cs="Times New Roman"/>
          <w:color w:val="FF0000"/>
          <w:sz w:val="28"/>
          <w:szCs w:val="28"/>
        </w:rPr>
        <w:tab/>
      </w:r>
    </w:p>
    <w:p w:rsidR="00510A7A" w:rsidRPr="00AC4A5F" w:rsidRDefault="00510A7A" w:rsidP="00510A7A">
      <w:pPr>
        <w:autoSpaceDE w:val="0"/>
        <w:ind w:firstLine="709"/>
        <w:jc w:val="both"/>
        <w:rPr>
          <w:rFonts w:ascii="PT Astra Serif" w:hAnsi="PT Astra Serif" w:cs="PT Astra Serif"/>
        </w:rPr>
      </w:pPr>
      <w:r w:rsidRPr="00AC4A5F">
        <w:rPr>
          <w:rFonts w:ascii="PT Astra Serif" w:hAnsi="PT Astra Serif" w:cs="PT Astra Serif"/>
        </w:rPr>
        <w:t>2. Финансовое обеспечение расходных обязательств, связанных</w:t>
      </w:r>
      <w:r w:rsidRPr="00AC4A5F">
        <w:rPr>
          <w:rFonts w:ascii="PT Astra Serif" w:hAnsi="PT Astra Serif" w:cs="PT Astra Serif"/>
        </w:rPr>
        <w:br/>
        <w:t>с исполнением пунктов 4.7 и 4.12 раздела 4 и пункта 6.2 раздела 6  Положения об оплате труда работников государственного учреждения «Ульяновская госуда</w:t>
      </w:r>
      <w:r w:rsidR="003413AA">
        <w:rPr>
          <w:rFonts w:ascii="PT Astra Serif" w:hAnsi="PT Astra Serif" w:cs="PT Astra Serif"/>
        </w:rPr>
        <w:t>рственная аптека», утверждённого</w:t>
      </w:r>
      <w:r w:rsidRPr="00AC4A5F">
        <w:rPr>
          <w:rFonts w:ascii="PT Astra Serif" w:hAnsi="PT Astra Serif" w:cs="PT Astra Serif"/>
        </w:rPr>
        <w:t xml:space="preserve"> постановлением Правительства Ульяновской области от 18.12.2019 № 731-П «Об утверждении Положения </w:t>
      </w:r>
      <w:r w:rsidR="00AA4FB9" w:rsidRPr="00AC4A5F">
        <w:rPr>
          <w:rFonts w:ascii="PT Astra Serif" w:hAnsi="PT Astra Serif" w:cs="PT Astra Serif"/>
        </w:rPr>
        <w:br/>
      </w:r>
      <w:r w:rsidRPr="00AC4A5F">
        <w:rPr>
          <w:rFonts w:ascii="PT Astra Serif" w:hAnsi="PT Astra Serif" w:cs="PT Astra Serif"/>
        </w:rPr>
        <w:t>об оплате труда работников государственного учреждения «Ульяновская государственная аптека», и приложения к нему (в редакции настоящег</w:t>
      </w:r>
      <w:r w:rsidR="003413AA">
        <w:rPr>
          <w:rFonts w:ascii="PT Astra Serif" w:hAnsi="PT Astra Serif" w:cs="PT Astra Serif"/>
        </w:rPr>
        <w:t>о постановления), осуществлять</w:t>
      </w:r>
      <w:r w:rsidRPr="00AC4A5F">
        <w:rPr>
          <w:rFonts w:ascii="PT Astra Serif" w:hAnsi="PT Astra Serif" w:cs="PT Astra Serif"/>
        </w:rPr>
        <w:t xml:space="preserve"> за счёт бюджетных ассигнований, предусмотренных в областном бюджете Ульяновской области Министерству здравоохранения Ульяновской области на финансовое обеспечение деятельности государственного учреждения «Ульяновская государственная аптека».</w:t>
      </w:r>
    </w:p>
    <w:p w:rsidR="00510A7A" w:rsidRPr="00AC4A5F" w:rsidRDefault="00510A7A" w:rsidP="00510A7A">
      <w:pPr>
        <w:autoSpaceDE w:val="0"/>
        <w:ind w:firstLine="709"/>
        <w:jc w:val="both"/>
        <w:rPr>
          <w:rFonts w:ascii="PT Astra Serif" w:hAnsi="PT Astra Serif" w:cs="PT Astra Serif"/>
        </w:rPr>
      </w:pPr>
      <w:r w:rsidRPr="00AC4A5F">
        <w:rPr>
          <w:rFonts w:ascii="PT Astra Serif" w:hAnsi="PT Astra Serif" w:cs="PT Astra Serif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510A7A" w:rsidRPr="00AC4A5F" w:rsidRDefault="00510A7A" w:rsidP="00510A7A">
      <w:pPr>
        <w:autoSpaceDE w:val="0"/>
        <w:ind w:firstLine="709"/>
        <w:jc w:val="both"/>
        <w:rPr>
          <w:rFonts w:ascii="PT Astra Serif" w:hAnsi="PT Astra Serif" w:cs="PT Astra Serif"/>
        </w:rPr>
      </w:pPr>
      <w:r w:rsidRPr="00AC4A5F">
        <w:rPr>
          <w:rFonts w:ascii="PT Astra Serif" w:hAnsi="PT Astra Serif" w:cs="PT Astra Serif"/>
        </w:rPr>
        <w:t xml:space="preserve">Действие приложения к Положению об оплате труда работников государственного учреждения «Ульяновская государственная аптека», утверждённому постановлением Правительства Ульяновской области </w:t>
      </w:r>
      <w:r w:rsidR="00AA4FB9" w:rsidRPr="00AC4A5F">
        <w:rPr>
          <w:rFonts w:ascii="PT Astra Serif" w:hAnsi="PT Astra Serif" w:cs="PT Astra Serif"/>
        </w:rPr>
        <w:br/>
      </w:r>
      <w:r w:rsidRPr="00AC4A5F">
        <w:rPr>
          <w:rFonts w:ascii="PT Astra Serif" w:hAnsi="PT Astra Serif" w:cs="PT Astra Serif"/>
        </w:rPr>
        <w:t>от 18.12.</w:t>
      </w:r>
      <w:r w:rsidR="00CB0132" w:rsidRPr="00AC4A5F">
        <w:rPr>
          <w:rFonts w:ascii="PT Astra Serif" w:hAnsi="PT Astra Serif" w:cs="PT Astra Serif"/>
        </w:rPr>
        <w:t>20</w:t>
      </w:r>
      <w:r w:rsidRPr="00AC4A5F">
        <w:rPr>
          <w:rFonts w:ascii="PT Astra Serif" w:hAnsi="PT Astra Serif" w:cs="PT Astra Serif"/>
        </w:rPr>
        <w:t xml:space="preserve">19 № 731-П «Об утверждении Положения об оплате труда работников государственного учреждения «Ульяновская государственная аптека» </w:t>
      </w:r>
      <w:r w:rsidR="00FB1317">
        <w:rPr>
          <w:rFonts w:ascii="PT Astra Serif" w:hAnsi="PT Astra Serif" w:cs="PT Astra Serif"/>
        </w:rPr>
        <w:br/>
      </w:r>
      <w:r w:rsidRPr="00AC4A5F">
        <w:rPr>
          <w:rFonts w:ascii="PT Astra Serif" w:hAnsi="PT Astra Serif" w:cs="PT Astra Serif"/>
        </w:rPr>
        <w:t>(в редакции настоящего постановления), распространяется на правоотношения, возникшие с 1 марта 2024 года.</w:t>
      </w:r>
    </w:p>
    <w:p w:rsidR="00510A7A" w:rsidRPr="00AC4A5F" w:rsidRDefault="00510A7A" w:rsidP="00510A7A">
      <w:pPr>
        <w:rPr>
          <w:rFonts w:ascii="PT Astra Serif" w:hAnsi="PT Astra Serif" w:cs="PT Astra Serif"/>
        </w:rPr>
      </w:pPr>
    </w:p>
    <w:p w:rsidR="00510A7A" w:rsidRPr="00AC4A5F" w:rsidRDefault="00510A7A" w:rsidP="00510A7A">
      <w:pPr>
        <w:rPr>
          <w:rFonts w:ascii="PT Astra Serif" w:hAnsi="PT Astra Serif" w:cs="PT Astra Serif"/>
        </w:rPr>
      </w:pPr>
    </w:p>
    <w:p w:rsidR="00510A7A" w:rsidRPr="00AC4A5F" w:rsidRDefault="00510A7A" w:rsidP="00510A7A">
      <w:pPr>
        <w:rPr>
          <w:rFonts w:ascii="PT Astra Serif" w:hAnsi="PT Astra Serif" w:cs="PT Astra Serif"/>
        </w:rPr>
      </w:pPr>
    </w:p>
    <w:p w:rsidR="00510A7A" w:rsidRPr="00AC4A5F" w:rsidRDefault="00510A7A" w:rsidP="00510A7A">
      <w:pPr>
        <w:rPr>
          <w:rFonts w:ascii="PT Astra Serif" w:hAnsi="PT Astra Serif" w:cs="PT Astra Serif"/>
        </w:rPr>
      </w:pPr>
      <w:r w:rsidRPr="00AC4A5F">
        <w:rPr>
          <w:rFonts w:ascii="PT Astra Serif" w:hAnsi="PT Astra Serif" w:cs="PT Astra Serif"/>
        </w:rPr>
        <w:t>Председатель</w:t>
      </w:r>
    </w:p>
    <w:p w:rsidR="00510A7A" w:rsidRDefault="00510A7A" w:rsidP="00510A7A">
      <w:pPr>
        <w:ind w:right="-144"/>
        <w:rPr>
          <w:rFonts w:ascii="PT Astra Serif" w:hAnsi="PT Astra Serif" w:cs="PT Astra Serif"/>
          <w:b/>
          <w:bCs/>
        </w:rPr>
      </w:pPr>
      <w:r w:rsidRPr="00AC4A5F">
        <w:rPr>
          <w:rFonts w:ascii="PT Astra Serif" w:hAnsi="PT Astra Serif" w:cs="PT Astra Serif"/>
        </w:rPr>
        <w:t xml:space="preserve">Правительства области                                                                         </w:t>
      </w:r>
      <w:proofErr w:type="spellStart"/>
      <w:r w:rsidR="003413AA">
        <w:rPr>
          <w:rFonts w:ascii="PT Astra Serif" w:hAnsi="PT Astra Serif" w:cs="PT Astra Serif"/>
        </w:rPr>
        <w:t>В.Н.</w:t>
      </w:r>
      <w:r w:rsidRPr="00AC4A5F">
        <w:rPr>
          <w:rFonts w:ascii="PT Astra Serif" w:hAnsi="PT Astra Serif" w:cs="PT Astra Serif"/>
        </w:rPr>
        <w:t>Разумков</w:t>
      </w:r>
      <w:proofErr w:type="spellEnd"/>
    </w:p>
    <w:p w:rsidR="00510A7A" w:rsidRDefault="00510A7A" w:rsidP="00510A7A">
      <w:pPr>
        <w:widowControl w:val="0"/>
        <w:autoSpaceDE w:val="0"/>
        <w:jc w:val="center"/>
      </w:pPr>
    </w:p>
    <w:p w:rsidR="008912E7" w:rsidRDefault="008912E7">
      <w:bookmarkStart w:id="0" w:name="_GoBack"/>
      <w:bookmarkEnd w:id="0"/>
    </w:p>
    <w:sectPr w:rsidR="008912E7" w:rsidSect="00BF3072">
      <w:headerReference w:type="default" r:id="rId7"/>
      <w:pgSz w:w="11906" w:h="16838"/>
      <w:pgMar w:top="1134" w:right="567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B3" w:rsidRDefault="00E857B3">
      <w:r>
        <w:separator/>
      </w:r>
    </w:p>
  </w:endnote>
  <w:endnote w:type="continuationSeparator" w:id="0">
    <w:p w:rsidR="00E857B3" w:rsidRDefault="00E8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B3" w:rsidRDefault="00E857B3">
      <w:r>
        <w:separator/>
      </w:r>
    </w:p>
  </w:footnote>
  <w:footnote w:type="continuationSeparator" w:id="0">
    <w:p w:rsidR="00E857B3" w:rsidRDefault="00E85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406" w:rsidRDefault="00AA4FB9" w:rsidP="00C8329D">
    <w:pPr>
      <w:pStyle w:val="a3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3413AA">
      <w:rPr>
        <w:rFonts w:ascii="PT Astra Serif" w:hAnsi="PT Astra Serif" w:cs="PT Astra Serif"/>
        <w:noProof/>
      </w:rPr>
      <w:t>6</w:t>
    </w:r>
    <w:r>
      <w:rPr>
        <w:rFonts w:ascii="PT Astra Serif" w:hAnsi="PT Astra Serif" w:cs="PT Astra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E4"/>
    <w:rsid w:val="00136016"/>
    <w:rsid w:val="001E630A"/>
    <w:rsid w:val="00206893"/>
    <w:rsid w:val="002D147C"/>
    <w:rsid w:val="003413AA"/>
    <w:rsid w:val="00510A7A"/>
    <w:rsid w:val="00574EE4"/>
    <w:rsid w:val="005B613C"/>
    <w:rsid w:val="00686941"/>
    <w:rsid w:val="00723C0A"/>
    <w:rsid w:val="007B7F94"/>
    <w:rsid w:val="007F31DE"/>
    <w:rsid w:val="008304AE"/>
    <w:rsid w:val="00871502"/>
    <w:rsid w:val="008912E7"/>
    <w:rsid w:val="008E3E00"/>
    <w:rsid w:val="00AA4FB9"/>
    <w:rsid w:val="00AC4A5F"/>
    <w:rsid w:val="00BD5498"/>
    <w:rsid w:val="00BF3072"/>
    <w:rsid w:val="00C311E4"/>
    <w:rsid w:val="00C8329D"/>
    <w:rsid w:val="00CB0132"/>
    <w:rsid w:val="00CD5E23"/>
    <w:rsid w:val="00CF237B"/>
    <w:rsid w:val="00D56B4C"/>
    <w:rsid w:val="00D80B1D"/>
    <w:rsid w:val="00E22A2A"/>
    <w:rsid w:val="00E857B3"/>
    <w:rsid w:val="00F30AA4"/>
    <w:rsid w:val="00FB1317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63A6C6-7C6C-49C4-AC3F-92D0BE31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A7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rsid w:val="00510A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510A7A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customStyle="1" w:styleId="ConsPlusTitle">
    <w:name w:val="ConsPlusTitle"/>
    <w:rsid w:val="00510A7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footer"/>
    <w:basedOn w:val="a"/>
    <w:link w:val="a6"/>
    <w:rsid w:val="00510A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510A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56B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B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0F37-6AB4-4150-B3C0-3BF9DB83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2024-10-03T05:33:00Z</cp:lastPrinted>
  <dcterms:created xsi:type="dcterms:W3CDTF">2024-10-03T05:28:00Z</dcterms:created>
  <dcterms:modified xsi:type="dcterms:W3CDTF">2024-10-07T13:05:00Z</dcterms:modified>
</cp:coreProperties>
</file>