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E3B" w:rsidRPr="00105422" w:rsidRDefault="00082E3B" w:rsidP="00737F5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PT Astra Serif" w:hAnsi="PT Astra Serif"/>
          <w:b/>
          <w:bCs/>
          <w:color w:val="808080"/>
          <w:sz w:val="28"/>
          <w:szCs w:val="28"/>
        </w:rPr>
      </w:pPr>
      <w:bookmarkStart w:id="0" w:name="sub_2"/>
      <w:bookmarkEnd w:id="0"/>
      <w:r w:rsidRPr="00105422">
        <w:rPr>
          <w:rFonts w:ascii="PT Astra Serif" w:hAnsi="PT Astra Serif"/>
          <w:b/>
          <w:bCs/>
          <w:color w:val="808080"/>
          <w:sz w:val="28"/>
          <w:szCs w:val="28"/>
        </w:rPr>
        <w:t>проект</w:t>
      </w:r>
    </w:p>
    <w:p w:rsidR="00082E3B" w:rsidRPr="00105422" w:rsidRDefault="00082E3B" w:rsidP="00737F5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082E3B" w:rsidRPr="00105422" w:rsidRDefault="00082E3B" w:rsidP="0030462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05422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082E3B" w:rsidRPr="00105422" w:rsidRDefault="00082E3B" w:rsidP="0030462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82E3B" w:rsidRPr="00105422" w:rsidRDefault="00082E3B" w:rsidP="0030462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05422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:rsidR="00082E3B" w:rsidRPr="00105422" w:rsidRDefault="00082E3B" w:rsidP="00737F53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PT Astra Serif" w:hAnsi="PT Astra Serif"/>
          <w:b/>
          <w:bCs/>
          <w:sz w:val="28"/>
          <w:szCs w:val="28"/>
        </w:rPr>
      </w:pPr>
    </w:p>
    <w:p w:rsidR="00082E3B" w:rsidRPr="00105422" w:rsidRDefault="00082E3B" w:rsidP="00737F53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PT Astra Serif" w:hAnsi="PT Astra Serif"/>
          <w:b/>
          <w:bCs/>
          <w:sz w:val="28"/>
          <w:szCs w:val="28"/>
        </w:rPr>
      </w:pPr>
    </w:p>
    <w:p w:rsidR="00082E3B" w:rsidRPr="00105422" w:rsidRDefault="00082E3B" w:rsidP="00737F53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PT Astra Serif" w:hAnsi="PT Astra Serif"/>
          <w:b/>
          <w:bCs/>
          <w:sz w:val="28"/>
          <w:szCs w:val="28"/>
        </w:rPr>
      </w:pPr>
    </w:p>
    <w:p w:rsidR="00082E3B" w:rsidRPr="00105422" w:rsidRDefault="00082E3B" w:rsidP="00D446E0">
      <w:pPr>
        <w:suppressAutoHyphens/>
        <w:spacing w:line="240" w:lineRule="auto"/>
        <w:ind w:right="-1"/>
        <w:jc w:val="center"/>
        <w:rPr>
          <w:rFonts w:ascii="PT Astra Serif" w:hAnsi="PT Astra Serif"/>
          <w:b/>
          <w:sz w:val="28"/>
          <w:szCs w:val="28"/>
        </w:rPr>
      </w:pPr>
    </w:p>
    <w:p w:rsidR="00082E3B" w:rsidRPr="00105422" w:rsidRDefault="00082E3B" w:rsidP="00D446E0">
      <w:pPr>
        <w:suppressAutoHyphens/>
        <w:spacing w:line="240" w:lineRule="auto"/>
        <w:ind w:right="-1"/>
        <w:jc w:val="center"/>
        <w:rPr>
          <w:rFonts w:ascii="PT Astra Serif" w:hAnsi="PT Astra Serif"/>
          <w:b/>
          <w:sz w:val="28"/>
          <w:szCs w:val="28"/>
        </w:rPr>
      </w:pPr>
    </w:p>
    <w:p w:rsidR="00082E3B" w:rsidRPr="00105422" w:rsidRDefault="00082E3B" w:rsidP="00D446E0">
      <w:pPr>
        <w:suppressAutoHyphens/>
        <w:spacing w:line="240" w:lineRule="auto"/>
        <w:ind w:right="-1"/>
        <w:jc w:val="center"/>
        <w:rPr>
          <w:rFonts w:ascii="PT Astra Serif" w:hAnsi="PT Astra Serif"/>
          <w:b/>
          <w:sz w:val="28"/>
          <w:szCs w:val="28"/>
        </w:rPr>
      </w:pPr>
    </w:p>
    <w:p w:rsidR="00082E3B" w:rsidRPr="00105422" w:rsidRDefault="00082E3B" w:rsidP="0014101E">
      <w:pPr>
        <w:suppressAutoHyphens/>
        <w:spacing w:line="240" w:lineRule="auto"/>
        <w:ind w:right="-1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 утверждении П</w:t>
      </w:r>
      <w:r w:rsidRPr="00105422">
        <w:rPr>
          <w:rFonts w:ascii="PT Astra Serif" w:hAnsi="PT Astra Serif"/>
          <w:b/>
          <w:sz w:val="28"/>
          <w:szCs w:val="28"/>
        </w:rPr>
        <w:t>равил определения объ</w:t>
      </w:r>
      <w:r>
        <w:rPr>
          <w:rFonts w:ascii="PT Astra Serif" w:hAnsi="PT Astra Serif"/>
          <w:b/>
          <w:sz w:val="28"/>
          <w:szCs w:val="28"/>
        </w:rPr>
        <w:t>ё</w:t>
      </w:r>
      <w:r w:rsidRPr="00105422">
        <w:rPr>
          <w:rFonts w:ascii="PT Astra Serif" w:hAnsi="PT Astra Serif"/>
          <w:b/>
          <w:sz w:val="28"/>
          <w:szCs w:val="28"/>
        </w:rPr>
        <w:t xml:space="preserve">ма и </w:t>
      </w:r>
      <w:r>
        <w:rPr>
          <w:rFonts w:ascii="PT Astra Serif" w:hAnsi="PT Astra Serif"/>
          <w:b/>
          <w:sz w:val="28"/>
          <w:szCs w:val="28"/>
        </w:rPr>
        <w:t xml:space="preserve">условий </w:t>
      </w:r>
      <w:r w:rsidRPr="00105422">
        <w:rPr>
          <w:rFonts w:ascii="PT Astra Serif" w:hAnsi="PT Astra Serif"/>
          <w:b/>
          <w:sz w:val="28"/>
          <w:szCs w:val="28"/>
        </w:rPr>
        <w:t>предоставления субсидий из областного бюджета Ульяновской области Общественно полезному фонду «Фонд креативных индустрий Ульяновской области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082E3B" w:rsidRPr="00105422" w:rsidRDefault="00082E3B" w:rsidP="00304628">
      <w:pPr>
        <w:suppressAutoHyphens/>
        <w:spacing w:line="240" w:lineRule="auto"/>
        <w:ind w:right="-1"/>
        <w:jc w:val="center"/>
        <w:rPr>
          <w:rFonts w:ascii="PT Astra Serif" w:hAnsi="PT Astra Serif"/>
          <w:b/>
          <w:sz w:val="28"/>
          <w:szCs w:val="28"/>
        </w:rPr>
      </w:pPr>
    </w:p>
    <w:p w:rsidR="00082E3B" w:rsidRPr="00105422" w:rsidRDefault="00082E3B" w:rsidP="00402ADD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В соответствии со стать</w:t>
      </w:r>
      <w:r>
        <w:rPr>
          <w:rFonts w:ascii="PT Astra Serif" w:hAnsi="PT Astra Serif"/>
          <w:sz w:val="28"/>
          <w:szCs w:val="28"/>
        </w:rPr>
        <w:t>ё</w:t>
      </w:r>
      <w:r w:rsidRPr="00105422">
        <w:rPr>
          <w:rFonts w:ascii="PT Astra Serif" w:hAnsi="PT Astra Serif"/>
          <w:sz w:val="28"/>
          <w:szCs w:val="28"/>
        </w:rPr>
        <w:t xml:space="preserve">й 78.1 Бюджетного кодекса Российской Федерации, в целях обеспечения реализации государственной </w:t>
      </w:r>
      <w:r>
        <w:rPr>
          <w:rFonts w:ascii="PT Astra Serif" w:hAnsi="PT Astra Serif"/>
          <w:sz w:val="28"/>
          <w:szCs w:val="28"/>
        </w:rPr>
        <w:t>программы Ульяновской области «Р</w:t>
      </w:r>
      <w:r w:rsidRPr="00105422">
        <w:rPr>
          <w:rFonts w:ascii="PT Astra Serif" w:hAnsi="PT Astra Serif"/>
          <w:sz w:val="28"/>
          <w:szCs w:val="28"/>
        </w:rPr>
        <w:t>азвитие культуры, туризма и сохранение объектов культурного наследия в Ульяновской области» Правительство Ульяновской области п о с т а н о в л я е т:</w:t>
      </w: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1. Утвердить:</w:t>
      </w: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1.1. Правила определения объ</w:t>
      </w:r>
      <w:r>
        <w:rPr>
          <w:rFonts w:ascii="PT Astra Serif" w:hAnsi="PT Astra Serif"/>
          <w:sz w:val="28"/>
          <w:szCs w:val="28"/>
        </w:rPr>
        <w:t>ё</w:t>
      </w:r>
      <w:r w:rsidRPr="00105422">
        <w:rPr>
          <w:rFonts w:ascii="PT Astra Serif" w:hAnsi="PT Astra Serif"/>
          <w:sz w:val="28"/>
          <w:szCs w:val="28"/>
        </w:rPr>
        <w:t xml:space="preserve">ма и </w:t>
      </w:r>
      <w:r>
        <w:rPr>
          <w:rFonts w:ascii="PT Astra Serif" w:hAnsi="PT Astra Serif"/>
          <w:sz w:val="28"/>
          <w:szCs w:val="28"/>
        </w:rPr>
        <w:t xml:space="preserve">условий </w:t>
      </w:r>
      <w:r w:rsidRPr="00105422">
        <w:rPr>
          <w:rFonts w:ascii="PT Astra Serif" w:hAnsi="PT Astra Serif"/>
          <w:sz w:val="28"/>
          <w:szCs w:val="28"/>
        </w:rPr>
        <w:t xml:space="preserve">предоставления субсидий из областного бюджета Ульяновской области Общественно полезному фонду «Фонд креативных индустрий Ульяновской области» в целях финансового обеспечения затрат, связанных с обеспечением </w:t>
      </w:r>
      <w:r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>его деятельности (приложение № 1).</w:t>
      </w: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Правила определения объё</w:t>
      </w:r>
      <w:r w:rsidRPr="00105422">
        <w:rPr>
          <w:rFonts w:ascii="PT Astra Serif" w:hAnsi="PT Astra Serif"/>
          <w:sz w:val="28"/>
          <w:szCs w:val="28"/>
        </w:rPr>
        <w:t xml:space="preserve">ма и </w:t>
      </w:r>
      <w:r>
        <w:rPr>
          <w:rFonts w:ascii="PT Astra Serif" w:hAnsi="PT Astra Serif"/>
          <w:sz w:val="28"/>
          <w:szCs w:val="28"/>
        </w:rPr>
        <w:t xml:space="preserve">условий </w:t>
      </w:r>
      <w:r w:rsidRPr="00105422">
        <w:rPr>
          <w:rFonts w:ascii="PT Astra Serif" w:hAnsi="PT Astra Serif"/>
          <w:sz w:val="28"/>
          <w:szCs w:val="28"/>
        </w:rPr>
        <w:t>предоставления субсидий из областного бюджета Ульяновской области Общественно полезному фонду «Фонд креативных индустрий Ульяновской области» в целях возмещения затрат, связанных с обеспечением его деятельности (приложение № 2).</w:t>
      </w: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2. Признать утратившими силу:</w:t>
      </w: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24.01.2018 </w:t>
      </w:r>
      <w:r>
        <w:rPr>
          <w:rFonts w:ascii="PT Astra Serif" w:hAnsi="PT Astra Serif"/>
          <w:sz w:val="28"/>
          <w:szCs w:val="28"/>
        </w:rPr>
        <w:t xml:space="preserve"> № 44-П </w:t>
      </w:r>
      <w:r w:rsidRPr="00105422">
        <w:rPr>
          <w:rFonts w:ascii="PT Astra Serif" w:hAnsi="PT Astra Serif"/>
          <w:sz w:val="28"/>
          <w:szCs w:val="28"/>
        </w:rPr>
        <w:t>«Об утве</w:t>
      </w:r>
      <w:r>
        <w:rPr>
          <w:rFonts w:ascii="PT Astra Serif" w:hAnsi="PT Astra Serif"/>
          <w:sz w:val="28"/>
          <w:szCs w:val="28"/>
        </w:rPr>
        <w:t>рждении Порядка определения объё</w:t>
      </w:r>
      <w:r w:rsidRPr="00105422">
        <w:rPr>
          <w:rFonts w:ascii="PT Astra Serif" w:hAnsi="PT Astra Serif"/>
          <w:sz w:val="28"/>
          <w:szCs w:val="28"/>
        </w:rPr>
        <w:t>ма и предоставления субсидий из областного бюд</w:t>
      </w:r>
      <w:r>
        <w:rPr>
          <w:rFonts w:ascii="PT Astra Serif" w:hAnsi="PT Astra Serif"/>
          <w:sz w:val="28"/>
          <w:szCs w:val="28"/>
        </w:rPr>
        <w:t>жета Ульяновской области Фонду «</w:t>
      </w:r>
      <w:r w:rsidRPr="00105422">
        <w:rPr>
          <w:rFonts w:ascii="PT Astra Serif" w:hAnsi="PT Astra Serif"/>
          <w:sz w:val="28"/>
          <w:szCs w:val="28"/>
        </w:rPr>
        <w:t>Ульяновск - культурная столица»;</w:t>
      </w: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постановление </w:t>
      </w:r>
      <w:r>
        <w:rPr>
          <w:rFonts w:ascii="PT Astra Serif" w:hAnsi="PT Astra Serif"/>
          <w:sz w:val="28"/>
          <w:szCs w:val="28"/>
        </w:rPr>
        <w:t xml:space="preserve">    </w:t>
      </w:r>
      <w:r w:rsidRPr="00105422">
        <w:rPr>
          <w:rFonts w:ascii="PT Astra Serif" w:hAnsi="PT Astra Serif"/>
          <w:sz w:val="28"/>
          <w:szCs w:val="28"/>
        </w:rPr>
        <w:t xml:space="preserve">Правительства </w:t>
      </w:r>
      <w:r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>Ульяновской</w:t>
      </w:r>
      <w:r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 xml:space="preserve"> области</w:t>
      </w:r>
      <w:r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 xml:space="preserve"> от </w:t>
      </w:r>
      <w:r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 xml:space="preserve">27.12.2019 </w:t>
      </w:r>
      <w:r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 xml:space="preserve">№ 788-П «О внесении изменения в постановление Правительства Ульяновской области от 24.01.2018 </w:t>
      </w:r>
      <w:r>
        <w:rPr>
          <w:rFonts w:ascii="PT Astra Serif" w:hAnsi="PT Astra Serif"/>
          <w:sz w:val="28"/>
          <w:szCs w:val="28"/>
        </w:rPr>
        <w:t>№</w:t>
      </w:r>
      <w:r w:rsidRPr="00105422">
        <w:rPr>
          <w:rFonts w:ascii="PT Astra Serif" w:hAnsi="PT Astra Serif"/>
          <w:sz w:val="28"/>
          <w:szCs w:val="28"/>
        </w:rPr>
        <w:t> 44-П»;</w:t>
      </w: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постановление</w:t>
      </w:r>
      <w:r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 xml:space="preserve">Правительства </w:t>
      </w:r>
      <w:r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>Ульяновской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 xml:space="preserve"> области </w:t>
      </w:r>
      <w:r>
        <w:rPr>
          <w:rFonts w:ascii="PT Astra Serif" w:hAnsi="PT Astra Serif"/>
          <w:sz w:val="28"/>
          <w:szCs w:val="28"/>
        </w:rPr>
        <w:t xml:space="preserve">   </w:t>
      </w:r>
      <w:r w:rsidRPr="00105422">
        <w:rPr>
          <w:rFonts w:ascii="PT Astra Serif" w:hAnsi="PT Astra Serif"/>
          <w:sz w:val="28"/>
          <w:szCs w:val="28"/>
        </w:rPr>
        <w:t>от</w:t>
      </w:r>
      <w:r>
        <w:rPr>
          <w:rFonts w:ascii="PT Astra Serif" w:hAnsi="PT Astra Serif"/>
          <w:sz w:val="28"/>
          <w:szCs w:val="28"/>
        </w:rPr>
        <w:t xml:space="preserve">   </w:t>
      </w:r>
      <w:r w:rsidRPr="00105422">
        <w:rPr>
          <w:rFonts w:ascii="PT Astra Serif" w:hAnsi="PT Astra Serif"/>
          <w:sz w:val="28"/>
          <w:szCs w:val="28"/>
        </w:rPr>
        <w:t xml:space="preserve"> 06.03.2020 </w:t>
      </w:r>
      <w:r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>№ 105-П «О внесении изменений в постановление Правительства Уль</w:t>
      </w:r>
      <w:r>
        <w:rPr>
          <w:rFonts w:ascii="PT Astra Serif" w:hAnsi="PT Astra Serif"/>
          <w:sz w:val="28"/>
          <w:szCs w:val="28"/>
        </w:rPr>
        <w:t>яновской области от 24.01.2018 №</w:t>
      </w:r>
      <w:r w:rsidRPr="00105422">
        <w:rPr>
          <w:rFonts w:ascii="PT Astra Serif" w:hAnsi="PT Astra Serif"/>
          <w:sz w:val="28"/>
          <w:szCs w:val="28"/>
        </w:rPr>
        <w:t> 44-П»;</w:t>
      </w: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постановление </w:t>
      </w:r>
      <w:r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 xml:space="preserve">Правительства </w:t>
      </w:r>
      <w:r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 xml:space="preserve">Ульяновской </w:t>
      </w:r>
      <w:r>
        <w:rPr>
          <w:rFonts w:ascii="PT Astra Serif" w:hAnsi="PT Astra Serif"/>
          <w:sz w:val="28"/>
          <w:szCs w:val="28"/>
        </w:rPr>
        <w:t xml:space="preserve">   </w:t>
      </w:r>
      <w:r w:rsidRPr="00105422">
        <w:rPr>
          <w:rFonts w:ascii="PT Astra Serif" w:hAnsi="PT Astra Serif"/>
          <w:sz w:val="28"/>
          <w:szCs w:val="28"/>
        </w:rPr>
        <w:t xml:space="preserve">области </w:t>
      </w:r>
      <w:r>
        <w:rPr>
          <w:rFonts w:ascii="PT Astra Serif" w:hAnsi="PT Astra Serif"/>
          <w:sz w:val="28"/>
          <w:szCs w:val="28"/>
        </w:rPr>
        <w:t xml:space="preserve">   </w:t>
      </w:r>
      <w:r w:rsidRPr="00105422">
        <w:rPr>
          <w:rFonts w:ascii="PT Astra Serif" w:hAnsi="PT Astra Serif"/>
          <w:sz w:val="28"/>
          <w:szCs w:val="28"/>
        </w:rPr>
        <w:t>от</w:t>
      </w:r>
      <w:r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 xml:space="preserve"> 26.11.2020</w:t>
      </w:r>
      <w:r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 xml:space="preserve"> № 688-П «О внесении изменений в постановление Правительства Уль</w:t>
      </w:r>
      <w:r>
        <w:rPr>
          <w:rFonts w:ascii="PT Astra Serif" w:hAnsi="PT Astra Serif"/>
          <w:sz w:val="28"/>
          <w:szCs w:val="28"/>
        </w:rPr>
        <w:t>яновской области от 24.01.2018 №</w:t>
      </w:r>
      <w:r w:rsidRPr="00105422">
        <w:rPr>
          <w:rFonts w:ascii="PT Astra Serif" w:hAnsi="PT Astra Serif"/>
          <w:sz w:val="28"/>
          <w:szCs w:val="28"/>
        </w:rPr>
        <w:t> 44-П и признании утратившим силу отдельного положения постановления Правительства Ульяновской области»;</w:t>
      </w: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постановление </w:t>
      </w:r>
      <w:r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 xml:space="preserve">Правительства </w:t>
      </w:r>
      <w:r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>Ульяновской</w:t>
      </w:r>
      <w:r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 xml:space="preserve"> области</w:t>
      </w:r>
      <w:r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>от</w:t>
      </w:r>
      <w:r>
        <w:rPr>
          <w:rFonts w:ascii="PT Astra Serif" w:hAnsi="PT Astra Serif"/>
          <w:sz w:val="28"/>
          <w:szCs w:val="28"/>
        </w:rPr>
        <w:t xml:space="preserve">   </w:t>
      </w:r>
      <w:r w:rsidRPr="00105422">
        <w:rPr>
          <w:rFonts w:ascii="PT Astra Serif" w:hAnsi="PT Astra Serif"/>
          <w:sz w:val="28"/>
          <w:szCs w:val="28"/>
        </w:rPr>
        <w:t xml:space="preserve"> 21.06.2021</w:t>
      </w:r>
      <w:r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 xml:space="preserve"> № 245-П «О внесении изменений в постановление Правительства Ульяновской области от 24.01.2018 </w:t>
      </w:r>
      <w:r>
        <w:rPr>
          <w:rFonts w:ascii="PT Astra Serif" w:hAnsi="PT Astra Serif"/>
          <w:sz w:val="28"/>
          <w:szCs w:val="28"/>
        </w:rPr>
        <w:t>№</w:t>
      </w:r>
      <w:r w:rsidRPr="00105422">
        <w:rPr>
          <w:rFonts w:ascii="PT Astra Serif" w:hAnsi="PT Astra Serif"/>
          <w:sz w:val="28"/>
          <w:szCs w:val="28"/>
        </w:rPr>
        <w:t> 44-П»;</w:t>
      </w: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постановление</w:t>
      </w:r>
      <w:r>
        <w:rPr>
          <w:rFonts w:ascii="PT Astra Serif" w:hAnsi="PT Astra Serif"/>
          <w:sz w:val="28"/>
          <w:szCs w:val="28"/>
        </w:rPr>
        <w:t xml:space="preserve">   </w:t>
      </w:r>
      <w:r w:rsidRPr="00105422">
        <w:rPr>
          <w:rFonts w:ascii="PT Astra Serif" w:hAnsi="PT Astra Serif"/>
          <w:sz w:val="28"/>
          <w:szCs w:val="28"/>
        </w:rPr>
        <w:t xml:space="preserve"> Правительства</w:t>
      </w:r>
      <w:r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 xml:space="preserve"> Ульяновской </w:t>
      </w:r>
      <w:r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>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 xml:space="preserve"> от</w:t>
      </w:r>
      <w:r>
        <w:rPr>
          <w:rFonts w:ascii="PT Astra Serif" w:hAnsi="PT Astra Serif"/>
          <w:sz w:val="28"/>
          <w:szCs w:val="28"/>
        </w:rPr>
        <w:t xml:space="preserve">   </w:t>
      </w:r>
      <w:r w:rsidRPr="00105422">
        <w:rPr>
          <w:rFonts w:ascii="PT Astra Serif" w:hAnsi="PT Astra Serif"/>
          <w:sz w:val="28"/>
          <w:szCs w:val="28"/>
        </w:rPr>
        <w:t xml:space="preserve"> 04.05.2022</w:t>
      </w:r>
      <w:r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 xml:space="preserve">№ 226-П «О внесении изменений в постановление Правительства Ульяновской области от 24.01.2018 </w:t>
      </w:r>
      <w:r>
        <w:rPr>
          <w:rFonts w:ascii="PT Astra Serif" w:hAnsi="PT Astra Serif"/>
          <w:sz w:val="28"/>
          <w:szCs w:val="28"/>
        </w:rPr>
        <w:t>№</w:t>
      </w:r>
      <w:r w:rsidRPr="00105422">
        <w:rPr>
          <w:rFonts w:ascii="PT Astra Serif" w:hAnsi="PT Astra Serif"/>
          <w:sz w:val="28"/>
          <w:szCs w:val="28"/>
        </w:rPr>
        <w:t> 44-П»;</w:t>
      </w: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постановление </w:t>
      </w:r>
      <w:r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 xml:space="preserve">Правительства </w:t>
      </w:r>
      <w:r>
        <w:rPr>
          <w:rFonts w:ascii="PT Astra Serif" w:hAnsi="PT Astra Serif"/>
          <w:sz w:val="28"/>
          <w:szCs w:val="28"/>
        </w:rPr>
        <w:t xml:space="preserve">   </w:t>
      </w:r>
      <w:r w:rsidRPr="00105422">
        <w:rPr>
          <w:rFonts w:ascii="PT Astra Serif" w:hAnsi="PT Astra Serif"/>
          <w:sz w:val="28"/>
          <w:szCs w:val="28"/>
        </w:rPr>
        <w:t xml:space="preserve">Ульяновской </w:t>
      </w:r>
      <w:r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>области</w:t>
      </w:r>
      <w:r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 xml:space="preserve"> от</w:t>
      </w:r>
      <w:r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 xml:space="preserve"> 30.06.2022</w:t>
      </w:r>
      <w:r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 xml:space="preserve"> № 361-П «О внесении изменений в отдельные нормативные правовые акты Правительства Ульяновской области»;</w:t>
      </w: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17.01.2023 № 14-П «О внесении изменений в постановление Правительства Ульяновской области от 24.01.2018 </w:t>
      </w:r>
      <w:r>
        <w:rPr>
          <w:rFonts w:ascii="PT Astra Serif" w:hAnsi="PT Astra Serif"/>
          <w:sz w:val="28"/>
          <w:szCs w:val="28"/>
        </w:rPr>
        <w:t>№</w:t>
      </w:r>
      <w:r w:rsidRPr="00105422">
        <w:rPr>
          <w:rFonts w:ascii="PT Astra Serif" w:hAnsi="PT Astra Serif"/>
          <w:sz w:val="28"/>
          <w:szCs w:val="28"/>
        </w:rPr>
        <w:t> 44-П»;</w:t>
      </w: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постановление </w:t>
      </w:r>
      <w:r>
        <w:rPr>
          <w:rFonts w:ascii="PT Astra Serif" w:hAnsi="PT Astra Serif"/>
          <w:sz w:val="28"/>
          <w:szCs w:val="28"/>
        </w:rPr>
        <w:t xml:space="preserve">   </w:t>
      </w:r>
      <w:r w:rsidRPr="00105422">
        <w:rPr>
          <w:rFonts w:ascii="PT Astra Serif" w:hAnsi="PT Astra Serif"/>
          <w:sz w:val="28"/>
          <w:szCs w:val="28"/>
        </w:rPr>
        <w:t xml:space="preserve">Правительства </w:t>
      </w:r>
      <w:r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 xml:space="preserve">Ульяновской </w:t>
      </w:r>
      <w:r>
        <w:rPr>
          <w:rFonts w:ascii="PT Astra Serif" w:hAnsi="PT Astra Serif"/>
          <w:sz w:val="28"/>
          <w:szCs w:val="28"/>
        </w:rPr>
        <w:t xml:space="preserve">   </w:t>
      </w:r>
      <w:r w:rsidRPr="00105422">
        <w:rPr>
          <w:rFonts w:ascii="PT Astra Serif" w:hAnsi="PT Astra Serif"/>
          <w:sz w:val="28"/>
          <w:szCs w:val="28"/>
        </w:rPr>
        <w:t xml:space="preserve">области </w:t>
      </w:r>
      <w:r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>06.04.2023</w:t>
      </w:r>
      <w:r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 xml:space="preserve"> № 148-П «О внесении изменений в постановление Правительства Ульяновской области от 24.01.2018 </w:t>
      </w:r>
      <w:r>
        <w:rPr>
          <w:rFonts w:ascii="PT Astra Serif" w:hAnsi="PT Astra Serif"/>
          <w:sz w:val="28"/>
          <w:szCs w:val="28"/>
        </w:rPr>
        <w:t>№</w:t>
      </w:r>
      <w:r w:rsidRPr="00105422">
        <w:rPr>
          <w:rFonts w:ascii="PT Astra Serif" w:hAnsi="PT Astra Serif"/>
          <w:sz w:val="28"/>
          <w:szCs w:val="28"/>
        </w:rPr>
        <w:t xml:space="preserve"> 44-П и признании утратившим силу отдельного положения постановления Правительства Ульяновской области от 17.01.2023 </w:t>
      </w:r>
      <w:r>
        <w:rPr>
          <w:rFonts w:ascii="PT Astra Serif" w:hAnsi="PT Astra Serif"/>
          <w:sz w:val="28"/>
          <w:szCs w:val="28"/>
        </w:rPr>
        <w:t>№</w:t>
      </w:r>
      <w:r w:rsidRPr="00105422">
        <w:rPr>
          <w:rFonts w:ascii="PT Astra Serif" w:hAnsi="PT Astra Serif"/>
          <w:sz w:val="28"/>
          <w:szCs w:val="28"/>
        </w:rPr>
        <w:t> 14-П»;</w:t>
      </w: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постановление </w:t>
      </w:r>
      <w:r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>Правит</w:t>
      </w:r>
      <w:r>
        <w:rPr>
          <w:rFonts w:ascii="PT Astra Serif" w:hAnsi="PT Astra Serif"/>
          <w:sz w:val="28"/>
          <w:szCs w:val="28"/>
        </w:rPr>
        <w:t>ельства   Ульяновской    области   от    0</w:t>
      </w:r>
      <w:r w:rsidRPr="00105422">
        <w:rPr>
          <w:rFonts w:ascii="PT Astra Serif" w:hAnsi="PT Astra Serif"/>
          <w:sz w:val="28"/>
          <w:szCs w:val="28"/>
        </w:rPr>
        <w:t xml:space="preserve">8.12.2023 </w:t>
      </w:r>
      <w:r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 xml:space="preserve">№ 672-П «О внесении изменений в постановление Правительства Ульяновской области от 24.01.2018 </w:t>
      </w:r>
      <w:r>
        <w:rPr>
          <w:rFonts w:ascii="PT Astra Serif" w:hAnsi="PT Astra Serif"/>
          <w:sz w:val="28"/>
          <w:szCs w:val="28"/>
        </w:rPr>
        <w:t>№</w:t>
      </w:r>
      <w:r w:rsidRPr="00105422">
        <w:rPr>
          <w:rFonts w:ascii="PT Astra Serif" w:hAnsi="PT Astra Serif"/>
          <w:sz w:val="28"/>
          <w:szCs w:val="28"/>
        </w:rPr>
        <w:t> 44-П».</w:t>
      </w: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3. Настоящее постановление вступает в силу</w:t>
      </w:r>
      <w:r>
        <w:rPr>
          <w:rFonts w:ascii="PT Astra Serif" w:hAnsi="PT Astra Serif"/>
          <w:sz w:val="28"/>
          <w:szCs w:val="28"/>
        </w:rPr>
        <w:t xml:space="preserve"> с 1 августа 2025 года</w:t>
      </w:r>
      <w:r w:rsidRPr="00105422">
        <w:rPr>
          <w:rFonts w:ascii="PT Astra Serif" w:hAnsi="PT Astra Serif"/>
          <w:sz w:val="28"/>
          <w:szCs w:val="28"/>
        </w:rPr>
        <w:t xml:space="preserve">. </w:t>
      </w:r>
    </w:p>
    <w:p w:rsidR="00082E3B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082E3B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082E3B" w:rsidRPr="00105422" w:rsidRDefault="00082E3B" w:rsidP="00FC7C3A">
      <w:pPr>
        <w:suppressAutoHyphens/>
        <w:spacing w:line="240" w:lineRule="auto"/>
        <w:contextualSpacing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Председатель </w:t>
      </w:r>
    </w:p>
    <w:p w:rsidR="00082E3B" w:rsidRPr="00105422" w:rsidRDefault="00082E3B" w:rsidP="00FC7C3A">
      <w:pPr>
        <w:suppressAutoHyphens/>
        <w:spacing w:line="240" w:lineRule="auto"/>
        <w:contextualSpacing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Правительства области</w:t>
      </w:r>
      <w:r w:rsidRPr="00105422">
        <w:rPr>
          <w:rFonts w:ascii="PT Astra Serif" w:hAnsi="PT Astra Serif"/>
          <w:bCs/>
          <w:sz w:val="28"/>
          <w:szCs w:val="28"/>
          <w:lang w:eastAsia="ru-RU"/>
        </w:rPr>
        <w:t xml:space="preserve">                                                                        Г.С.Спирчагов</w:t>
      </w: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082E3B" w:rsidRDefault="00082E3B" w:rsidP="00C81064">
      <w:pPr>
        <w:pStyle w:val="ListParagraph"/>
        <w:suppressAutoHyphens/>
        <w:spacing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</w:t>
      </w:r>
    </w:p>
    <w:p w:rsidR="00082E3B" w:rsidRDefault="00082E3B" w:rsidP="00C81064">
      <w:pPr>
        <w:pStyle w:val="ListParagraph"/>
        <w:suppressAutoHyphens/>
        <w:spacing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082E3B" w:rsidRDefault="00082E3B" w:rsidP="00C81064">
      <w:pPr>
        <w:pStyle w:val="ListParagraph"/>
        <w:suppressAutoHyphens/>
        <w:spacing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082E3B" w:rsidRDefault="00082E3B" w:rsidP="00C81064">
      <w:pPr>
        <w:pStyle w:val="ListParagraph"/>
        <w:suppressAutoHyphens/>
        <w:spacing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082E3B" w:rsidRDefault="00082E3B" w:rsidP="00C81064">
      <w:pPr>
        <w:pStyle w:val="ListParagraph"/>
        <w:suppressAutoHyphens/>
        <w:spacing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082E3B" w:rsidRDefault="00082E3B" w:rsidP="00C81064">
      <w:pPr>
        <w:pStyle w:val="ListParagraph"/>
        <w:suppressAutoHyphens/>
        <w:spacing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082E3B" w:rsidRDefault="00082E3B" w:rsidP="00C81064">
      <w:pPr>
        <w:pStyle w:val="ListParagraph"/>
        <w:suppressAutoHyphens/>
        <w:spacing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082E3B" w:rsidRPr="00C81064" w:rsidRDefault="00082E3B" w:rsidP="00C81064">
      <w:pPr>
        <w:pStyle w:val="ListParagraph"/>
        <w:suppressAutoHyphens/>
        <w:spacing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</w:t>
      </w:r>
      <w:r w:rsidRPr="00C81064">
        <w:rPr>
          <w:rFonts w:ascii="PT Astra Serif" w:hAnsi="PT Astra Serif"/>
          <w:sz w:val="28"/>
          <w:szCs w:val="28"/>
        </w:rPr>
        <w:t>ПРИЛОЖЕНИЕ № 1</w:t>
      </w:r>
    </w:p>
    <w:p w:rsidR="00082E3B" w:rsidRPr="00C81064" w:rsidRDefault="00082E3B" w:rsidP="00C81064">
      <w:pPr>
        <w:pStyle w:val="ListParagraph"/>
        <w:suppressAutoHyphens/>
        <w:spacing w:line="240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C81064">
        <w:rPr>
          <w:rFonts w:ascii="PT Astra Serif" w:hAnsi="PT Astra Serif"/>
          <w:sz w:val="28"/>
          <w:szCs w:val="28"/>
        </w:rPr>
        <w:t>к постановлению Правительства</w:t>
      </w:r>
    </w:p>
    <w:p w:rsidR="00082E3B" w:rsidRDefault="00082E3B" w:rsidP="00C81064">
      <w:pPr>
        <w:pStyle w:val="ListParagraph"/>
        <w:suppressAutoHyphens/>
        <w:spacing w:line="240" w:lineRule="auto"/>
        <w:ind w:left="0"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Pr="00C81064">
        <w:rPr>
          <w:rFonts w:ascii="PT Astra Serif" w:hAnsi="PT Astra Serif"/>
          <w:sz w:val="28"/>
          <w:szCs w:val="28"/>
        </w:rPr>
        <w:t>Ульяновской области</w:t>
      </w:r>
    </w:p>
    <w:p w:rsidR="00082E3B" w:rsidRPr="00105422" w:rsidRDefault="00082E3B" w:rsidP="00C81064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082E3B" w:rsidRDefault="00082E3B" w:rsidP="00FC7C3A">
      <w:pPr>
        <w:pStyle w:val="ListParagraph"/>
        <w:suppressAutoHyphens/>
        <w:spacing w:line="240" w:lineRule="auto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ПРАВИЛА</w:t>
      </w:r>
    </w:p>
    <w:p w:rsidR="00082E3B" w:rsidRPr="00105422" w:rsidRDefault="00082E3B" w:rsidP="00FC7C3A">
      <w:pPr>
        <w:pStyle w:val="ListParagraph"/>
        <w:suppressAutoHyphens/>
        <w:spacing w:line="240" w:lineRule="auto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определения объё</w:t>
      </w:r>
      <w:r w:rsidRPr="00105422">
        <w:rPr>
          <w:rFonts w:ascii="PT Astra Serif" w:hAnsi="PT Astra Serif"/>
          <w:b/>
          <w:sz w:val="28"/>
          <w:szCs w:val="28"/>
        </w:rPr>
        <w:t xml:space="preserve">ма и </w:t>
      </w:r>
      <w:r>
        <w:rPr>
          <w:rFonts w:ascii="PT Astra Serif" w:hAnsi="PT Astra Serif"/>
          <w:b/>
          <w:sz w:val="28"/>
          <w:szCs w:val="28"/>
        </w:rPr>
        <w:t xml:space="preserve">условий </w:t>
      </w:r>
      <w:r w:rsidRPr="00105422">
        <w:rPr>
          <w:rFonts w:ascii="PT Astra Serif" w:hAnsi="PT Astra Serif"/>
          <w:b/>
          <w:sz w:val="28"/>
          <w:szCs w:val="28"/>
        </w:rPr>
        <w:t>предоставления субсидий из областного бюджета Ульяновской области Общественно полезному фонду «Фонд креативных индустрий Ульяновской области» в целях финансового обеспечения затрат, связанных с обеспечением его деятельности</w:t>
      </w: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1. Настоящие Правила устана</w:t>
      </w:r>
      <w:r>
        <w:rPr>
          <w:rFonts w:ascii="PT Astra Serif" w:hAnsi="PT Astra Serif"/>
          <w:sz w:val="28"/>
          <w:szCs w:val="28"/>
        </w:rPr>
        <w:t>вливают порядок определения объё</w:t>
      </w:r>
      <w:r w:rsidRPr="00105422">
        <w:rPr>
          <w:rFonts w:ascii="PT Astra Serif" w:hAnsi="PT Astra Serif"/>
          <w:sz w:val="28"/>
          <w:szCs w:val="28"/>
        </w:rPr>
        <w:t xml:space="preserve">ма и </w:t>
      </w:r>
      <w:r>
        <w:rPr>
          <w:rFonts w:ascii="PT Astra Serif" w:hAnsi="PT Astra Serif"/>
          <w:sz w:val="28"/>
          <w:szCs w:val="28"/>
        </w:rPr>
        <w:t xml:space="preserve">условий </w:t>
      </w:r>
      <w:r w:rsidRPr="00105422">
        <w:rPr>
          <w:rFonts w:ascii="PT Astra Serif" w:hAnsi="PT Astra Serif"/>
          <w:sz w:val="28"/>
          <w:szCs w:val="28"/>
        </w:rPr>
        <w:t>предоставления субсидий из областного бюджета Ульяновской области Общественно полезному фонду «Фонд креативных индустрий Ульяновской области»  в целях финансового обеспечения затрат, связанных с обеспечением его деятельности, а также с осуществлением деятельности, направленной на развитие культуры и искусства, креативных индустрий на территории Ульяновской области (далее – субсидии, Фонд соответственно).</w:t>
      </w: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2. Субсидии предоставляются в целях финансового обеспечения следующих затрат Фонда:</w:t>
      </w:r>
    </w:p>
    <w:p w:rsidR="00082E3B" w:rsidRPr="00105422" w:rsidRDefault="00082E3B" w:rsidP="00F771C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1) затрат, связанных с организацией и проведением на территории Ульяновской области социально значимых мероприятий межрегионального, всероссийского и международного уровней в сферах культуры и креативных индустрий, спорта, архитектуры, туризма, образования и науки, молод</w:t>
      </w:r>
      <w:r>
        <w:rPr>
          <w:rFonts w:ascii="PT Astra Serif" w:hAnsi="PT Astra Serif"/>
          <w:sz w:val="28"/>
          <w:szCs w:val="28"/>
        </w:rPr>
        <w:t>ё</w:t>
      </w:r>
      <w:r w:rsidRPr="00105422">
        <w:rPr>
          <w:rFonts w:ascii="PT Astra Serif" w:hAnsi="PT Astra Serif"/>
          <w:sz w:val="28"/>
          <w:szCs w:val="28"/>
        </w:rPr>
        <w:t>жной политики, здравоохранения, экономики, социального развития, развития сельского хозяйства и в других сферах в соответствии с видами деятельности, предусмотренны</w:t>
      </w:r>
      <w:r>
        <w:rPr>
          <w:rFonts w:ascii="PT Astra Serif" w:hAnsi="PT Astra Serif"/>
          <w:sz w:val="28"/>
          <w:szCs w:val="28"/>
        </w:rPr>
        <w:t>ми</w:t>
      </w:r>
      <w:r w:rsidRPr="00105422">
        <w:rPr>
          <w:rFonts w:ascii="PT Astra Serif" w:hAnsi="PT Astra Serif"/>
          <w:sz w:val="28"/>
          <w:szCs w:val="28"/>
        </w:rPr>
        <w:t xml:space="preserve"> статьей 31.1 Федерального закона от 12.01.1996 № 7-ФЗ «О некоммерческих организациях», в которых Фонд принимает участие в соответствии с утвержд</w:t>
      </w:r>
      <w:r>
        <w:rPr>
          <w:rFonts w:ascii="PT Astra Serif" w:hAnsi="PT Astra Serif"/>
          <w:sz w:val="28"/>
          <w:szCs w:val="28"/>
        </w:rPr>
        <w:t>ё</w:t>
      </w:r>
      <w:r w:rsidRPr="00105422">
        <w:rPr>
          <w:rFonts w:ascii="PT Astra Serif" w:hAnsi="PT Astra Serif"/>
          <w:sz w:val="28"/>
          <w:szCs w:val="28"/>
        </w:rPr>
        <w:t>нным Планом мероприятий Фонда;</w:t>
      </w:r>
    </w:p>
    <w:p w:rsidR="00082E3B" w:rsidRPr="00105422" w:rsidRDefault="00082E3B" w:rsidP="00F771C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2)  затрат, связанных с оплатой труда работников Фонда, работающих по трудовому договору, и затрат, связанных с уплатой страховых взносов на обязательное пенсионное страхование работников Фонда, на обязательное социальное страхование работников Фонда на случай временной нетрудоспособности и в связи с материнством, на обязательное социальное страхование работников Фонда от несчастных случаев на производстве и профессиональных заболеваний, на обязательное медицинское страхование работников Фонда, а также затрат, связанных с направлением работников Фонда в служебные командировки;</w:t>
      </w:r>
    </w:p>
    <w:p w:rsidR="00082E3B" w:rsidRPr="00105422" w:rsidRDefault="00082E3B" w:rsidP="00F771C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При этом:</w:t>
      </w:r>
    </w:p>
    <w:p w:rsidR="00082E3B" w:rsidRPr="00105422" w:rsidRDefault="00082E3B" w:rsidP="00F771C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объём затрат Фонда, источником финансового обеспечения которых являются субсидии, в связи с оплатой труда руководителя, заместителя руководителя и главного бухгалтера Фонда (без учёта указанных страховых взносов) не должен превышать размеров, установленных правовым актом Правительства;</w:t>
      </w:r>
    </w:p>
    <w:p w:rsidR="00082E3B" w:rsidRPr="00105422" w:rsidRDefault="00082E3B" w:rsidP="00F771C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к числу затрат Фонда, источником финансового обеспечения которых являются субсидии, не относятся затраты в связи с оплатой труда работников, принимаемых на работу сверх штатной численности работников, оплата труда которых осуществляется за счёт субсидий, установленной по состоянию на первое число месяца, предшествующего месяцу, в котором планируется заключение соглашения о предоставлении Фонду субсидий (далее - Соглашение), а также затраты, возникающие в связи с принятием Фондом решений об увеличении размера оплаты труда работников, если такие решения приводят к увеличению обеспечиваемого за счёт субсидий размера фонда оплаты труда работников, установленного по состоянию на первое число месяца, предшествующего месяцу, в котором планируется заключение Соглашения;</w:t>
      </w: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3) затрат, связанных с уплатой налога на имущество организаций;</w:t>
      </w:r>
    </w:p>
    <w:p w:rsidR="00082E3B" w:rsidRPr="00105422" w:rsidRDefault="00082E3B" w:rsidP="00F771C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4) затрат, связанных с оплатой услуг связи, коммунальных услуг, услуг по сопровождению системы автоматизирова</w:t>
      </w:r>
      <w:r>
        <w:rPr>
          <w:rFonts w:ascii="PT Astra Serif" w:hAnsi="PT Astra Serif"/>
          <w:sz w:val="28"/>
          <w:szCs w:val="28"/>
        </w:rPr>
        <w:t>нного ведения бухгалтерского учё</w:t>
      </w:r>
      <w:r w:rsidRPr="00105422">
        <w:rPr>
          <w:rFonts w:ascii="PT Astra Serif" w:hAnsi="PT Astra Serif"/>
          <w:sz w:val="28"/>
          <w:szCs w:val="28"/>
        </w:rPr>
        <w:t>та, услуг по установке и сопровождению справочных правовых систем;</w:t>
      </w:r>
    </w:p>
    <w:p w:rsidR="00082E3B" w:rsidRPr="00105422" w:rsidRDefault="00082E3B" w:rsidP="00F771C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5) затрат, связанных с оплатой приобретённых расходных материалов и канцелярских товаров, а также работ по текущему ремонту здания Фонда и ремонту офисной техники;</w:t>
      </w:r>
    </w:p>
    <w:p w:rsidR="00082E3B" w:rsidRPr="00105422" w:rsidRDefault="00082E3B" w:rsidP="00F771C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6) затрат, связанных с оплатой товаров (работ, услуг), необходимых для эксплуатации занимаемых Фондом помещений;</w:t>
      </w:r>
    </w:p>
    <w:p w:rsidR="00082E3B" w:rsidRPr="00105422" w:rsidRDefault="00082E3B" w:rsidP="00F771C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7) затрат, связанных с приобретением компьютерной техники и хозяйственного инвентаря;</w:t>
      </w:r>
    </w:p>
    <w:p w:rsidR="00082E3B" w:rsidRPr="00105422" w:rsidRDefault="00082E3B" w:rsidP="00F771C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8) затрат, связанных с погашением кредиторской задолженности Фондом;</w:t>
      </w:r>
    </w:p>
    <w:p w:rsidR="00082E3B" w:rsidRPr="00105422" w:rsidRDefault="00082E3B" w:rsidP="00F771C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9) затрат, связанных с организацией профессионального обучения и (или) дополнительного профессионального образования работников Фонда;</w:t>
      </w:r>
    </w:p>
    <w:p w:rsidR="00082E3B" w:rsidRPr="00105422" w:rsidRDefault="00082E3B" w:rsidP="00F771C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10) затрат, связанных с внесением арендной платы по договорам аренды помещений, занимаемых Фондом;</w:t>
      </w:r>
    </w:p>
    <w:p w:rsidR="00082E3B" w:rsidRPr="00105422" w:rsidRDefault="00082E3B" w:rsidP="00F771C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11) затрат, связанных с приобретением и продлением права использования доменных имен, оплатой услуг хостинга, а также услуг по модернизации, сопровождению и техническому обслуживанию официального сайта Фонда в информационно-телекоммуникационной сети «Интернет»</w:t>
      </w:r>
      <w:r>
        <w:rPr>
          <w:rFonts w:ascii="PT Astra Serif" w:hAnsi="PT Astra Serif"/>
          <w:sz w:val="28"/>
          <w:szCs w:val="28"/>
        </w:rPr>
        <w:t>;</w:t>
      </w:r>
    </w:p>
    <w:p w:rsidR="00082E3B" w:rsidRPr="00105422" w:rsidRDefault="00082E3B" w:rsidP="00F771C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12) затрат, связанных с проведением социологических исследований в области развития культурной индустрии, культурного наследия и творческого потенциала жителей Ульяновской области.</w:t>
      </w:r>
    </w:p>
    <w:p w:rsidR="00082E3B" w:rsidRPr="00105422" w:rsidRDefault="00082E3B" w:rsidP="00F771C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Объём субсидий устанавливается законом Ульяновской области об областном бюджете Ульяновской области на соответствующий финансовый год и плановый период.</w:t>
      </w:r>
    </w:p>
    <w:p w:rsidR="00082E3B" w:rsidRPr="00105422" w:rsidRDefault="00082E3B" w:rsidP="006D2BB4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3. Для осуществления за счёт субсидий закупок товаров (работ, услуг), определённых в правовом акте Губернатора Ульяновской области, в объёме, превышающем сто тысяч рублей, Фонд должен предварительно получить заключение областного государ</w:t>
      </w:r>
      <w:r>
        <w:rPr>
          <w:rFonts w:ascii="PT Astra Serif" w:hAnsi="PT Astra Serif"/>
          <w:sz w:val="28"/>
          <w:szCs w:val="28"/>
        </w:rPr>
        <w:t>ственного казённого учреждения «</w:t>
      </w:r>
      <w:r w:rsidRPr="00105422">
        <w:rPr>
          <w:rFonts w:ascii="PT Astra Serif" w:hAnsi="PT Astra Serif"/>
          <w:sz w:val="28"/>
          <w:szCs w:val="28"/>
        </w:rPr>
        <w:t>Корпорация развития интернет-технологий - многофункциональный центр предоставления государственных и муниципаль</w:t>
      </w:r>
      <w:r>
        <w:rPr>
          <w:rFonts w:ascii="PT Astra Serif" w:hAnsi="PT Astra Serif"/>
          <w:sz w:val="28"/>
          <w:szCs w:val="28"/>
        </w:rPr>
        <w:t>ных услуг в Ульяновской области»</w:t>
      </w:r>
      <w:r w:rsidRPr="00105422">
        <w:rPr>
          <w:rFonts w:ascii="PT Astra Serif" w:hAnsi="PT Astra Serif"/>
          <w:sz w:val="28"/>
          <w:szCs w:val="28"/>
        </w:rPr>
        <w:t xml:space="preserve"> (дале</w:t>
      </w:r>
      <w:r>
        <w:rPr>
          <w:rFonts w:ascii="PT Astra Serif" w:hAnsi="PT Astra Serif"/>
          <w:sz w:val="28"/>
          <w:szCs w:val="28"/>
        </w:rPr>
        <w:t>е - ОГКУ «</w:t>
      </w:r>
      <w:r w:rsidRPr="00105422">
        <w:rPr>
          <w:rFonts w:ascii="PT Astra Serif" w:hAnsi="PT Astra Serif"/>
          <w:sz w:val="28"/>
          <w:szCs w:val="28"/>
        </w:rPr>
        <w:t>Правительство для граждан</w:t>
      </w:r>
      <w:r>
        <w:rPr>
          <w:rFonts w:ascii="PT Astra Serif" w:hAnsi="PT Astra Serif"/>
          <w:sz w:val="28"/>
          <w:szCs w:val="28"/>
        </w:rPr>
        <w:t>»</w:t>
      </w:r>
      <w:r w:rsidRPr="00105422">
        <w:rPr>
          <w:rFonts w:ascii="PT Astra Serif" w:hAnsi="PT Astra Serif"/>
          <w:sz w:val="28"/>
          <w:szCs w:val="28"/>
        </w:rPr>
        <w:t>) о целесообразности проведения таких закупок.</w:t>
      </w:r>
    </w:p>
    <w:p w:rsidR="00082E3B" w:rsidRPr="00105422" w:rsidRDefault="00082E3B" w:rsidP="006D2BB4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4. Субсидии предоставляются 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предоставление субсидий, доведённых до Министерства </w:t>
      </w:r>
      <w:r>
        <w:rPr>
          <w:rFonts w:ascii="PT Astra Serif" w:hAnsi="PT Astra Serif"/>
          <w:sz w:val="28"/>
          <w:szCs w:val="28"/>
        </w:rPr>
        <w:t xml:space="preserve">искусства и культурной политики Ульяновской области (далее – Министерство) </w:t>
      </w:r>
      <w:r w:rsidRPr="00105422">
        <w:rPr>
          <w:rFonts w:ascii="PT Astra Serif" w:hAnsi="PT Astra Serif"/>
          <w:sz w:val="28"/>
          <w:szCs w:val="28"/>
        </w:rPr>
        <w:t>как получателя средств областного бюджета Ульяновской области.</w:t>
      </w:r>
    </w:p>
    <w:p w:rsidR="00082E3B" w:rsidRDefault="00082E3B" w:rsidP="00720771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A4089D">
        <w:rPr>
          <w:rFonts w:ascii="PT Astra Serif" w:hAnsi="PT Astra Serif"/>
          <w:sz w:val="28"/>
          <w:szCs w:val="28"/>
        </w:rPr>
        <w:t>Информация о субсидиях размещается на едином портале бюджетной системы Российской Федерации в информаци</w:t>
      </w:r>
      <w:r>
        <w:rPr>
          <w:rFonts w:ascii="PT Astra Serif" w:hAnsi="PT Astra Serif"/>
          <w:sz w:val="28"/>
          <w:szCs w:val="28"/>
        </w:rPr>
        <w:t>онно-телекоммуникационной сети «</w:t>
      </w:r>
      <w:r w:rsidRPr="00A4089D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Pr="00A4089D">
        <w:rPr>
          <w:rFonts w:ascii="PT Astra Serif" w:hAnsi="PT Astra Serif"/>
          <w:sz w:val="28"/>
          <w:szCs w:val="28"/>
        </w:rPr>
        <w:t xml:space="preserve"> в установленных Министерством финансов Рос</w:t>
      </w:r>
      <w:r>
        <w:rPr>
          <w:rFonts w:ascii="PT Astra Serif" w:hAnsi="PT Astra Serif"/>
          <w:sz w:val="28"/>
          <w:szCs w:val="28"/>
        </w:rPr>
        <w:t>сийской Федерации порядке и объё</w:t>
      </w:r>
      <w:r w:rsidRPr="00A4089D">
        <w:rPr>
          <w:rFonts w:ascii="PT Astra Serif" w:hAnsi="PT Astra Serif"/>
          <w:sz w:val="28"/>
          <w:szCs w:val="28"/>
        </w:rPr>
        <w:t xml:space="preserve">ме. </w:t>
      </w:r>
    </w:p>
    <w:p w:rsidR="00082E3B" w:rsidRPr="00105422" w:rsidRDefault="00082E3B" w:rsidP="00720771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5. Субсидии предоставляются на основании Соглашения, заключаемого Министерством с Фондом в соответствии с типовой формой, установленной Министерством финансов Ульяновской области, в государственной информационной системе «Автоматизированный Центр Контроля процесса планирования и анализа бюджета» (далее - система «АЦК-Планирование»)</w:t>
      </w:r>
      <w:r>
        <w:rPr>
          <w:rFonts w:ascii="PT Astra Serif" w:hAnsi="PT Astra Serif"/>
          <w:sz w:val="28"/>
          <w:szCs w:val="28"/>
        </w:rPr>
        <w:t>.</w:t>
      </w:r>
    </w:p>
    <w:p w:rsidR="00082E3B" w:rsidRPr="00105422" w:rsidRDefault="00082E3B" w:rsidP="00B2282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6. Фонд по состоянию на дату, непосредственно предшествующую дате представления в </w:t>
      </w:r>
      <w:r>
        <w:rPr>
          <w:rFonts w:ascii="PT Astra Serif" w:hAnsi="PT Astra Serif"/>
          <w:sz w:val="28"/>
          <w:szCs w:val="28"/>
        </w:rPr>
        <w:t xml:space="preserve">Министерство </w:t>
      </w:r>
      <w:r w:rsidRPr="00105422">
        <w:rPr>
          <w:rFonts w:ascii="PT Astra Serif" w:hAnsi="PT Astra Serif"/>
          <w:sz w:val="28"/>
          <w:szCs w:val="28"/>
        </w:rPr>
        <w:t>документов (копий документов), необходимых для получения субсидий, должен соответствовать следующим требованиям:</w:t>
      </w:r>
    </w:p>
    <w:p w:rsidR="00082E3B" w:rsidRPr="00105422" w:rsidRDefault="00082E3B" w:rsidP="002E6D9B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1) у Фонда должна отсутствовать просроченная задолженность по возврату в областной бюджет Ульяновской области иных субсидий, а также иная просроченная (неурегулированная) задолженность по денежным обязательствам перед Ульяновской областью;</w:t>
      </w:r>
    </w:p>
    <w:p w:rsidR="00082E3B" w:rsidRPr="00105422" w:rsidRDefault="00082E3B" w:rsidP="002E6D9B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2) Фонд не долж</w:t>
      </w:r>
      <w:r>
        <w:rPr>
          <w:rFonts w:ascii="PT Astra Serif" w:hAnsi="PT Astra Serif"/>
          <w:sz w:val="28"/>
          <w:szCs w:val="28"/>
        </w:rPr>
        <w:t>ен</w:t>
      </w:r>
      <w:r w:rsidRPr="00105422">
        <w:rPr>
          <w:rFonts w:ascii="PT Astra Serif" w:hAnsi="PT Astra Serif"/>
          <w:sz w:val="28"/>
          <w:szCs w:val="28"/>
        </w:rPr>
        <w:t xml:space="preserve"> находиться в процессе реорганизации, ликвидации, в отношении </w:t>
      </w:r>
      <w:r>
        <w:rPr>
          <w:rFonts w:ascii="PT Astra Serif" w:hAnsi="PT Astra Serif"/>
          <w:sz w:val="28"/>
          <w:szCs w:val="28"/>
        </w:rPr>
        <w:t>Фонда</w:t>
      </w:r>
      <w:r w:rsidRPr="00105422">
        <w:rPr>
          <w:rFonts w:ascii="PT Astra Serif" w:hAnsi="PT Astra Serif"/>
          <w:sz w:val="28"/>
          <w:szCs w:val="28"/>
        </w:rPr>
        <w:t xml:space="preserve"> не должна быть введена процедура, применяемая в деле о банкротстве, е</w:t>
      </w:r>
      <w:r>
        <w:rPr>
          <w:rFonts w:ascii="PT Astra Serif" w:hAnsi="PT Astra Serif"/>
          <w:sz w:val="28"/>
          <w:szCs w:val="28"/>
        </w:rPr>
        <w:t>го</w:t>
      </w:r>
      <w:r w:rsidRPr="00105422">
        <w:rPr>
          <w:rFonts w:ascii="PT Astra Serif" w:hAnsi="PT Astra Serif"/>
          <w:sz w:val="28"/>
          <w:szCs w:val="28"/>
        </w:rPr>
        <w:t xml:space="preserve"> деятельность не должна быть приостановлена в порядке, предусмотренном законодательством Российской Федерации;</w:t>
      </w:r>
    </w:p>
    <w:p w:rsidR="00082E3B" w:rsidRPr="00105422" w:rsidRDefault="00082E3B" w:rsidP="002E6D9B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105422">
        <w:rPr>
          <w:rFonts w:ascii="PT Astra Serif" w:hAnsi="PT Astra Serif"/>
          <w:sz w:val="28"/>
          <w:szCs w:val="28"/>
        </w:rPr>
        <w:t>) Фонд не долж</w:t>
      </w:r>
      <w:r>
        <w:rPr>
          <w:rFonts w:ascii="PT Astra Serif" w:hAnsi="PT Astra Serif"/>
          <w:sz w:val="28"/>
          <w:szCs w:val="28"/>
        </w:rPr>
        <w:t>е</w:t>
      </w:r>
      <w:r w:rsidRPr="00105422">
        <w:rPr>
          <w:rFonts w:ascii="PT Astra Serif" w:hAnsi="PT Astra Serif"/>
          <w:sz w:val="28"/>
          <w:szCs w:val="28"/>
        </w:rPr>
        <w:t xml:space="preserve">н получать средства областного бюджета Ульяновской области на основании иных нормативных правовых актов Ульяновской области на цели, указанные в </w:t>
      </w:r>
      <w:hyperlink w:anchor="P47" w:tooltip="2. Субсидии предоставляются национально-культурным автономиям в целях финансового обеспечения затрат, связанных с эксплуатацией предоставленных им в безвозмездное пользование помещений, закрепленных на праве оперативного управления за областным государственным">
        <w:r w:rsidRPr="00105422">
          <w:rPr>
            <w:rFonts w:ascii="PT Astra Serif" w:hAnsi="PT Astra Serif"/>
            <w:sz w:val="28"/>
            <w:szCs w:val="28"/>
          </w:rPr>
          <w:t xml:space="preserve">пункте </w:t>
        </w:r>
      </w:hyperlink>
      <w:r>
        <w:rPr>
          <w:rFonts w:ascii="PT Astra Serif" w:hAnsi="PT Astra Serif"/>
          <w:sz w:val="28"/>
          <w:szCs w:val="28"/>
        </w:rPr>
        <w:t>1</w:t>
      </w:r>
      <w:r w:rsidRPr="00105422">
        <w:rPr>
          <w:rFonts w:ascii="PT Astra Serif" w:hAnsi="PT Astra Serif"/>
          <w:sz w:val="28"/>
          <w:szCs w:val="28"/>
        </w:rPr>
        <w:t xml:space="preserve"> настоящих Правил;</w:t>
      </w:r>
    </w:p>
    <w:p w:rsidR="00082E3B" w:rsidRPr="00105422" w:rsidRDefault="00082E3B" w:rsidP="002E6D9B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105422">
        <w:rPr>
          <w:rFonts w:ascii="PT Astra Serif" w:hAnsi="PT Astra Serif"/>
          <w:sz w:val="28"/>
          <w:szCs w:val="28"/>
        </w:rPr>
        <w:t>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Фонда;</w:t>
      </w:r>
    </w:p>
    <w:p w:rsidR="00082E3B" w:rsidRPr="00105422" w:rsidRDefault="00082E3B" w:rsidP="002E6D9B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105422">
        <w:rPr>
          <w:rFonts w:ascii="PT Astra Serif" w:hAnsi="PT Astra Serif"/>
          <w:sz w:val="28"/>
          <w:szCs w:val="28"/>
        </w:rPr>
        <w:t>) Фонду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Фонд считается подвер</w:t>
      </w:r>
      <w:r>
        <w:rPr>
          <w:rFonts w:ascii="PT Astra Serif" w:hAnsi="PT Astra Serif"/>
          <w:sz w:val="28"/>
          <w:szCs w:val="28"/>
        </w:rPr>
        <w:t>гнутым такому наказанию, не истё</w:t>
      </w:r>
      <w:r w:rsidRPr="00105422">
        <w:rPr>
          <w:rFonts w:ascii="PT Astra Serif" w:hAnsi="PT Astra Serif"/>
          <w:sz w:val="28"/>
          <w:szCs w:val="28"/>
        </w:rPr>
        <w:t>к;</w:t>
      </w:r>
    </w:p>
    <w:p w:rsidR="00082E3B" w:rsidRPr="00105422" w:rsidRDefault="00082E3B" w:rsidP="002E6D9B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105422">
        <w:rPr>
          <w:rFonts w:ascii="PT Astra Serif" w:hAnsi="PT Astra Serif"/>
          <w:sz w:val="28"/>
          <w:szCs w:val="28"/>
        </w:rPr>
        <w:t>) Фонд не долж</w:t>
      </w:r>
      <w:r>
        <w:rPr>
          <w:rFonts w:ascii="PT Astra Serif" w:hAnsi="PT Astra Serif"/>
          <w:sz w:val="28"/>
          <w:szCs w:val="28"/>
        </w:rPr>
        <w:t>е</w:t>
      </w:r>
      <w:r w:rsidRPr="00105422">
        <w:rPr>
          <w:rFonts w:ascii="PT Astra Serif" w:hAnsi="PT Astra Serif"/>
          <w:sz w:val="28"/>
          <w:szCs w:val="28"/>
        </w:rPr>
        <w:t>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82E3B" w:rsidRPr="00105422" w:rsidRDefault="00082E3B" w:rsidP="002E6D9B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105422">
        <w:rPr>
          <w:rFonts w:ascii="PT Astra Serif" w:hAnsi="PT Astra Serif"/>
          <w:sz w:val="28"/>
          <w:szCs w:val="28"/>
        </w:rPr>
        <w:t xml:space="preserve">) Фонд не должен находиться в составляемых в рамках реализации полномочий, предусмотренных </w:t>
      </w:r>
      <w:hyperlink r:id="rId7" w:tooltip="Ссылка на КонсультантПлюс">
        <w:r w:rsidRPr="00105422">
          <w:rPr>
            <w:rFonts w:ascii="PT Astra Serif" w:hAnsi="PT Astra Serif"/>
            <w:sz w:val="28"/>
            <w:szCs w:val="28"/>
          </w:rPr>
          <w:t>главой VII</w:t>
        </w:r>
      </w:hyperlink>
      <w:r w:rsidRPr="00105422">
        <w:rPr>
          <w:rFonts w:ascii="PT Astra Serif" w:hAnsi="PT Astra Serif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82E3B" w:rsidRPr="00105422" w:rsidRDefault="00082E3B" w:rsidP="002E6D9B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Pr="00105422">
        <w:rPr>
          <w:rFonts w:ascii="PT Astra Serif" w:hAnsi="PT Astra Serif"/>
          <w:sz w:val="28"/>
          <w:szCs w:val="28"/>
        </w:rPr>
        <w:t>) Фонд не долж</w:t>
      </w:r>
      <w:r>
        <w:rPr>
          <w:rFonts w:ascii="PT Astra Serif" w:hAnsi="PT Astra Serif"/>
          <w:sz w:val="28"/>
          <w:szCs w:val="28"/>
        </w:rPr>
        <w:t>е</w:t>
      </w:r>
      <w:r w:rsidRPr="00105422">
        <w:rPr>
          <w:rFonts w:ascii="PT Astra Serif" w:hAnsi="PT Astra Serif"/>
          <w:sz w:val="28"/>
          <w:szCs w:val="28"/>
        </w:rPr>
        <w:t xml:space="preserve">н являться иностранным агентом в соответствии с Федеральным </w:t>
      </w:r>
      <w:hyperlink r:id="rId8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 w:rsidRPr="00105422">
          <w:rPr>
            <w:rFonts w:ascii="PT Astra Serif" w:hAnsi="PT Astra Serif"/>
            <w:sz w:val="28"/>
            <w:szCs w:val="28"/>
          </w:rPr>
          <w:t>законом</w:t>
        </w:r>
      </w:hyperlink>
      <w:r w:rsidRPr="00105422">
        <w:rPr>
          <w:rFonts w:ascii="PT Astra Serif" w:hAnsi="PT Astra Serif"/>
          <w:sz w:val="28"/>
          <w:szCs w:val="28"/>
        </w:rPr>
        <w:t xml:space="preserve"> от 14.07.2022 </w:t>
      </w:r>
      <w:r>
        <w:rPr>
          <w:rFonts w:ascii="PT Astra Serif" w:hAnsi="PT Astra Serif"/>
          <w:sz w:val="28"/>
          <w:szCs w:val="28"/>
        </w:rPr>
        <w:t>№</w:t>
      </w:r>
      <w:r w:rsidRPr="00105422">
        <w:rPr>
          <w:rFonts w:ascii="PT Astra Serif" w:hAnsi="PT Astra Serif"/>
          <w:sz w:val="28"/>
          <w:szCs w:val="28"/>
        </w:rPr>
        <w:t xml:space="preserve"> 255-ФЗ «О контроле за деятельностью лиц, находящихся под иностранным влиянием»;</w:t>
      </w:r>
    </w:p>
    <w:p w:rsidR="00082E3B" w:rsidRPr="00105422" w:rsidRDefault="00082E3B" w:rsidP="002E6D9B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Pr="00105422">
        <w:rPr>
          <w:rFonts w:ascii="PT Astra Serif" w:hAnsi="PT Astra Serif"/>
          <w:sz w:val="28"/>
          <w:szCs w:val="28"/>
        </w:rPr>
        <w:t>) у Фонда на едином налоговом сч</w:t>
      </w:r>
      <w:r>
        <w:rPr>
          <w:rFonts w:ascii="PT Astra Serif" w:hAnsi="PT Astra Serif"/>
          <w:sz w:val="28"/>
          <w:szCs w:val="28"/>
        </w:rPr>
        <w:t>ё</w:t>
      </w:r>
      <w:r w:rsidRPr="00105422">
        <w:rPr>
          <w:rFonts w:ascii="PT Astra Serif" w:hAnsi="PT Astra Serif"/>
          <w:sz w:val="28"/>
          <w:szCs w:val="28"/>
        </w:rPr>
        <w:t>те должна отсутствовать и</w:t>
      </w:r>
      <w:r>
        <w:rPr>
          <w:rFonts w:ascii="PT Astra Serif" w:hAnsi="PT Astra Serif"/>
          <w:sz w:val="28"/>
          <w:szCs w:val="28"/>
        </w:rPr>
        <w:t>ли не превышать размер, определё</w:t>
      </w:r>
      <w:r w:rsidRPr="00105422">
        <w:rPr>
          <w:rFonts w:ascii="PT Astra Serif" w:hAnsi="PT Astra Serif"/>
          <w:sz w:val="28"/>
          <w:szCs w:val="28"/>
        </w:rPr>
        <w:t xml:space="preserve">нный </w:t>
      </w:r>
      <w:hyperlink r:id="rId9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105422">
          <w:rPr>
            <w:rFonts w:ascii="PT Astra Serif" w:hAnsi="PT Astra Serif"/>
            <w:sz w:val="28"/>
            <w:szCs w:val="28"/>
          </w:rPr>
          <w:t>пунктом 3 статьи 47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082E3B" w:rsidRPr="00105422" w:rsidRDefault="00082E3B" w:rsidP="002528FB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7. Для получения субсидий Фонд представляет в Министерство:</w:t>
      </w:r>
    </w:p>
    <w:p w:rsidR="00082E3B" w:rsidRPr="00105422" w:rsidRDefault="00082E3B" w:rsidP="002528FB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1) заявку на получение субсидий, составленную в произвольной форме и подписанную исполнительным директором Фонда;</w:t>
      </w:r>
    </w:p>
    <w:p w:rsidR="00082E3B" w:rsidRPr="00105422" w:rsidRDefault="00082E3B" w:rsidP="002528FB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2) копии учредительных документов Фонда, заверенные исполнительным директором Фонда;</w:t>
      </w:r>
    </w:p>
    <w:p w:rsidR="00082E3B" w:rsidRPr="00105422" w:rsidRDefault="00082E3B" w:rsidP="002528FB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3) справку о штатной численности и размере фонда оплаты труда работников по состоянию на первое число месяца, предшествующего месяцу, в котором планируется заключение Соглашения, подписанную </w:t>
      </w:r>
      <w:r>
        <w:rPr>
          <w:rFonts w:ascii="PT Astra Serif" w:hAnsi="PT Astra Serif"/>
          <w:sz w:val="28"/>
          <w:szCs w:val="28"/>
        </w:rPr>
        <w:t xml:space="preserve">исполнительным директором </w:t>
      </w:r>
      <w:r w:rsidRPr="00105422">
        <w:rPr>
          <w:rFonts w:ascii="PT Astra Serif" w:hAnsi="PT Astra Serif"/>
          <w:sz w:val="28"/>
          <w:szCs w:val="28"/>
        </w:rPr>
        <w:t>Фонда;</w:t>
      </w:r>
    </w:p>
    <w:p w:rsidR="00082E3B" w:rsidRPr="00105422" w:rsidRDefault="00082E3B" w:rsidP="002528FB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4) смету затрат, указанных в </w:t>
      </w:r>
      <w:hyperlink r:id="rId10" w:anchor="/document/48258480/entry/1003" w:history="1">
        <w:r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2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настоящих Правил, утверждённую исполнительным директором Фонда;</w:t>
      </w:r>
    </w:p>
    <w:p w:rsidR="00082E3B" w:rsidRPr="00105422" w:rsidRDefault="00082E3B" w:rsidP="002528FB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5) справку налогового органа об исполнении Фондом обязанности по уплате налогов, сборов, страховых взносов, пеней, штрафов, процентов, подлежащих уплате в соответствии с </w:t>
      </w:r>
      <w:hyperlink r:id="rId11" w:anchor="/document/10900200/entry/0" w:history="1"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законодательством</w:t>
        </w:r>
      </w:hyperlink>
      <w:r w:rsidRPr="00105422">
        <w:rPr>
          <w:rFonts w:ascii="PT Astra Serif" w:hAnsi="PT Astra Serif"/>
          <w:sz w:val="28"/>
          <w:szCs w:val="28"/>
        </w:rPr>
        <w:t xml:space="preserve"> Российской Федерации о налогах и сборах, выданную не ранее 30 календарных дней до даты её представления в</w:t>
      </w:r>
      <w:r>
        <w:rPr>
          <w:rFonts w:ascii="PT Astra Serif" w:hAnsi="PT Astra Serif"/>
          <w:sz w:val="28"/>
          <w:szCs w:val="28"/>
        </w:rPr>
        <w:t xml:space="preserve"> Министерство</w:t>
      </w:r>
      <w:r w:rsidRPr="00105422">
        <w:rPr>
          <w:rFonts w:ascii="PT Astra Serif" w:hAnsi="PT Astra Serif"/>
          <w:sz w:val="28"/>
          <w:szCs w:val="28"/>
        </w:rPr>
        <w:t>.</w:t>
      </w:r>
    </w:p>
    <w:p w:rsidR="00082E3B" w:rsidRPr="00105422" w:rsidRDefault="00082E3B" w:rsidP="00774C97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6) справку о соответствии Фонда требованиям, установленным подпунктами </w:t>
      </w:r>
      <w:r>
        <w:rPr>
          <w:rFonts w:ascii="PT Astra Serif" w:hAnsi="PT Astra Serif"/>
          <w:sz w:val="28"/>
          <w:szCs w:val="28"/>
        </w:rPr>
        <w:t>1</w:t>
      </w:r>
      <w:r w:rsidRPr="00105422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8</w:t>
      </w:r>
      <w:hyperlink r:id="rId12" w:anchor="/document/48258480/entry/1062" w:history="1"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 xml:space="preserve"> пункта 6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настоящих Правил, подписанную исполнительным директором Фонда.</w:t>
      </w:r>
    </w:p>
    <w:p w:rsidR="00082E3B" w:rsidRPr="00105422" w:rsidRDefault="00082E3B" w:rsidP="00774C97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8. Министерство в течение 10 рабочих дней со дня поступления документов (копий документов), указанных в </w:t>
      </w:r>
      <w:hyperlink r:id="rId13" w:anchor="/document/48258480/entry/1007" w:history="1"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пункте 7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настоящих Правил, осуществляет проверку соответствия Фонда требованиям, установленным </w:t>
      </w:r>
      <w:hyperlink r:id="rId14" w:anchor="/document/48258480/entry/1006" w:history="1"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пунктом 6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настоящих Правил, а также комплектности представленных и достоверности содержащихся в них сведений посредством изучения информации, размещённой в форме открытых данных на официальных сайтах уполномоченных государственных органов в информационно-телекоммуникационной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Федерации, и принимает решение о предоставлении Фонду субсидий и заключении с ним Соглашения или об отказе в предоставлении субсидий.</w:t>
      </w:r>
    </w:p>
    <w:p w:rsidR="00082E3B" w:rsidRPr="00105422" w:rsidRDefault="00082E3B" w:rsidP="00774C97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Основаниями для принятия Министерством решения об отказе в предоставлении субсидий являются:</w:t>
      </w:r>
    </w:p>
    <w:p w:rsidR="00082E3B" w:rsidRPr="00105422" w:rsidRDefault="00082E3B" w:rsidP="00774C97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несоответствие Фонда требованиям, установленным </w:t>
      </w:r>
      <w:hyperlink r:id="rId15" w:anchor="/document/48258480/entry/1006" w:history="1"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пунктом 6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настоящих Правил;</w:t>
      </w:r>
    </w:p>
    <w:p w:rsidR="00082E3B" w:rsidRPr="00105422" w:rsidRDefault="00082E3B" w:rsidP="00774C97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представление Фондом документов (копий документов), предусмотренных </w:t>
      </w:r>
      <w:hyperlink r:id="rId16" w:anchor="/document/48258480/entry/1007" w:history="1"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пунктом 7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настоящих Правил, не в полном объёме либо с нарушением предъявляемых к ним требований и (или) наличие в таких документах (копиях документов) неполных и (или) недостоверных сведений.</w:t>
      </w:r>
    </w:p>
    <w:p w:rsidR="00082E3B" w:rsidRPr="00105422" w:rsidRDefault="00082E3B" w:rsidP="008E3016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Не позднее 5 рабочих дней со дня принятия соответствующего решения Министерство направляет Фонду уведомление о принятом решении. При этом в случае принятия Министерством решения об отказе в предоставлении субсидий в уведомлении излагаются обстоятельства, послужившие основанием для его принятия. Уведомление должно быть направлено в форме, обеспечивающей возможность подтверждения факта уведомления.</w:t>
      </w:r>
    </w:p>
    <w:p w:rsidR="00082E3B" w:rsidRPr="00105422" w:rsidRDefault="00082E3B" w:rsidP="008E3016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9. Соглашение заключается в течение </w:t>
      </w:r>
      <w:r>
        <w:rPr>
          <w:rFonts w:ascii="PT Astra Serif" w:hAnsi="PT Astra Serif"/>
          <w:sz w:val="28"/>
          <w:szCs w:val="28"/>
        </w:rPr>
        <w:t>10</w:t>
      </w:r>
      <w:r w:rsidRPr="00105422">
        <w:rPr>
          <w:rFonts w:ascii="PT Astra Serif" w:hAnsi="PT Astra Serif"/>
          <w:sz w:val="28"/>
          <w:szCs w:val="28"/>
        </w:rPr>
        <w:t xml:space="preserve"> рабочих дней со дня принятия Министерством решения о предоставлении Фонду субсидий и заключении с ним Соглашения и должно содержать в том числе:</w:t>
      </w:r>
    </w:p>
    <w:p w:rsidR="00082E3B" w:rsidRPr="00105422" w:rsidRDefault="00082E3B" w:rsidP="008E3016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сведения об объёме субсидий, целях, условиях и порядке их предоставления, в том числе о сроках перечисления;</w:t>
      </w:r>
    </w:p>
    <w:p w:rsidR="00082E3B" w:rsidRPr="00105422" w:rsidRDefault="00082E3B" w:rsidP="008E3016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значения результатов предоставления субсидий;</w:t>
      </w:r>
    </w:p>
    <w:p w:rsidR="00082E3B" w:rsidRPr="00105422" w:rsidRDefault="00082E3B" w:rsidP="008E3016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условие о согласии Фонда на осуществление Министерством проверок соблюдения им условий и порядка, установленных при предоставлении субсидий, в том числе в части достижения результата их предоставления, а также на осуществление органами государственного финансового контроля проверок в соответствии со </w:t>
      </w:r>
      <w:hyperlink r:id="rId17" w:anchor="/document/12112604/entry/2681" w:history="1"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статьями 268</w:t>
        </w:r>
        <w:r w:rsidRPr="00EC2191">
          <w:rPr>
            <w:rStyle w:val="Hyperlink"/>
            <w:rFonts w:ascii="PT Astra Serif" w:hAnsi="PT Astra Serif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105422">
        <w:rPr>
          <w:rFonts w:ascii="PT Astra Serif" w:hAnsi="PT Astra Serif"/>
          <w:sz w:val="28"/>
          <w:szCs w:val="28"/>
        </w:rPr>
        <w:t xml:space="preserve"> и </w:t>
      </w:r>
      <w:hyperlink r:id="rId18" w:anchor="/document/12112604/entry/2692" w:history="1"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269</w:t>
        </w:r>
        <w:r w:rsidRPr="00EC2191">
          <w:rPr>
            <w:rStyle w:val="Hyperlink"/>
            <w:rFonts w:ascii="PT Astra Serif" w:hAnsi="PT Astra Serif"/>
            <w:color w:val="auto"/>
            <w:sz w:val="28"/>
            <w:szCs w:val="28"/>
            <w:u w:val="none"/>
            <w:vertAlign w:val="superscript"/>
          </w:rPr>
          <w:t>2</w:t>
        </w:r>
      </w:hyperlink>
      <w:r w:rsidRPr="00105422">
        <w:rPr>
          <w:rFonts w:ascii="PT Astra Serif" w:hAnsi="PT Astra Serif"/>
          <w:sz w:val="28"/>
          <w:szCs w:val="28"/>
        </w:rPr>
        <w:t xml:space="preserve"> Бюджетного кодекса Российской Федерации и запрет приобретения за счёт субсидий иностранной валюты, за исключением операций, осуществляемых в соответствии с </w:t>
      </w:r>
      <w:hyperlink r:id="rId19" w:anchor="/document/12133556/entry/4" w:history="1"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валютным законодательством</w:t>
        </w:r>
      </w:hyperlink>
      <w:r w:rsidRPr="00105422">
        <w:rPr>
          <w:rFonts w:ascii="PT Astra Serif" w:hAnsi="PT Astra Serif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изделий;</w:t>
      </w:r>
    </w:p>
    <w:p w:rsidR="00082E3B" w:rsidRPr="00105422" w:rsidRDefault="00082E3B" w:rsidP="008E3016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обязанность Фонда включать в договоры (соглашения), заключённые в целях исполнения его обязательств по Соглашению, условие о согласии лиц, являющихся поставщиками (подрядчиками, исполнителями) по указанным договорам (соглашениям), 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 (далее - контрагенты), на осуществление Министерством проверок соблюдения ими условий и порядка, установленных при предоставлении субсидий, в том числе в части достижения результата их предоставления, а также на осуществление органами государственного финансового контроля проверок в соответствии со </w:t>
      </w:r>
      <w:hyperlink r:id="rId20" w:anchor="/document/12112604/entry/2681" w:history="1"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статьями 268</w:t>
        </w:r>
        <w:r w:rsidRPr="00EC2191">
          <w:rPr>
            <w:rStyle w:val="Hyperlink"/>
            <w:rFonts w:ascii="PT Astra Serif" w:hAnsi="PT Astra Serif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105422">
        <w:rPr>
          <w:rFonts w:ascii="PT Astra Serif" w:hAnsi="PT Astra Serif"/>
          <w:sz w:val="28"/>
          <w:szCs w:val="28"/>
        </w:rPr>
        <w:t xml:space="preserve"> и </w:t>
      </w:r>
      <w:hyperlink r:id="rId21" w:anchor="/document/12112604/entry/2692" w:history="1"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269</w:t>
        </w:r>
        <w:r w:rsidRPr="00EC2191">
          <w:rPr>
            <w:rStyle w:val="Hyperlink"/>
            <w:rFonts w:ascii="PT Astra Serif" w:hAnsi="PT Astra Serif"/>
            <w:color w:val="auto"/>
            <w:sz w:val="28"/>
            <w:szCs w:val="28"/>
            <w:u w:val="none"/>
            <w:vertAlign w:val="superscript"/>
          </w:rPr>
          <w:t>2</w:t>
        </w:r>
      </w:hyperlink>
      <w:r w:rsidRPr="00105422">
        <w:rPr>
          <w:rFonts w:ascii="PT Astra Serif" w:hAnsi="PT Astra Serif"/>
          <w:sz w:val="28"/>
          <w:szCs w:val="28"/>
        </w:rPr>
        <w:t xml:space="preserve"> Бюджетного кодекса Российской Федерации и условие о запрете приобретения контрагентами, являющимися юридическими лицами, за счёт субсидий иностранной валюты, за исключением операций, осуществляемых в соответствии с </w:t>
      </w:r>
      <w:hyperlink r:id="rId22" w:anchor="/document/12133556/entry/4" w:history="1"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валютным законодательством</w:t>
        </w:r>
      </w:hyperlink>
      <w:r w:rsidRPr="00105422">
        <w:rPr>
          <w:rFonts w:ascii="PT Astra Serif" w:hAnsi="PT Astra Serif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изделий.</w:t>
      </w:r>
    </w:p>
    <w:p w:rsidR="00082E3B" w:rsidRPr="00105422" w:rsidRDefault="00082E3B" w:rsidP="008E3016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обязанность Фонда получать заключения ОГКУ «Правительство для граждан» о целесообразности закупок товаров (работ, услуг), определённых в правовом акте Губернатора Ульяновской области, в объёме, превышающем сто тысяч рублей;</w:t>
      </w:r>
    </w:p>
    <w:p w:rsidR="00082E3B" w:rsidRPr="00105422" w:rsidRDefault="00082E3B" w:rsidP="002F227F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сведения о реквизитах и содержании правового акта Губернатора Ульяновской области, указанного в пункте 3 настоящих Правил, о предварительном получении Фондом соответствующих заключений ОГКУ «Правительство для граждан», а также о сроках и порядке представления Фондом копий этих заключений в Министерство.</w:t>
      </w:r>
    </w:p>
    <w:p w:rsidR="00082E3B" w:rsidRPr="00105422" w:rsidRDefault="00082E3B" w:rsidP="002F227F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В случае уменьшения ранее доведённых до Министерства лимитов бюджетных обязательств на предоставление субсидий, приводящего к невозможности предоставления Фонду субсидий в объёме, определённом в Соглашении, в Соглашение включаются условия о согласовании новых условий Соглашения или о расторжении Соглашения в случае недостижения Министерством и Фондом согласия относительно таких новых условий.</w:t>
      </w:r>
    </w:p>
    <w:p w:rsidR="00082E3B" w:rsidRPr="00105422" w:rsidRDefault="00082E3B" w:rsidP="002F227F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Министерство вправе установить в Соглашении сроки и формы представления Фондом дополнительной отчётности о достижении значений результатов предоставления субсидий и об осуществлении затрат, источником финансового обеспечения которых являются субсидии.</w:t>
      </w:r>
    </w:p>
    <w:p w:rsidR="00082E3B" w:rsidRPr="00105422" w:rsidRDefault="00082E3B" w:rsidP="002F227F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При реорганизации Фонда в форме слияния, присоединения или преобразования в Соглашение вносятся изменения п</w:t>
      </w:r>
      <w:r>
        <w:rPr>
          <w:rFonts w:ascii="PT Astra Serif" w:hAnsi="PT Astra Serif"/>
          <w:sz w:val="28"/>
          <w:szCs w:val="28"/>
        </w:rPr>
        <w:t>утё</w:t>
      </w:r>
      <w:r w:rsidRPr="00105422">
        <w:rPr>
          <w:rFonts w:ascii="PT Astra Serif" w:hAnsi="PT Astra Serif"/>
          <w:sz w:val="28"/>
          <w:szCs w:val="28"/>
        </w:rPr>
        <w:t>м заключения дополнительного соглашения в части перемены лица в обязательстве с указанием юридического лица, являющегося правопреемником. При реорганизации Фонда в форме разделения, выделения, а также при ликвидации Фонда,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</w:t>
      </w:r>
      <w:r>
        <w:rPr>
          <w:rFonts w:ascii="PT Astra Serif" w:hAnsi="PT Astra Serif"/>
          <w:sz w:val="28"/>
          <w:szCs w:val="28"/>
        </w:rPr>
        <w:t xml:space="preserve">й </w:t>
      </w:r>
      <w:r w:rsidRPr="00105422">
        <w:rPr>
          <w:rFonts w:ascii="PT Astra Serif" w:hAnsi="PT Astra Serif"/>
          <w:sz w:val="28"/>
          <w:szCs w:val="28"/>
        </w:rPr>
        <w:t>обязательствах, источником финансового обеспечения которых является субсидия, и возврате неиспользованного остатка субсиди</w:t>
      </w:r>
      <w:r>
        <w:rPr>
          <w:rFonts w:ascii="PT Astra Serif" w:hAnsi="PT Astra Serif"/>
          <w:sz w:val="28"/>
          <w:szCs w:val="28"/>
        </w:rPr>
        <w:t>й</w:t>
      </w:r>
      <w:r w:rsidRPr="00105422">
        <w:rPr>
          <w:rFonts w:ascii="PT Astra Serif" w:hAnsi="PT Astra Serif"/>
          <w:sz w:val="28"/>
          <w:szCs w:val="28"/>
        </w:rPr>
        <w:t xml:space="preserve"> в соответствующий бюджет бюджетной системы Российской Федерации.</w:t>
      </w:r>
    </w:p>
    <w:p w:rsidR="00082E3B" w:rsidRPr="00105422" w:rsidRDefault="00082E3B" w:rsidP="002F227F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10. Министерство перечисляет субсидии на лицевой счёт, открытый Фонду в Министерстве финансов Ульяновской области, в сроки, установленные Соглашением.</w:t>
      </w:r>
    </w:p>
    <w:p w:rsidR="00082E3B" w:rsidRPr="00105422" w:rsidRDefault="00082E3B" w:rsidP="00307D0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11. </w:t>
      </w:r>
      <w:r w:rsidRPr="00105422">
        <w:rPr>
          <w:rFonts w:ascii="PT Astra Serif" w:hAnsi="PT Astra Serif"/>
          <w:sz w:val="28"/>
          <w:szCs w:val="28"/>
        </w:rPr>
        <w:t>Результатами предоставления субсидий являются:</w:t>
      </w:r>
    </w:p>
    <w:p w:rsidR="00082E3B" w:rsidRPr="00105422" w:rsidRDefault="00082E3B" w:rsidP="00307D0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число участников особо значимых мероприятий межрегионального, всероссийского и международного уровней в сфере культуры и креативных индустрий, спорта, архитектуры, туризма, образования и науки, молодёжной политики, здравоохранения, экономики, социального развития, социологических исследований, развития сельского хозяйства и в других сферах, в которых Фонд принимает участие на основании правовых актов Губернатора Ульяновской области или Правительства Ульяновской области;</w:t>
      </w:r>
    </w:p>
    <w:p w:rsidR="00082E3B" w:rsidRPr="00105422" w:rsidRDefault="00082E3B" w:rsidP="00307D0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размер соотношения объёма привлечённых Фондом в целях финансового обеспечения затрат, указанных в пункте 2 настоящих Правил, средств из внебюджетных источников и объёма субсидий, предоставленных Фонду в соответствующем финансовом году.</w:t>
      </w:r>
    </w:p>
    <w:p w:rsidR="00082E3B" w:rsidRPr="00105422" w:rsidRDefault="00082E3B" w:rsidP="00307D0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2</w:t>
      </w:r>
      <w:r w:rsidRPr="00105422">
        <w:rPr>
          <w:rFonts w:ascii="PT Astra Serif" w:hAnsi="PT Astra Serif"/>
          <w:sz w:val="28"/>
          <w:szCs w:val="28"/>
        </w:rPr>
        <w:t xml:space="preserve">. Министерство обеспечивает соблюдение Фондом условий, целей и порядка, установленных при предоставлении субсидий. Министерство и органы государственного финансового контроля осуществляют проверки, указанные в </w:t>
      </w:r>
      <w:hyperlink r:id="rId23" w:anchor="/document/48258480/entry/194" w:history="1"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абзацах четвёртом</w:t>
        </w:r>
      </w:hyperlink>
      <w:r w:rsidRPr="00105422">
        <w:rPr>
          <w:rFonts w:ascii="PT Astra Serif" w:hAnsi="PT Astra Serif"/>
          <w:sz w:val="28"/>
          <w:szCs w:val="28"/>
        </w:rPr>
        <w:t xml:space="preserve"> и </w:t>
      </w:r>
      <w:hyperlink r:id="rId24" w:anchor="/document/48258480/entry/195" w:history="1"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пятом пункта 9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настоящих Правил.</w:t>
      </w:r>
    </w:p>
    <w:p w:rsidR="00082E3B" w:rsidRPr="00105422" w:rsidRDefault="00082E3B" w:rsidP="00307D08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Министерство и Министерство финансов Ульяновской области проводят мониторинг достижения результата предоставления субсидий исходя из достижения значений результата предоставления субсидий и событий, отражающих факт завершения соответствующего мероприятия по получению результата предоставления субсидий (контрольная точка), в порядке и по формам, которые установлены Министерством финансов Российской Федерации.</w:t>
      </w:r>
    </w:p>
    <w:p w:rsidR="00082E3B" w:rsidRPr="00105422" w:rsidRDefault="00082E3B" w:rsidP="009C4106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13. </w:t>
      </w:r>
      <w:r w:rsidRPr="00105422">
        <w:rPr>
          <w:rFonts w:ascii="PT Astra Serif" w:hAnsi="PT Astra Serif"/>
          <w:sz w:val="28"/>
          <w:szCs w:val="28"/>
        </w:rPr>
        <w:t xml:space="preserve">Фонд размещает в системе «АЦК-Планирование» не позднее 20 </w:t>
      </w:r>
      <w:r>
        <w:rPr>
          <w:rFonts w:ascii="PT Astra Serif" w:hAnsi="PT Astra Serif"/>
          <w:sz w:val="28"/>
          <w:szCs w:val="28"/>
        </w:rPr>
        <w:t>числа месяца, следующего за истёкшим кварталом, отчё</w:t>
      </w:r>
      <w:r w:rsidRPr="00105422">
        <w:rPr>
          <w:rFonts w:ascii="PT Astra Serif" w:hAnsi="PT Astra Serif"/>
          <w:sz w:val="28"/>
          <w:szCs w:val="28"/>
        </w:rPr>
        <w:t>т об осуществлении затрат, источником финансового обеспечения которых являются субс</w:t>
      </w:r>
      <w:r>
        <w:rPr>
          <w:rFonts w:ascii="PT Astra Serif" w:hAnsi="PT Astra Serif"/>
          <w:sz w:val="28"/>
          <w:szCs w:val="28"/>
        </w:rPr>
        <w:t>идии, отчё</w:t>
      </w:r>
      <w:r w:rsidRPr="00105422">
        <w:rPr>
          <w:rFonts w:ascii="PT Astra Serif" w:hAnsi="PT Astra Serif"/>
          <w:sz w:val="28"/>
          <w:szCs w:val="28"/>
        </w:rPr>
        <w:t>т о достижении значений результат</w:t>
      </w:r>
      <w:r>
        <w:rPr>
          <w:rFonts w:ascii="PT Astra Serif" w:hAnsi="PT Astra Serif"/>
          <w:sz w:val="28"/>
          <w:szCs w:val="28"/>
        </w:rPr>
        <w:t>а предоставления субсидий и отчё</w:t>
      </w:r>
      <w:r w:rsidRPr="00105422">
        <w:rPr>
          <w:rFonts w:ascii="PT Astra Serif" w:hAnsi="PT Astra Serif"/>
          <w:sz w:val="28"/>
          <w:szCs w:val="28"/>
        </w:rPr>
        <w:t xml:space="preserve">т о реализации Плана мероприятий, </w:t>
      </w:r>
      <w:r>
        <w:rPr>
          <w:rFonts w:ascii="PT Astra Serif" w:hAnsi="PT Astra Serif"/>
          <w:sz w:val="28"/>
          <w:szCs w:val="28"/>
        </w:rPr>
        <w:t>составленные по формам, определё</w:t>
      </w:r>
      <w:r w:rsidRPr="00105422">
        <w:rPr>
          <w:rFonts w:ascii="PT Astra Serif" w:hAnsi="PT Astra Serif"/>
          <w:sz w:val="28"/>
          <w:szCs w:val="28"/>
        </w:rPr>
        <w:t>нным типовой формой соглашения о предоставлении субсидий соответствующего вида из областного бюджета Ульяновской об</w:t>
      </w:r>
      <w:r>
        <w:rPr>
          <w:rFonts w:ascii="PT Astra Serif" w:hAnsi="PT Astra Serif"/>
          <w:sz w:val="28"/>
          <w:szCs w:val="28"/>
        </w:rPr>
        <w:t>ласти (далее - отчё</w:t>
      </w:r>
      <w:r w:rsidRPr="00105422">
        <w:rPr>
          <w:rFonts w:ascii="PT Astra Serif" w:hAnsi="PT Astra Serif"/>
          <w:sz w:val="28"/>
          <w:szCs w:val="28"/>
        </w:rPr>
        <w:t>тность).</w:t>
      </w:r>
    </w:p>
    <w:p w:rsidR="00082E3B" w:rsidRPr="00105422" w:rsidRDefault="00082E3B" w:rsidP="009C4106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Министерство осуществляет про</w:t>
      </w:r>
      <w:r>
        <w:rPr>
          <w:rFonts w:ascii="PT Astra Serif" w:hAnsi="PT Astra Serif"/>
          <w:sz w:val="28"/>
          <w:szCs w:val="28"/>
        </w:rPr>
        <w:t>верку представленной Фондом отчё</w:t>
      </w:r>
      <w:r w:rsidRPr="00105422">
        <w:rPr>
          <w:rFonts w:ascii="PT Astra Serif" w:hAnsi="PT Astra Serif"/>
          <w:sz w:val="28"/>
          <w:szCs w:val="28"/>
        </w:rPr>
        <w:t>тности в срок не позднее 5-го рабочего дня, следующего за днем е</w:t>
      </w:r>
      <w:r>
        <w:rPr>
          <w:rFonts w:ascii="PT Astra Serif" w:hAnsi="PT Astra Serif"/>
          <w:sz w:val="28"/>
          <w:szCs w:val="28"/>
        </w:rPr>
        <w:t>ё</w:t>
      </w:r>
      <w:r w:rsidRPr="00105422">
        <w:rPr>
          <w:rFonts w:ascii="PT Astra Serif" w:hAnsi="PT Astra Serif"/>
          <w:sz w:val="28"/>
          <w:szCs w:val="28"/>
        </w:rPr>
        <w:t xml:space="preserve"> размещения Фондом в системе «АЦК-Планирование».</w:t>
      </w:r>
    </w:p>
    <w:p w:rsidR="00082E3B" w:rsidRPr="00105422" w:rsidRDefault="00082E3B" w:rsidP="0023614B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результатам проверки отчё</w:t>
      </w:r>
      <w:r w:rsidRPr="00105422">
        <w:rPr>
          <w:rFonts w:ascii="PT Astra Serif" w:hAnsi="PT Astra Serif"/>
          <w:sz w:val="28"/>
          <w:szCs w:val="28"/>
        </w:rPr>
        <w:t>тности Министерство прини</w:t>
      </w:r>
      <w:r>
        <w:rPr>
          <w:rFonts w:ascii="PT Astra Serif" w:hAnsi="PT Astra Serif"/>
          <w:sz w:val="28"/>
          <w:szCs w:val="28"/>
        </w:rPr>
        <w:t>мает решение о принятии отчё</w:t>
      </w:r>
      <w:r w:rsidRPr="00105422">
        <w:rPr>
          <w:rFonts w:ascii="PT Astra Serif" w:hAnsi="PT Astra Serif"/>
          <w:sz w:val="28"/>
          <w:szCs w:val="28"/>
        </w:rPr>
        <w:t>тности или о е</w:t>
      </w:r>
      <w:r>
        <w:rPr>
          <w:rFonts w:ascii="PT Astra Serif" w:hAnsi="PT Astra Serif"/>
          <w:sz w:val="28"/>
          <w:szCs w:val="28"/>
        </w:rPr>
        <w:t>ё</w:t>
      </w:r>
      <w:r w:rsidRPr="00105422">
        <w:rPr>
          <w:rFonts w:ascii="PT Astra Serif" w:hAnsi="PT Astra Serif"/>
          <w:sz w:val="28"/>
          <w:szCs w:val="28"/>
        </w:rPr>
        <w:t xml:space="preserve"> возвращении Фонду для доработки. Решения о принятии отч</w:t>
      </w:r>
      <w:r>
        <w:rPr>
          <w:rFonts w:ascii="PT Astra Serif" w:hAnsi="PT Astra Serif"/>
          <w:sz w:val="28"/>
          <w:szCs w:val="28"/>
        </w:rPr>
        <w:t>ё</w:t>
      </w:r>
      <w:r w:rsidRPr="00105422">
        <w:rPr>
          <w:rFonts w:ascii="PT Astra Serif" w:hAnsi="PT Astra Serif"/>
          <w:sz w:val="28"/>
          <w:szCs w:val="28"/>
        </w:rPr>
        <w:t>тности и о е</w:t>
      </w:r>
      <w:r>
        <w:rPr>
          <w:rFonts w:ascii="PT Astra Serif" w:hAnsi="PT Astra Serif"/>
          <w:sz w:val="28"/>
          <w:szCs w:val="28"/>
        </w:rPr>
        <w:t>ё</w:t>
      </w:r>
      <w:r w:rsidRPr="00105422">
        <w:rPr>
          <w:rFonts w:ascii="PT Astra Serif" w:hAnsi="PT Astra Serif"/>
          <w:sz w:val="28"/>
          <w:szCs w:val="28"/>
        </w:rPr>
        <w:t xml:space="preserve"> возвращении Фонду для доработки оформляются в форме уведомления. Уведомления в электронной форме доводятся до Фонда с использованием системы «АЦК-Планирование» в течение 1 рабочего дня со дня принятия соответствующего решения посредством заполнения экранных форм веб-интерфейса.</w:t>
      </w:r>
    </w:p>
    <w:p w:rsidR="00082E3B" w:rsidRPr="00105422" w:rsidRDefault="00082E3B" w:rsidP="00152625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4</w:t>
      </w:r>
      <w:r w:rsidRPr="00105422">
        <w:rPr>
          <w:rFonts w:ascii="PT Astra Serif" w:hAnsi="PT Astra Serif"/>
          <w:sz w:val="28"/>
          <w:szCs w:val="28"/>
        </w:rPr>
        <w:t>. В случае нарушения Фондом, а равно контрагентами условий, установленных при предоставлении субсидий, или установления факта представления Фондом ложных либо намеренно искажённых сведений, выявленных, в том числе, по результатам проведённых Министерством или органом государственного финансового контроля проверок, субсидии (средства, полученные контрагентами за счёт субсидий) подлежит возврату в областной бюджет Ульяновской области в полном объёме.</w:t>
      </w:r>
    </w:p>
    <w:p w:rsidR="00082E3B" w:rsidRDefault="00082E3B" w:rsidP="00152625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В случае недостижения Фондом или контрагентами результата предоставления субсидий субсидии (средства, полученные контрагентами за счёт субсидий) подлежат возврату в областной бюджет Ульяновской области в объёме, рассчитанном по формуле:</w:t>
      </w:r>
    </w:p>
    <w:p w:rsidR="00082E3B" w:rsidRPr="00105422" w:rsidRDefault="00082E3B" w:rsidP="00152625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B = C × K, где:</w:t>
      </w:r>
    </w:p>
    <w:p w:rsidR="00082E3B" w:rsidRPr="00105422" w:rsidRDefault="00082E3B" w:rsidP="00152625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B - объём субсидий (средств, полученных контрагентами за счёт субсидий), подлежащих возврату в областной бюджет Ульяновской области;</w:t>
      </w:r>
    </w:p>
    <w:p w:rsidR="00082E3B" w:rsidRPr="00105422" w:rsidRDefault="00082E3B" w:rsidP="00152625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C - объём субсидий (средств, полученных контрагентами за счёт субсидий), предоставленных Фонду в отчётном финансовом году;</w:t>
      </w:r>
    </w:p>
    <w:p w:rsidR="00082E3B" w:rsidRPr="00105422" w:rsidRDefault="00082E3B" w:rsidP="00152625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K - значение коэффициента, применяемого для определения объёма субсидий (средств, полученных контрагентами за счёт субсидий), подлежащих возврату в областной бюджет Ульяновской области (далее - значение коэффициента возврата субсидий).</w:t>
      </w:r>
    </w:p>
    <w:p w:rsidR="00082E3B" w:rsidRPr="00105422" w:rsidRDefault="00082E3B" w:rsidP="00855E0D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i/>
          <w:iCs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Значение коэффициента возврата субсидий рассчитывается по формуле:</w:t>
      </w:r>
    </w:p>
    <w:p w:rsidR="00082E3B" w:rsidRPr="00105422" w:rsidRDefault="00082E3B" w:rsidP="00855E0D">
      <w:pPr>
        <w:pStyle w:val="ListParagraph"/>
        <w:suppressAutoHyphens/>
        <w:spacing w:line="240" w:lineRule="auto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iCs/>
          <w:sz w:val="28"/>
          <w:szCs w:val="28"/>
        </w:rPr>
        <w:t>K</w:t>
      </w:r>
      <w:r w:rsidRPr="00105422">
        <w:rPr>
          <w:rFonts w:ascii="PT Astra Serif" w:hAnsi="PT Astra Serif"/>
          <w:sz w:val="28"/>
          <w:szCs w:val="28"/>
        </w:rPr>
        <w:t>=</w:t>
      </w:r>
      <w:r w:rsidRPr="00B242D5">
        <w:rPr>
          <w:rFonts w:ascii="PT Astra Serif" w:hAnsi="PT Astra Serif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s://internet.garant.ru/document/formula?revision=2252025530&amp;text=U3RyaW5nKCNAOTMxKQ==&amp;fmt=png" style="width:4.5pt;height:6.75pt;visibility:visible">
            <v:imagedata r:id="rId25" o:title=""/>
          </v:shape>
        </w:pict>
      </w:r>
      <w:r w:rsidRPr="00105422">
        <w:rPr>
          <w:rFonts w:ascii="PT Astra Serif" w:hAnsi="PT Astra Serif"/>
          <w:sz w:val="28"/>
          <w:szCs w:val="28"/>
        </w:rPr>
        <w:t>Пв/</w:t>
      </w:r>
      <w:r w:rsidRPr="00105422">
        <w:rPr>
          <w:rFonts w:ascii="PT Astra Serif" w:hAnsi="PT Astra Serif"/>
          <w:iCs/>
          <w:sz w:val="28"/>
          <w:szCs w:val="28"/>
        </w:rPr>
        <w:t>n</w:t>
      </w:r>
      <w:r w:rsidRPr="00105422">
        <w:rPr>
          <w:rFonts w:ascii="PT Astra Serif" w:hAnsi="PT Astra Serif"/>
          <w:sz w:val="28"/>
          <w:szCs w:val="28"/>
        </w:rPr>
        <w:t>, где:</w:t>
      </w:r>
    </w:p>
    <w:p w:rsidR="00082E3B" w:rsidRPr="00105422" w:rsidRDefault="00082E3B" w:rsidP="00152625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Пв - значение индекса, отражающего уровень недостижения i-го результата предоставления субсидий;</w:t>
      </w:r>
    </w:p>
    <w:p w:rsidR="00082E3B" w:rsidRPr="00105422" w:rsidRDefault="00082E3B" w:rsidP="00152625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n - общее количество результатов предоставления субсидий.</w:t>
      </w:r>
    </w:p>
    <w:p w:rsidR="00082E3B" w:rsidRPr="00105422" w:rsidRDefault="00082E3B" w:rsidP="00152625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Значение индекса, отражающего уровень недостижения i-го результата предоставления субсидий, рассчитывается по формуле:</w:t>
      </w:r>
    </w:p>
    <w:p w:rsidR="00082E3B" w:rsidRPr="00105422" w:rsidRDefault="00082E3B" w:rsidP="00152625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Пв = 1 - Д / П, где:</w:t>
      </w:r>
    </w:p>
    <w:p w:rsidR="00082E3B" w:rsidRPr="00105422" w:rsidRDefault="00082E3B" w:rsidP="00152625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Д - значение достигнутого результата предоставления субсидий;</w:t>
      </w:r>
    </w:p>
    <w:p w:rsidR="00082E3B" w:rsidRPr="00105422" w:rsidRDefault="00082E3B" w:rsidP="00152625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П - значение результата предоставления субсидий, установленное Соглашением.</w:t>
      </w:r>
    </w:p>
    <w:p w:rsidR="00082E3B" w:rsidRPr="00105422" w:rsidRDefault="00082E3B" w:rsidP="00152625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Министерство обеспечивает возврат субсидий (средств, полученных контрагентами за счёт субсидий) в областной бюджет Ульяновской области посредством направления Фонду (контрагенту) в срок, не превышающий 30 календарных дней со дня обнаружения обстоятельств, являющихся в соответствии с </w:t>
      </w:r>
      <w:hyperlink r:id="rId26" w:anchor="/document/48258480/entry/1012" w:history="1"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абзацами первым</w:t>
        </w:r>
      </w:hyperlink>
      <w:r w:rsidRPr="00105422">
        <w:rPr>
          <w:rFonts w:ascii="PT Astra Serif" w:hAnsi="PT Astra Serif"/>
          <w:sz w:val="28"/>
          <w:szCs w:val="28"/>
        </w:rPr>
        <w:t xml:space="preserve"> и </w:t>
      </w:r>
      <w:hyperlink r:id="rId27" w:anchor="/document/48258480/entry/10122" w:history="1"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вторым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настоящего пункта основаниями для возврата субсидий (средств полученных контрагентом за счёт субсидий) в областной бюджет Ульяновской области, требования о возврате субсидий или указанных средств в течение 10 календарных дней со дня получения указанного требования.</w:t>
      </w:r>
    </w:p>
    <w:p w:rsidR="00082E3B" w:rsidRPr="00105422" w:rsidRDefault="00082E3B" w:rsidP="00152625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Не использованные Фондом в текущем финансовом году остатки субсидий подлежат возврату в областной бюджет Ульяновской области не позднее 15-го рабочего д</w:t>
      </w:r>
      <w:r>
        <w:rPr>
          <w:rFonts w:ascii="PT Astra Serif" w:hAnsi="PT Astra Serif"/>
          <w:sz w:val="28"/>
          <w:szCs w:val="28"/>
        </w:rPr>
        <w:t>н</w:t>
      </w:r>
      <w:r w:rsidRPr="00105422">
        <w:rPr>
          <w:rFonts w:ascii="PT Astra Serif" w:hAnsi="PT Astra Serif"/>
          <w:sz w:val="28"/>
          <w:szCs w:val="28"/>
        </w:rPr>
        <w:t xml:space="preserve">я со дня окончания текущего финансового года. Указанные остатки могут использоваться Фондом в очередном финансовом году на те же цели в соответствии с решением </w:t>
      </w:r>
      <w:r w:rsidRPr="006E1839">
        <w:rPr>
          <w:rFonts w:ascii="PT Astra Serif" w:hAnsi="PT Astra Serif"/>
          <w:color w:val="000000"/>
          <w:sz w:val="28"/>
          <w:szCs w:val="28"/>
        </w:rPr>
        <w:t>Министерства</w:t>
      </w:r>
      <w:r w:rsidRPr="00105422">
        <w:rPr>
          <w:rFonts w:ascii="PT Astra Serif" w:hAnsi="PT Astra Serif"/>
          <w:sz w:val="28"/>
          <w:szCs w:val="28"/>
        </w:rPr>
        <w:t>, согласованным с Министерством финансов Ульяновской области.</w:t>
      </w:r>
    </w:p>
    <w:p w:rsidR="00082E3B" w:rsidRPr="00105422" w:rsidRDefault="00082E3B" w:rsidP="00152625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Возврат субсидий или их остатков, а равно средств, полученных контрагентами за счёт субсидий, осуществляется на лицевой счёт Министерства с последующим перечислением в доход областного бюджета Ульяновской области в установленном законодательством порядке.</w:t>
      </w:r>
    </w:p>
    <w:p w:rsidR="00082E3B" w:rsidRDefault="00082E3B" w:rsidP="00152625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В случае отказа или уклонения Фондом от добровольного возврата субсидий или их остатков, а равно отказа или уклонения контрагента от возврата средств, полученных им за счёт субсидий, в областной бюджет Ульяновской области Министерство принимает предусмотренные законодательством Российской Федерации меры по их принудительному взысканию.</w:t>
      </w:r>
    </w:p>
    <w:p w:rsidR="00082E3B" w:rsidRDefault="00082E3B" w:rsidP="00152625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082E3B" w:rsidRDefault="00082E3B" w:rsidP="00152625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082E3B" w:rsidRDefault="00082E3B" w:rsidP="007E4E82">
      <w:pPr>
        <w:pStyle w:val="ListParagraph"/>
        <w:suppressAutoHyphens/>
        <w:spacing w:line="240" w:lineRule="auto"/>
        <w:ind w:left="0"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</w:t>
      </w:r>
    </w:p>
    <w:p w:rsidR="00082E3B" w:rsidRDefault="00082E3B" w:rsidP="007E4E82">
      <w:pPr>
        <w:pStyle w:val="ListParagraph"/>
        <w:suppressAutoHyphens/>
        <w:spacing w:line="240" w:lineRule="auto"/>
        <w:ind w:left="0" w:firstLine="709"/>
        <w:jc w:val="center"/>
        <w:rPr>
          <w:rFonts w:ascii="PT Astra Serif" w:hAnsi="PT Astra Serif"/>
          <w:sz w:val="28"/>
          <w:szCs w:val="28"/>
        </w:rPr>
      </w:pPr>
    </w:p>
    <w:p w:rsidR="00082E3B" w:rsidRDefault="00082E3B" w:rsidP="007E4E82">
      <w:pPr>
        <w:pStyle w:val="ListParagraph"/>
        <w:suppressAutoHyphens/>
        <w:spacing w:line="240" w:lineRule="auto"/>
        <w:ind w:left="0" w:firstLine="709"/>
        <w:jc w:val="center"/>
        <w:rPr>
          <w:rFonts w:ascii="PT Astra Serif" w:hAnsi="PT Astra Serif"/>
          <w:sz w:val="28"/>
          <w:szCs w:val="28"/>
        </w:rPr>
      </w:pPr>
    </w:p>
    <w:p w:rsidR="00082E3B" w:rsidRDefault="00082E3B" w:rsidP="007E4E82">
      <w:pPr>
        <w:pStyle w:val="ListParagraph"/>
        <w:suppressAutoHyphens/>
        <w:spacing w:line="240" w:lineRule="auto"/>
        <w:ind w:left="0" w:firstLine="709"/>
        <w:jc w:val="center"/>
        <w:rPr>
          <w:rFonts w:ascii="PT Astra Serif" w:hAnsi="PT Astra Serif"/>
          <w:sz w:val="28"/>
          <w:szCs w:val="28"/>
        </w:rPr>
      </w:pPr>
    </w:p>
    <w:p w:rsidR="00082E3B" w:rsidRPr="00C81064" w:rsidRDefault="00082E3B" w:rsidP="00F0081F">
      <w:pPr>
        <w:pStyle w:val="ListParagraph"/>
        <w:suppressAutoHyphens/>
        <w:spacing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</w:t>
      </w:r>
      <w:r w:rsidRPr="00C81064">
        <w:rPr>
          <w:rFonts w:ascii="PT Astra Serif" w:hAnsi="PT Astra Serif"/>
          <w:sz w:val="28"/>
          <w:szCs w:val="28"/>
        </w:rPr>
        <w:t xml:space="preserve">ПРИЛОЖЕНИЕ № </w:t>
      </w:r>
      <w:r>
        <w:rPr>
          <w:rFonts w:ascii="PT Astra Serif" w:hAnsi="PT Astra Serif"/>
          <w:sz w:val="28"/>
          <w:szCs w:val="28"/>
        </w:rPr>
        <w:t>2</w:t>
      </w:r>
    </w:p>
    <w:p w:rsidR="00082E3B" w:rsidRPr="00C81064" w:rsidRDefault="00082E3B" w:rsidP="00F0081F">
      <w:pPr>
        <w:pStyle w:val="ListParagraph"/>
        <w:suppressAutoHyphens/>
        <w:spacing w:line="240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C81064">
        <w:rPr>
          <w:rFonts w:ascii="PT Astra Serif" w:hAnsi="PT Astra Serif"/>
          <w:sz w:val="28"/>
          <w:szCs w:val="28"/>
        </w:rPr>
        <w:t>к постановлению Правительства</w:t>
      </w:r>
    </w:p>
    <w:p w:rsidR="00082E3B" w:rsidRDefault="00082E3B" w:rsidP="00F0081F">
      <w:pPr>
        <w:pStyle w:val="ListParagraph"/>
        <w:suppressAutoHyphens/>
        <w:spacing w:line="240" w:lineRule="auto"/>
        <w:ind w:left="0"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Pr="00C81064">
        <w:rPr>
          <w:rFonts w:ascii="PT Astra Serif" w:hAnsi="PT Astra Serif"/>
          <w:sz w:val="28"/>
          <w:szCs w:val="28"/>
        </w:rPr>
        <w:t>Ульяновской области</w:t>
      </w:r>
    </w:p>
    <w:p w:rsidR="00082E3B" w:rsidRPr="00105422" w:rsidRDefault="00082E3B" w:rsidP="00F0081F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082E3B" w:rsidRDefault="00082E3B" w:rsidP="00F0081F">
      <w:pPr>
        <w:pStyle w:val="ListParagraph"/>
        <w:suppressAutoHyphens/>
        <w:spacing w:line="240" w:lineRule="auto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ПРАВИЛА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105422">
        <w:rPr>
          <w:rFonts w:ascii="PT Astra Serif" w:hAnsi="PT Astra Serif"/>
          <w:b/>
          <w:sz w:val="28"/>
          <w:szCs w:val="28"/>
        </w:rPr>
        <w:t xml:space="preserve"> определения объ</w:t>
      </w:r>
      <w:r>
        <w:rPr>
          <w:rFonts w:ascii="PT Astra Serif" w:hAnsi="PT Astra Serif"/>
          <w:b/>
          <w:sz w:val="28"/>
          <w:szCs w:val="28"/>
        </w:rPr>
        <w:t>ё</w:t>
      </w:r>
      <w:r w:rsidRPr="00105422">
        <w:rPr>
          <w:rFonts w:ascii="PT Astra Serif" w:hAnsi="PT Astra Serif"/>
          <w:b/>
          <w:sz w:val="28"/>
          <w:szCs w:val="28"/>
        </w:rPr>
        <w:t xml:space="preserve">ма и </w:t>
      </w:r>
      <w:r>
        <w:rPr>
          <w:rFonts w:ascii="PT Astra Serif" w:hAnsi="PT Astra Serif"/>
          <w:b/>
          <w:sz w:val="28"/>
          <w:szCs w:val="28"/>
        </w:rPr>
        <w:t xml:space="preserve">условий </w:t>
      </w:r>
      <w:r w:rsidRPr="00105422">
        <w:rPr>
          <w:rFonts w:ascii="PT Astra Serif" w:hAnsi="PT Astra Serif"/>
          <w:b/>
          <w:sz w:val="28"/>
          <w:szCs w:val="28"/>
        </w:rPr>
        <w:t>предоставления субсидий из областного бюджета Ульяновской области Общественно полезному фонду «Фонд креативных индустрий Ульяновской области» в целях возмещения затрат, связанных с обеспечением его деятельности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jc w:val="center"/>
        <w:rPr>
          <w:rFonts w:ascii="PT Astra Serif" w:hAnsi="PT Astra Serif"/>
          <w:sz w:val="28"/>
          <w:szCs w:val="28"/>
        </w:rPr>
      </w:pP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1. Настоящие Правила устанавливают порядок определения объёма и </w:t>
      </w:r>
      <w:r>
        <w:rPr>
          <w:rFonts w:ascii="PT Astra Serif" w:hAnsi="PT Astra Serif"/>
          <w:sz w:val="28"/>
          <w:szCs w:val="28"/>
        </w:rPr>
        <w:t xml:space="preserve">условий </w:t>
      </w:r>
      <w:r w:rsidRPr="00105422">
        <w:rPr>
          <w:rFonts w:ascii="PT Astra Serif" w:hAnsi="PT Astra Serif"/>
          <w:sz w:val="28"/>
          <w:szCs w:val="28"/>
        </w:rPr>
        <w:t>предоставления субсидий из областного бюджета Ульяновской облас</w:t>
      </w:r>
      <w:r>
        <w:rPr>
          <w:rFonts w:ascii="PT Astra Serif" w:hAnsi="PT Astra Serif"/>
          <w:sz w:val="28"/>
          <w:szCs w:val="28"/>
        </w:rPr>
        <w:t>ти Общественно полезному фонду «</w:t>
      </w:r>
      <w:r w:rsidRPr="00105422">
        <w:rPr>
          <w:rFonts w:ascii="PT Astra Serif" w:hAnsi="PT Astra Serif"/>
          <w:sz w:val="28"/>
          <w:szCs w:val="28"/>
        </w:rPr>
        <w:t>Фонд креативных индустрий Ульяновской области</w:t>
      </w:r>
      <w:r>
        <w:rPr>
          <w:rFonts w:ascii="PT Astra Serif" w:hAnsi="PT Astra Serif"/>
          <w:sz w:val="28"/>
          <w:szCs w:val="28"/>
        </w:rPr>
        <w:t>»</w:t>
      </w:r>
      <w:r w:rsidRPr="00105422">
        <w:rPr>
          <w:rFonts w:ascii="PT Astra Serif" w:hAnsi="PT Astra Serif"/>
          <w:sz w:val="28"/>
          <w:szCs w:val="28"/>
        </w:rPr>
        <w:t xml:space="preserve"> в целях возмещения затрат, связанных с осуществлением деятельности, направленной на развитие культуры и искусства, креативных индустрий на территории Ульяновской области (далее - Фонд, субсидии соответственно).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2. Субсидии предоставляются в целях возмещения затрат Фонда, связанных с организацией и проведением на территории Ульяновской области социально значимых мероприятий межрегионального, всероссийского и международного уровней в сферах культуры и креативных индустрий, спорта, архитектуры, туризма, образования и науки, молодёжной политики, здравоохранения, экономики, социального развития, развития сельского хозяйства и в других сферах в соответствии с видами деятельности, предусмотренными </w:t>
      </w:r>
      <w:hyperlink r:id="rId28" w:anchor="/document/10105879/entry/311" w:history="1"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статьёй 31.1</w:t>
        </w:r>
      </w:hyperlink>
      <w:r w:rsidRPr="00105422">
        <w:rPr>
          <w:rFonts w:ascii="PT Astra Serif" w:hAnsi="PT Astra Serif"/>
          <w:sz w:val="28"/>
          <w:szCs w:val="28"/>
        </w:rPr>
        <w:t xml:space="preserve"> Федерального закона от 12.01.1996 </w:t>
      </w:r>
      <w:r>
        <w:rPr>
          <w:rFonts w:ascii="PT Astra Serif" w:hAnsi="PT Astra Serif"/>
          <w:sz w:val="28"/>
          <w:szCs w:val="28"/>
        </w:rPr>
        <w:t>№ 7-ФЗ «</w:t>
      </w:r>
      <w:r w:rsidRPr="00105422">
        <w:rPr>
          <w:rFonts w:ascii="PT Astra Serif" w:hAnsi="PT Astra Serif"/>
          <w:sz w:val="28"/>
          <w:szCs w:val="28"/>
        </w:rPr>
        <w:t>О некоммерческих организациях</w:t>
      </w:r>
      <w:r>
        <w:rPr>
          <w:rFonts w:ascii="PT Astra Serif" w:hAnsi="PT Astra Serif"/>
          <w:sz w:val="28"/>
          <w:szCs w:val="28"/>
        </w:rPr>
        <w:t>»</w:t>
      </w:r>
      <w:r w:rsidRPr="00105422">
        <w:rPr>
          <w:rFonts w:ascii="PT Astra Serif" w:hAnsi="PT Astra Serif"/>
          <w:sz w:val="28"/>
          <w:szCs w:val="28"/>
        </w:rPr>
        <w:t>, в которых Фонд принимает участие в соответствии с утверждённым Планом мероприятий Фонда.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3. Субсидии предоставляются 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предоставление субсидий, доведённых до Министерства, как получателя средств областного бюджета Ульяновской области.</w:t>
      </w:r>
    </w:p>
    <w:p w:rsidR="00082E3B" w:rsidRDefault="00082E3B" w:rsidP="00F0081F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A4089D">
        <w:rPr>
          <w:rFonts w:ascii="PT Astra Serif" w:hAnsi="PT Astra Serif"/>
          <w:sz w:val="28"/>
          <w:szCs w:val="28"/>
        </w:rPr>
        <w:t>Информация о субсидиях размещается на едином портале бюджетной системы Российской Федерации в информаци</w:t>
      </w:r>
      <w:r>
        <w:rPr>
          <w:rFonts w:ascii="PT Astra Serif" w:hAnsi="PT Astra Serif"/>
          <w:sz w:val="28"/>
          <w:szCs w:val="28"/>
        </w:rPr>
        <w:t>онно-телекоммуникационной сети «</w:t>
      </w:r>
      <w:r w:rsidRPr="00A4089D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Pr="00A4089D">
        <w:rPr>
          <w:rFonts w:ascii="PT Astra Serif" w:hAnsi="PT Astra Serif"/>
          <w:sz w:val="28"/>
          <w:szCs w:val="28"/>
        </w:rPr>
        <w:t xml:space="preserve"> в установленных Министерством финансов Рос</w:t>
      </w:r>
      <w:r>
        <w:rPr>
          <w:rFonts w:ascii="PT Astra Serif" w:hAnsi="PT Astra Serif"/>
          <w:sz w:val="28"/>
          <w:szCs w:val="28"/>
        </w:rPr>
        <w:t>сийской Федерации порядке и объё</w:t>
      </w:r>
      <w:r w:rsidRPr="00A4089D">
        <w:rPr>
          <w:rFonts w:ascii="PT Astra Serif" w:hAnsi="PT Astra Serif"/>
          <w:sz w:val="28"/>
          <w:szCs w:val="28"/>
        </w:rPr>
        <w:t xml:space="preserve">ме. </w:t>
      </w:r>
    </w:p>
    <w:p w:rsidR="00082E3B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4. Для осуществления за счёт субсидий закупок товаров (работ, услуг), определённых в правовом акте Губернатора Ульяновской области, в объёме, превышающем сто тысяч рублей, Фонд должен предварительно получить заключение областного государственного казённого учреждения «Корпорация развития интернет-технологий - многофункциональный центр предоставления государственных и муниципальных услуг в Ульяновской области» (далее - ОГКУ «Правительство для граждан») о целесообразности проведения таких закупок.</w:t>
      </w:r>
    </w:p>
    <w:p w:rsidR="00082E3B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FE631E">
        <w:rPr>
          <w:rFonts w:ascii="PT Astra Serif" w:hAnsi="PT Astra Serif"/>
          <w:sz w:val="28"/>
          <w:szCs w:val="28"/>
        </w:rPr>
        <w:t>5. Субсидии предоставляются на основании Соглашения, заключаемого Министерством с Фондом в соответствии с типовой формой, установленной Министерством финансов Ульяновской области, в государственной информационной системе «Автоматизированный Центр Контроля процесса планирования и анализа бюджета» (далее - система «АЦК-Планирование»).</w:t>
      </w:r>
    </w:p>
    <w:p w:rsidR="00082E3B" w:rsidRPr="00105422" w:rsidRDefault="00082E3B" w:rsidP="00FE631E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6. Фонд по состоянию на дату, непосредственно предшествующую дате представления в </w:t>
      </w:r>
      <w:r>
        <w:rPr>
          <w:rFonts w:ascii="PT Astra Serif" w:hAnsi="PT Astra Serif"/>
          <w:sz w:val="28"/>
          <w:szCs w:val="28"/>
        </w:rPr>
        <w:t xml:space="preserve">Министерство </w:t>
      </w:r>
      <w:r w:rsidRPr="00105422">
        <w:rPr>
          <w:rFonts w:ascii="PT Astra Serif" w:hAnsi="PT Astra Serif"/>
          <w:sz w:val="28"/>
          <w:szCs w:val="28"/>
        </w:rPr>
        <w:t>документов (копий документов), необходимых для получения субсидий, должен соответствовать следующим требованиям:</w:t>
      </w:r>
    </w:p>
    <w:p w:rsidR="00082E3B" w:rsidRPr="00105422" w:rsidRDefault="00082E3B" w:rsidP="00FE631E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1) у Фонда должна отсутствовать просроченная задолженность по возврату в областной бюджет Ульяновской области иных субсидий, а также иная просроченная (неурегулированная) задолженность по денежным обязательствам перед Ульяновской областью;</w:t>
      </w:r>
    </w:p>
    <w:p w:rsidR="00082E3B" w:rsidRPr="00105422" w:rsidRDefault="00082E3B" w:rsidP="00FE631E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2) Фонд не долж</w:t>
      </w:r>
      <w:r>
        <w:rPr>
          <w:rFonts w:ascii="PT Astra Serif" w:hAnsi="PT Astra Serif"/>
          <w:sz w:val="28"/>
          <w:szCs w:val="28"/>
        </w:rPr>
        <w:t>ен</w:t>
      </w:r>
      <w:r w:rsidRPr="00105422">
        <w:rPr>
          <w:rFonts w:ascii="PT Astra Serif" w:hAnsi="PT Astra Serif"/>
          <w:sz w:val="28"/>
          <w:szCs w:val="28"/>
        </w:rPr>
        <w:t xml:space="preserve"> находиться в процессе реорганизации, ликвидации, в отношении </w:t>
      </w:r>
      <w:r>
        <w:rPr>
          <w:rFonts w:ascii="PT Astra Serif" w:hAnsi="PT Astra Serif"/>
          <w:sz w:val="28"/>
          <w:szCs w:val="28"/>
        </w:rPr>
        <w:t>Фонда</w:t>
      </w:r>
      <w:r w:rsidRPr="00105422">
        <w:rPr>
          <w:rFonts w:ascii="PT Astra Serif" w:hAnsi="PT Astra Serif"/>
          <w:sz w:val="28"/>
          <w:szCs w:val="28"/>
        </w:rPr>
        <w:t xml:space="preserve"> не должна быть введена процедура, применяемая в деле о банкротстве, е</w:t>
      </w:r>
      <w:r>
        <w:rPr>
          <w:rFonts w:ascii="PT Astra Serif" w:hAnsi="PT Astra Serif"/>
          <w:sz w:val="28"/>
          <w:szCs w:val="28"/>
        </w:rPr>
        <w:t>го</w:t>
      </w:r>
      <w:r w:rsidRPr="00105422">
        <w:rPr>
          <w:rFonts w:ascii="PT Astra Serif" w:hAnsi="PT Astra Serif"/>
          <w:sz w:val="28"/>
          <w:szCs w:val="28"/>
        </w:rPr>
        <w:t xml:space="preserve"> деятельность не должна быть приостановлена в порядке, предусмотренном законодательством Российской Федерации;</w:t>
      </w:r>
    </w:p>
    <w:p w:rsidR="00082E3B" w:rsidRPr="00105422" w:rsidRDefault="00082E3B" w:rsidP="00FE631E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105422">
        <w:rPr>
          <w:rFonts w:ascii="PT Astra Serif" w:hAnsi="PT Astra Serif"/>
          <w:sz w:val="28"/>
          <w:szCs w:val="28"/>
        </w:rPr>
        <w:t>) Фонд не долж</w:t>
      </w:r>
      <w:r>
        <w:rPr>
          <w:rFonts w:ascii="PT Astra Serif" w:hAnsi="PT Astra Serif"/>
          <w:sz w:val="28"/>
          <w:szCs w:val="28"/>
        </w:rPr>
        <w:t>е</w:t>
      </w:r>
      <w:r w:rsidRPr="00105422">
        <w:rPr>
          <w:rFonts w:ascii="PT Astra Serif" w:hAnsi="PT Astra Serif"/>
          <w:sz w:val="28"/>
          <w:szCs w:val="28"/>
        </w:rPr>
        <w:t xml:space="preserve">н получать средства областного бюджета Ульяновской области на основании иных нормативных правовых актов Ульяновской области на цели, указанные в </w:t>
      </w:r>
      <w:hyperlink w:anchor="P47" w:tooltip="2. Субсидии предоставляются национально-культурным автономиям в целях финансового обеспечения затрат, связанных с эксплуатацией предоставленных им в безвозмездное пользование помещений, закрепленных на праве оперативного управления за областным государственным">
        <w:r w:rsidRPr="00105422">
          <w:rPr>
            <w:rFonts w:ascii="PT Astra Serif" w:hAnsi="PT Astra Serif"/>
            <w:sz w:val="28"/>
            <w:szCs w:val="28"/>
          </w:rPr>
          <w:t xml:space="preserve">пункте </w:t>
        </w:r>
      </w:hyperlink>
      <w:r>
        <w:rPr>
          <w:rFonts w:ascii="PT Astra Serif" w:hAnsi="PT Astra Serif"/>
          <w:sz w:val="28"/>
          <w:szCs w:val="28"/>
        </w:rPr>
        <w:t>1</w:t>
      </w:r>
      <w:r w:rsidRPr="00105422">
        <w:rPr>
          <w:rFonts w:ascii="PT Astra Serif" w:hAnsi="PT Astra Serif"/>
          <w:sz w:val="28"/>
          <w:szCs w:val="28"/>
        </w:rPr>
        <w:t xml:space="preserve"> настоящих Правил;</w:t>
      </w:r>
    </w:p>
    <w:p w:rsidR="00082E3B" w:rsidRPr="00105422" w:rsidRDefault="00082E3B" w:rsidP="00FE631E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105422">
        <w:rPr>
          <w:rFonts w:ascii="PT Astra Serif" w:hAnsi="PT Astra Serif"/>
          <w:sz w:val="28"/>
          <w:szCs w:val="28"/>
        </w:rPr>
        <w:t>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Фонда;</w:t>
      </w:r>
    </w:p>
    <w:p w:rsidR="00082E3B" w:rsidRPr="00105422" w:rsidRDefault="00082E3B" w:rsidP="00FE631E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105422">
        <w:rPr>
          <w:rFonts w:ascii="PT Astra Serif" w:hAnsi="PT Astra Serif"/>
          <w:sz w:val="28"/>
          <w:szCs w:val="28"/>
        </w:rPr>
        <w:t>) Фонду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Фонд считается подвер</w:t>
      </w:r>
      <w:r>
        <w:rPr>
          <w:rFonts w:ascii="PT Astra Serif" w:hAnsi="PT Astra Serif"/>
          <w:sz w:val="28"/>
          <w:szCs w:val="28"/>
        </w:rPr>
        <w:t>гнутым такому наказанию, не истё</w:t>
      </w:r>
      <w:r w:rsidRPr="00105422">
        <w:rPr>
          <w:rFonts w:ascii="PT Astra Serif" w:hAnsi="PT Astra Serif"/>
          <w:sz w:val="28"/>
          <w:szCs w:val="28"/>
        </w:rPr>
        <w:t>к;</w:t>
      </w:r>
    </w:p>
    <w:p w:rsidR="00082E3B" w:rsidRPr="00105422" w:rsidRDefault="00082E3B" w:rsidP="00FE631E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105422">
        <w:rPr>
          <w:rFonts w:ascii="PT Astra Serif" w:hAnsi="PT Astra Serif"/>
          <w:sz w:val="28"/>
          <w:szCs w:val="28"/>
        </w:rPr>
        <w:t>) Фонд не долж</w:t>
      </w:r>
      <w:r>
        <w:rPr>
          <w:rFonts w:ascii="PT Astra Serif" w:hAnsi="PT Astra Serif"/>
          <w:sz w:val="28"/>
          <w:szCs w:val="28"/>
        </w:rPr>
        <w:t>е</w:t>
      </w:r>
      <w:r w:rsidRPr="00105422">
        <w:rPr>
          <w:rFonts w:ascii="PT Astra Serif" w:hAnsi="PT Astra Serif"/>
          <w:sz w:val="28"/>
          <w:szCs w:val="28"/>
        </w:rPr>
        <w:t>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82E3B" w:rsidRPr="00105422" w:rsidRDefault="00082E3B" w:rsidP="00FE631E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105422">
        <w:rPr>
          <w:rFonts w:ascii="PT Astra Serif" w:hAnsi="PT Astra Serif"/>
          <w:sz w:val="28"/>
          <w:szCs w:val="28"/>
        </w:rPr>
        <w:t xml:space="preserve">) Фонд не должен находиться в составляемых в рамках реализации полномочий, предусмотренных </w:t>
      </w:r>
      <w:hyperlink r:id="rId29" w:tooltip="Ссылка на КонсультантПлюс">
        <w:r w:rsidRPr="00105422">
          <w:rPr>
            <w:rFonts w:ascii="PT Astra Serif" w:hAnsi="PT Astra Serif"/>
            <w:sz w:val="28"/>
            <w:szCs w:val="28"/>
          </w:rPr>
          <w:t>главой VII</w:t>
        </w:r>
      </w:hyperlink>
      <w:r w:rsidRPr="00105422">
        <w:rPr>
          <w:rFonts w:ascii="PT Astra Serif" w:hAnsi="PT Astra Serif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82E3B" w:rsidRPr="00105422" w:rsidRDefault="00082E3B" w:rsidP="00FE631E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Pr="00105422">
        <w:rPr>
          <w:rFonts w:ascii="PT Astra Serif" w:hAnsi="PT Astra Serif"/>
          <w:sz w:val="28"/>
          <w:szCs w:val="28"/>
        </w:rPr>
        <w:t>) Фонд не долж</w:t>
      </w:r>
      <w:r>
        <w:rPr>
          <w:rFonts w:ascii="PT Astra Serif" w:hAnsi="PT Astra Serif"/>
          <w:sz w:val="28"/>
          <w:szCs w:val="28"/>
        </w:rPr>
        <w:t>е</w:t>
      </w:r>
      <w:r w:rsidRPr="00105422">
        <w:rPr>
          <w:rFonts w:ascii="PT Astra Serif" w:hAnsi="PT Astra Serif"/>
          <w:sz w:val="28"/>
          <w:szCs w:val="28"/>
        </w:rPr>
        <w:t xml:space="preserve">н являться иностранным агентом в соответствии с Федеральным </w:t>
      </w:r>
      <w:hyperlink r:id="rId30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 w:rsidRPr="00105422">
          <w:rPr>
            <w:rFonts w:ascii="PT Astra Serif" w:hAnsi="PT Astra Serif"/>
            <w:sz w:val="28"/>
            <w:szCs w:val="28"/>
          </w:rPr>
          <w:t>законом</w:t>
        </w:r>
      </w:hyperlink>
      <w:r w:rsidRPr="00105422">
        <w:rPr>
          <w:rFonts w:ascii="PT Astra Serif" w:hAnsi="PT Astra Serif"/>
          <w:sz w:val="28"/>
          <w:szCs w:val="28"/>
        </w:rPr>
        <w:t xml:space="preserve"> от 14.07.2022 </w:t>
      </w:r>
      <w:r>
        <w:rPr>
          <w:rFonts w:ascii="PT Astra Serif" w:hAnsi="PT Astra Serif"/>
          <w:sz w:val="28"/>
          <w:szCs w:val="28"/>
        </w:rPr>
        <w:t>№</w:t>
      </w:r>
      <w:r w:rsidRPr="00105422">
        <w:rPr>
          <w:rFonts w:ascii="PT Astra Serif" w:hAnsi="PT Astra Serif"/>
          <w:sz w:val="28"/>
          <w:szCs w:val="28"/>
        </w:rPr>
        <w:t xml:space="preserve"> 255-ФЗ «О контроле за деятельностью лиц, находящихся под иностранным влиянием»;</w:t>
      </w:r>
    </w:p>
    <w:p w:rsidR="00082E3B" w:rsidRPr="00105422" w:rsidRDefault="00082E3B" w:rsidP="00FE631E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Pr="00105422">
        <w:rPr>
          <w:rFonts w:ascii="PT Astra Serif" w:hAnsi="PT Astra Serif"/>
          <w:sz w:val="28"/>
          <w:szCs w:val="28"/>
        </w:rPr>
        <w:t>) у Фонда на едином налоговом сч</w:t>
      </w:r>
      <w:r>
        <w:rPr>
          <w:rFonts w:ascii="PT Astra Serif" w:hAnsi="PT Astra Serif"/>
          <w:sz w:val="28"/>
          <w:szCs w:val="28"/>
        </w:rPr>
        <w:t>ё</w:t>
      </w:r>
      <w:r w:rsidRPr="00105422">
        <w:rPr>
          <w:rFonts w:ascii="PT Astra Serif" w:hAnsi="PT Astra Serif"/>
          <w:sz w:val="28"/>
          <w:szCs w:val="28"/>
        </w:rPr>
        <w:t>те должна отсутствовать и</w:t>
      </w:r>
      <w:r>
        <w:rPr>
          <w:rFonts w:ascii="PT Astra Serif" w:hAnsi="PT Astra Serif"/>
          <w:sz w:val="28"/>
          <w:szCs w:val="28"/>
        </w:rPr>
        <w:t>ли не превышать размер, определё</w:t>
      </w:r>
      <w:r w:rsidRPr="00105422">
        <w:rPr>
          <w:rFonts w:ascii="PT Astra Serif" w:hAnsi="PT Astra Serif"/>
          <w:sz w:val="28"/>
          <w:szCs w:val="28"/>
        </w:rPr>
        <w:t xml:space="preserve">нный </w:t>
      </w:r>
      <w:hyperlink r:id="rId31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105422">
          <w:rPr>
            <w:rFonts w:ascii="PT Astra Serif" w:hAnsi="PT Astra Serif"/>
            <w:sz w:val="28"/>
            <w:szCs w:val="28"/>
          </w:rPr>
          <w:t>пунктом 3 статьи 47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7. Для получения субсидий Фонд представляет в Министерство: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1) заявку на получение субсидий, составленную в произвольной форме и подписанную исполнительным директором Фонда;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105422">
        <w:rPr>
          <w:rFonts w:ascii="PT Astra Serif" w:hAnsi="PT Astra Serif"/>
          <w:sz w:val="28"/>
          <w:szCs w:val="28"/>
        </w:rPr>
        <w:t>) копии учредительных документов Фонда, заверенные исполнительным директором Фонда;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105422">
        <w:rPr>
          <w:rFonts w:ascii="PT Astra Serif" w:hAnsi="PT Astra Serif"/>
          <w:sz w:val="28"/>
          <w:szCs w:val="28"/>
        </w:rPr>
        <w:t xml:space="preserve">) смету затрат, указанных в </w:t>
      </w:r>
      <w:hyperlink r:id="rId32" w:anchor="/document/48258480/entry/2002" w:history="1"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пункте 2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настоящих Правил, утверждённую исполнительным директором Фонда и согласованную курирующим заместителем Председателя Правительства Ульяновской области;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105422">
        <w:rPr>
          <w:rFonts w:ascii="PT Astra Serif" w:hAnsi="PT Astra Serif"/>
          <w:sz w:val="28"/>
          <w:szCs w:val="28"/>
        </w:rPr>
        <w:t xml:space="preserve">) копию правового акта об организации и проведении Фондом мероприятий, указанных в </w:t>
      </w:r>
      <w:hyperlink r:id="rId33" w:anchor="/document/48258480/entry/2002" w:history="1"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пункте 2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настоящих Правил;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105422">
        <w:rPr>
          <w:rFonts w:ascii="PT Astra Serif" w:hAnsi="PT Astra Serif"/>
          <w:sz w:val="28"/>
          <w:szCs w:val="28"/>
        </w:rPr>
        <w:t>) копию плана мероприятий, утверждённого исполнительным директором Фонда;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105422">
        <w:rPr>
          <w:rFonts w:ascii="PT Astra Serif" w:hAnsi="PT Astra Serif"/>
          <w:sz w:val="28"/>
          <w:szCs w:val="28"/>
        </w:rPr>
        <w:t xml:space="preserve">) документы, подтверждающие произведённые затраты, указанные в </w:t>
      </w:r>
      <w:hyperlink r:id="rId34" w:anchor="/document/48258480/entry/2002" w:history="1"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пункте 2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настоящих Правил;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105422">
        <w:rPr>
          <w:rFonts w:ascii="PT Astra Serif" w:hAnsi="PT Astra Serif"/>
          <w:sz w:val="28"/>
          <w:szCs w:val="28"/>
        </w:rPr>
        <w:t xml:space="preserve">) справку налогового органа об исполнении Фондом обязанности по уплате налогов, сборов, страховых взносов, пеней, штрафов, процентов, подлежащих уплате в соответствии с </w:t>
      </w:r>
      <w:hyperlink r:id="rId35" w:anchor="/document/10900200/entry/1" w:history="1"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законодательством</w:t>
        </w:r>
      </w:hyperlink>
      <w:r w:rsidRPr="00105422">
        <w:rPr>
          <w:rFonts w:ascii="PT Astra Serif" w:hAnsi="PT Astra Serif"/>
          <w:sz w:val="28"/>
          <w:szCs w:val="28"/>
        </w:rPr>
        <w:t xml:space="preserve"> Российской Федерации о налогах и сборах;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Pr="00105422">
        <w:rPr>
          <w:rFonts w:ascii="PT Astra Serif" w:hAnsi="PT Astra Serif"/>
          <w:sz w:val="28"/>
          <w:szCs w:val="28"/>
        </w:rPr>
        <w:t xml:space="preserve">) справку о соответствии Фонда по состоянию на первое число месяца, предшествующего месяцу, в котором планируется заключение Соглашения, требованиям, установленным </w:t>
      </w:r>
      <w:hyperlink r:id="rId36" w:anchor="/document/48258480/entry/262" w:history="1"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 xml:space="preserve">подпунктами </w:t>
        </w:r>
        <w:r w:rsidRPr="00CD6701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1</w:t>
        </w:r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-</w:t>
        </w:r>
        <w:r w:rsidRPr="00CD6701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8</w:t>
        </w:r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 xml:space="preserve"> пункта 6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настоящих Правил, подписанную исполнительным директором Фонда.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8. Министерство в течение 10 рабочих дней со дня поступления документов (копий документов), указанных в </w:t>
      </w:r>
      <w:hyperlink r:id="rId37" w:anchor="/document/48258480/entry/2007" w:history="1"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пункте 7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настоящих Правил, осуществляет проверку соответствия Фонда требованиям, установленным </w:t>
      </w:r>
      <w:hyperlink r:id="rId38" w:anchor="/document/48258480/entry/2006" w:history="1"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пунктом 6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настоящих Правил, а также комплектности представленных документов (копий документов), полноты и достоверности содержащихся в них сведений посредством изучения информации, размещённой в форме открытых данных на официальных сайтах уполномоченных государственных органов в информационно-телекоммуникационной сети </w:t>
      </w:r>
      <w:r>
        <w:rPr>
          <w:rFonts w:ascii="PT Astra Serif" w:hAnsi="PT Astra Serif"/>
          <w:sz w:val="28"/>
          <w:szCs w:val="28"/>
        </w:rPr>
        <w:t>«</w:t>
      </w:r>
      <w:r w:rsidRPr="00105422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Pr="00105422">
        <w:rPr>
          <w:rFonts w:ascii="PT Astra Serif" w:hAnsi="PT Astra Serif"/>
          <w:sz w:val="28"/>
          <w:szCs w:val="28"/>
        </w:rPr>
        <w:t>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Федерации, и принимает решение о предоставлении Фонду субсидий и заключении с ним Соглашения или об отказе в предоставлении субсидий.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Основаниями для принятия Министерством решения об отказе в предоставлении субсидий являются: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несоответствие Фонда требованиям, установленным </w:t>
      </w:r>
      <w:hyperlink r:id="rId39" w:anchor="/document/48258480/entry/2006" w:history="1"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пунктом 6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настоящих Правил;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представление Фондом документов (копий документов), предусмотренных </w:t>
      </w:r>
      <w:hyperlink r:id="rId40" w:anchor="/document/48258480/entry/2007" w:history="1"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пунктом 7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настоящих Правил, не в полном объёме либо с нарушением предъявляемых к ним требований и (или) наличие в таких документах (копиях документов) неполных и (или) недостоверных сведений.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Не позднее 5 рабочих дней со дня принятия соответствующего решения Министерство направляет Фонду уведомление о принятом решении. При этом в случае принятия Министерством решения об отказе в предоставлении субсидий в уведомлении излагаются обстоятельства, послужившие основанием для его принятия. Уведомление должно быть направлено в форме, обеспечивающей возможность подтверждения факта уведомления. Решение о предоставлении субсидий оформляется путем принятия правового акта Министерства.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9. Соглашение заключается в течение 10 рабочих дней со дня принятия Министерством решения о предоставлении Фонду субсидий и заключении с ним Соглашения и должно содержать в том числе: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сведения об объёме субсидий, целях, условиях и порядке их предоставления, в том числе о сроках их перечисления;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значение результата предоставления субсидий;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согласие Фонда на осуществление Министерством проверок соблюдения им условий и порядка, установленных при предоставлении субсидий, в том числе в части достижения результата их предоставления, а также на осуществление органами государственного финансового контроля проверок в соответствии со </w:t>
      </w:r>
      <w:hyperlink r:id="rId41" w:anchor="/document/12112604/entry/2681" w:history="1"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статьями 268</w:t>
        </w:r>
        <w:r w:rsidRPr="00CD6701">
          <w:rPr>
            <w:rStyle w:val="Hyperlink"/>
            <w:rFonts w:ascii="PT Astra Serif" w:hAnsi="PT Astra Serif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105422">
        <w:rPr>
          <w:rFonts w:ascii="PT Astra Serif" w:hAnsi="PT Astra Serif"/>
          <w:sz w:val="28"/>
          <w:szCs w:val="28"/>
        </w:rPr>
        <w:t xml:space="preserve"> и </w:t>
      </w:r>
      <w:hyperlink r:id="rId42" w:anchor="/document/12112604/entry/2692" w:history="1"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269</w:t>
        </w:r>
        <w:r w:rsidRPr="00CD6701">
          <w:rPr>
            <w:rStyle w:val="Hyperlink"/>
            <w:rFonts w:ascii="PT Astra Serif" w:hAnsi="PT Astra Serif"/>
            <w:color w:val="auto"/>
            <w:sz w:val="28"/>
            <w:szCs w:val="28"/>
            <w:u w:val="none"/>
            <w:vertAlign w:val="superscript"/>
          </w:rPr>
          <w:t>2</w:t>
        </w:r>
      </w:hyperlink>
      <w:r w:rsidRPr="00105422">
        <w:rPr>
          <w:rFonts w:ascii="PT Astra Serif" w:hAnsi="PT Astra Serif"/>
          <w:sz w:val="28"/>
          <w:szCs w:val="28"/>
        </w:rPr>
        <w:t xml:space="preserve"> Бюджетного кодекса Российской Федерации;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Министерство вправе установить в Соглашении сроки и формы представления Фондом дополнительной отчётности о достижении значений результатов предоставления субсидий и об осуществлении затрат, источником финансового обеспечения которых являются субсидии.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В случае уменьшения ранее доведённых до Министерства лимитов бюджетных обязательств на предоставление субсидий, приводящего к невозможности предоставления Фонду субсидий в объёме, определённом в Соглашении, в Соглашение включаются условия о согласовании новых условий Соглашения или о расторжении Соглашения в случае недостижения Министерством и Фондом согласия относительно таких новых условий.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10. Министерство перечисляет субсидии на расчётные или корреспондентские счета, открытые Фондом в учреждениях Центрального банка Российской Федерации или кредитных организациях, в сроки, установленные Соглашением.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11. Результатом предоставления субсидий является число участников особо значимых мероприятий межрегионального, всероссийского и международного уровней в сфере культуры и креативных индустрий, спорта, архитектуры, туризма, образования и науки, молодёжной политики, здравоохранения, экономики, социального развития, социологических исследований, развития сельского хозяйства и в других сферах, в которых Фонд принимает участие на основании правовых актов Губернатора Ульяновской области или Правительства.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12. Министерство обеспечивает соблюдение Фондом условий, целей и порядка, установленных при предоставлении субсидий. Правительство и органы государственного финансового контроля осуществляют проверки, указанные в </w:t>
      </w:r>
      <w:hyperlink r:id="rId43" w:anchor="/document/48258480/entry/294" w:history="1"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абзаце четвёртом пункта 9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настоящих Правил.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Министерство и Министерство финансов Ульяновской области проводят мониторинг достижения результата предоставления субсидий исходя из достижения значени</w:t>
      </w:r>
      <w:r>
        <w:rPr>
          <w:rFonts w:ascii="PT Astra Serif" w:hAnsi="PT Astra Serif"/>
          <w:sz w:val="28"/>
          <w:szCs w:val="28"/>
        </w:rPr>
        <w:t>я</w:t>
      </w:r>
      <w:r w:rsidRPr="00105422">
        <w:rPr>
          <w:rFonts w:ascii="PT Astra Serif" w:hAnsi="PT Astra Serif"/>
          <w:sz w:val="28"/>
          <w:szCs w:val="28"/>
        </w:rPr>
        <w:t xml:space="preserve"> результата предоставления субсидий и событий, отражающих факт завершения соответствующего мероприятия по получению результата предоставления субсидий (контрольная точка), в порядке и по форме, которые установлены Министерством финансов Российской Федерации.</w:t>
      </w:r>
    </w:p>
    <w:p w:rsidR="00082E3B" w:rsidRPr="00105422" w:rsidRDefault="00082E3B" w:rsidP="009B5B2A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Фонд размещает в системе «АЦК-Планирование» не позднее 20 </w:t>
      </w:r>
      <w:r>
        <w:rPr>
          <w:rFonts w:ascii="PT Astra Serif" w:hAnsi="PT Astra Serif"/>
          <w:sz w:val="28"/>
          <w:szCs w:val="28"/>
        </w:rPr>
        <w:t>числа месяца, следующего за истё</w:t>
      </w:r>
      <w:r w:rsidRPr="00105422">
        <w:rPr>
          <w:rFonts w:ascii="PT Astra Serif" w:hAnsi="PT Astra Serif"/>
          <w:sz w:val="28"/>
          <w:szCs w:val="28"/>
        </w:rPr>
        <w:t>кшим кварталом, отч</w:t>
      </w:r>
      <w:r>
        <w:rPr>
          <w:rFonts w:ascii="PT Astra Serif" w:hAnsi="PT Astra Serif"/>
          <w:sz w:val="28"/>
          <w:szCs w:val="28"/>
        </w:rPr>
        <w:t>ё</w:t>
      </w:r>
      <w:r w:rsidRPr="00105422">
        <w:rPr>
          <w:rFonts w:ascii="PT Astra Serif" w:hAnsi="PT Astra Serif"/>
          <w:sz w:val="28"/>
          <w:szCs w:val="28"/>
        </w:rPr>
        <w:t>т о достижении значени</w:t>
      </w:r>
      <w:r>
        <w:rPr>
          <w:rFonts w:ascii="PT Astra Serif" w:hAnsi="PT Astra Serif"/>
          <w:sz w:val="28"/>
          <w:szCs w:val="28"/>
        </w:rPr>
        <w:t>я</w:t>
      </w:r>
      <w:r w:rsidRPr="00105422">
        <w:rPr>
          <w:rFonts w:ascii="PT Astra Serif" w:hAnsi="PT Astra Serif"/>
          <w:sz w:val="28"/>
          <w:szCs w:val="28"/>
        </w:rPr>
        <w:t xml:space="preserve"> результата предоставления субсидий</w:t>
      </w:r>
      <w:r>
        <w:rPr>
          <w:rFonts w:ascii="PT Astra Serif" w:hAnsi="PT Astra Serif"/>
          <w:sz w:val="28"/>
          <w:szCs w:val="28"/>
        </w:rPr>
        <w:t>,</w:t>
      </w:r>
      <w:r w:rsidRPr="00105422">
        <w:rPr>
          <w:rFonts w:ascii="PT Astra Serif" w:hAnsi="PT Astra Serif"/>
          <w:sz w:val="28"/>
          <w:szCs w:val="28"/>
        </w:rPr>
        <w:t xml:space="preserve"> составленны</w:t>
      </w:r>
      <w:r>
        <w:rPr>
          <w:rFonts w:ascii="PT Astra Serif" w:hAnsi="PT Astra Serif"/>
          <w:sz w:val="28"/>
          <w:szCs w:val="28"/>
        </w:rPr>
        <w:t>й</w:t>
      </w:r>
      <w:r w:rsidRPr="00105422">
        <w:rPr>
          <w:rFonts w:ascii="PT Astra Serif" w:hAnsi="PT Astra Serif"/>
          <w:sz w:val="28"/>
          <w:szCs w:val="28"/>
        </w:rPr>
        <w:t xml:space="preserve"> по форм</w:t>
      </w:r>
      <w:r>
        <w:rPr>
          <w:rFonts w:ascii="PT Astra Serif" w:hAnsi="PT Astra Serif"/>
          <w:sz w:val="28"/>
          <w:szCs w:val="28"/>
        </w:rPr>
        <w:t>е</w:t>
      </w:r>
      <w:r w:rsidRPr="00105422">
        <w:rPr>
          <w:rFonts w:ascii="PT Astra Serif" w:hAnsi="PT Astra Serif"/>
          <w:sz w:val="28"/>
          <w:szCs w:val="28"/>
        </w:rPr>
        <w:t>, определ</w:t>
      </w:r>
      <w:r>
        <w:rPr>
          <w:rFonts w:ascii="PT Astra Serif" w:hAnsi="PT Astra Serif"/>
          <w:sz w:val="28"/>
          <w:szCs w:val="28"/>
        </w:rPr>
        <w:t>ё</w:t>
      </w:r>
      <w:r w:rsidRPr="00105422">
        <w:rPr>
          <w:rFonts w:ascii="PT Astra Serif" w:hAnsi="PT Astra Serif"/>
          <w:sz w:val="28"/>
          <w:szCs w:val="28"/>
        </w:rPr>
        <w:t>нн</w:t>
      </w:r>
      <w:r>
        <w:rPr>
          <w:rFonts w:ascii="PT Astra Serif" w:hAnsi="PT Astra Serif"/>
          <w:sz w:val="28"/>
          <w:szCs w:val="28"/>
        </w:rPr>
        <w:t>ой</w:t>
      </w:r>
      <w:r w:rsidRPr="00105422">
        <w:rPr>
          <w:rFonts w:ascii="PT Astra Serif" w:hAnsi="PT Astra Serif"/>
          <w:sz w:val="28"/>
          <w:szCs w:val="28"/>
        </w:rPr>
        <w:t xml:space="preserve"> типовой формой соглашения о предоставлении субсидий</w:t>
      </w:r>
      <w:r>
        <w:rPr>
          <w:rFonts w:ascii="PT Astra Serif" w:hAnsi="PT Astra Serif"/>
          <w:sz w:val="28"/>
          <w:szCs w:val="28"/>
        </w:rPr>
        <w:t>, установленной Министерством финансов</w:t>
      </w:r>
      <w:r w:rsidRPr="0010542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Ульяновской области для </w:t>
      </w:r>
      <w:r w:rsidRPr="00105422">
        <w:rPr>
          <w:rFonts w:ascii="PT Astra Serif" w:hAnsi="PT Astra Serif"/>
          <w:sz w:val="28"/>
          <w:szCs w:val="28"/>
        </w:rPr>
        <w:t xml:space="preserve">соответствующего вида </w:t>
      </w:r>
      <w:r>
        <w:rPr>
          <w:rFonts w:ascii="PT Astra Serif" w:hAnsi="PT Astra Serif"/>
          <w:sz w:val="28"/>
          <w:szCs w:val="28"/>
        </w:rPr>
        <w:t>субсидий (далее - отчё</w:t>
      </w:r>
      <w:r w:rsidRPr="00105422">
        <w:rPr>
          <w:rFonts w:ascii="PT Astra Serif" w:hAnsi="PT Astra Serif"/>
          <w:sz w:val="28"/>
          <w:szCs w:val="28"/>
        </w:rPr>
        <w:t>тность).</w:t>
      </w:r>
    </w:p>
    <w:p w:rsidR="00082E3B" w:rsidRPr="00105422" w:rsidRDefault="00082E3B" w:rsidP="009B5B2A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13. </w:t>
      </w:r>
      <w:r w:rsidRPr="00105422">
        <w:rPr>
          <w:rFonts w:ascii="PT Astra Serif" w:hAnsi="PT Astra Serif"/>
          <w:sz w:val="28"/>
          <w:szCs w:val="28"/>
        </w:rPr>
        <w:t>Министерство осуществляет проверку представленной Фондом отч</w:t>
      </w:r>
      <w:r>
        <w:rPr>
          <w:rFonts w:ascii="PT Astra Serif" w:hAnsi="PT Astra Serif"/>
          <w:sz w:val="28"/>
          <w:szCs w:val="28"/>
        </w:rPr>
        <w:t>ё</w:t>
      </w:r>
      <w:r w:rsidRPr="00105422">
        <w:rPr>
          <w:rFonts w:ascii="PT Astra Serif" w:hAnsi="PT Astra Serif"/>
          <w:sz w:val="28"/>
          <w:szCs w:val="28"/>
        </w:rPr>
        <w:t>тности в срок не позднее 5-го рабочего дня, следующего за днем е</w:t>
      </w:r>
      <w:r>
        <w:rPr>
          <w:rFonts w:ascii="PT Astra Serif" w:hAnsi="PT Astra Serif"/>
          <w:sz w:val="28"/>
          <w:szCs w:val="28"/>
        </w:rPr>
        <w:t>ё</w:t>
      </w:r>
      <w:r w:rsidRPr="00105422">
        <w:rPr>
          <w:rFonts w:ascii="PT Astra Serif" w:hAnsi="PT Astra Serif"/>
          <w:sz w:val="28"/>
          <w:szCs w:val="28"/>
        </w:rPr>
        <w:t xml:space="preserve"> размещения Фондом в системе «АЦК-Планирование».</w:t>
      </w:r>
    </w:p>
    <w:p w:rsidR="00082E3B" w:rsidRPr="00105422" w:rsidRDefault="00082E3B" w:rsidP="009B5B2A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результатам проверки отчё</w:t>
      </w:r>
      <w:r w:rsidRPr="00105422">
        <w:rPr>
          <w:rFonts w:ascii="PT Astra Serif" w:hAnsi="PT Astra Serif"/>
          <w:sz w:val="28"/>
          <w:szCs w:val="28"/>
        </w:rPr>
        <w:t>тности Министерство принимает решение о принятии отч</w:t>
      </w:r>
      <w:r>
        <w:rPr>
          <w:rFonts w:ascii="PT Astra Serif" w:hAnsi="PT Astra Serif"/>
          <w:sz w:val="28"/>
          <w:szCs w:val="28"/>
        </w:rPr>
        <w:t>ё</w:t>
      </w:r>
      <w:r w:rsidRPr="00105422">
        <w:rPr>
          <w:rFonts w:ascii="PT Astra Serif" w:hAnsi="PT Astra Serif"/>
          <w:sz w:val="28"/>
          <w:szCs w:val="28"/>
        </w:rPr>
        <w:t>тности или о е</w:t>
      </w:r>
      <w:r>
        <w:rPr>
          <w:rFonts w:ascii="PT Astra Serif" w:hAnsi="PT Astra Serif"/>
          <w:sz w:val="28"/>
          <w:szCs w:val="28"/>
        </w:rPr>
        <w:t>ё</w:t>
      </w:r>
      <w:r w:rsidRPr="00105422">
        <w:rPr>
          <w:rFonts w:ascii="PT Astra Serif" w:hAnsi="PT Astra Serif"/>
          <w:sz w:val="28"/>
          <w:szCs w:val="28"/>
        </w:rPr>
        <w:t xml:space="preserve"> возвращении Фонду для доработки. Решения о принятии отч</w:t>
      </w:r>
      <w:r>
        <w:rPr>
          <w:rFonts w:ascii="PT Astra Serif" w:hAnsi="PT Astra Serif"/>
          <w:sz w:val="28"/>
          <w:szCs w:val="28"/>
        </w:rPr>
        <w:t>ё</w:t>
      </w:r>
      <w:r w:rsidRPr="00105422">
        <w:rPr>
          <w:rFonts w:ascii="PT Astra Serif" w:hAnsi="PT Astra Serif"/>
          <w:sz w:val="28"/>
          <w:szCs w:val="28"/>
        </w:rPr>
        <w:t>тности и о е</w:t>
      </w:r>
      <w:r>
        <w:rPr>
          <w:rFonts w:ascii="PT Astra Serif" w:hAnsi="PT Astra Serif"/>
          <w:sz w:val="28"/>
          <w:szCs w:val="28"/>
        </w:rPr>
        <w:t>ё</w:t>
      </w:r>
      <w:r w:rsidRPr="00105422">
        <w:rPr>
          <w:rFonts w:ascii="PT Astra Serif" w:hAnsi="PT Astra Serif"/>
          <w:sz w:val="28"/>
          <w:szCs w:val="28"/>
        </w:rPr>
        <w:t xml:space="preserve"> возвращении Фонду для доработки оформляются в форме уведомления. Уведомления в электронной форме доводятся до Фонда с использованием системы «АЦК-Планирование» в течение 1 рабочего дня со дня принятия соответствующего решения посредством заполнения экранных форм веб-интерфейса.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4</w:t>
      </w:r>
      <w:r w:rsidRPr="00105422">
        <w:rPr>
          <w:rFonts w:ascii="PT Astra Serif" w:hAnsi="PT Astra Serif"/>
          <w:sz w:val="28"/>
          <w:szCs w:val="28"/>
        </w:rPr>
        <w:t>. В случае нарушения Фондом условий, установленных при предоставлении субсидий, или установления факта представления Фондом ложных либо намеренно искажённых сведений, выявленных, в том числе, по результатам проведённых Министерством или органом государственного финансового контроля проверок, субсидии подлежат возврату в областной бюджет Ульяновской области в полном объёме.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В случае недостижения Фондом результата предоставления субсидий субсидии подлежат возврату в областной бюджет Ульяновской области в объёме, рассчитанном по формуле: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Vвозврата = (Vсубсидии × k), где: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Vвозврата - объём перечисленных субсидий, подлежащих возврату Фондом в областной бюджет Ульяновской области;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Vсубсидии - объём субсидий, перечисленных Фонду;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K - значение коэффициента, применяемого для определения объёма перечисленных субсидий, подлежащих возврату (далее - значение коэффициента возврата субсидий).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Значение коэффициента возврата субсидий (k) рассчитывается по формуле: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k = 1 - Т / S, где: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Т - достигнутое значение результата предоставления субсидий по состоянию на отчётную дату;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S - плановое значение результата предоставления субсидий, установленное Соглашением.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Министерство обеспечивает возврат субсидий в областной бюджет Ульяновской области посредством направления Фонду в срок, не превышающий 30 календарных дней со дня обнаружения обстоятельств, являющихся в соответствии с </w:t>
      </w:r>
      <w:hyperlink r:id="rId44" w:anchor="/document/48258480/entry/2014" w:history="1"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абзацами первым</w:t>
        </w:r>
      </w:hyperlink>
      <w:r w:rsidRPr="00105422">
        <w:rPr>
          <w:rFonts w:ascii="PT Astra Serif" w:hAnsi="PT Astra Serif"/>
          <w:sz w:val="28"/>
          <w:szCs w:val="28"/>
        </w:rPr>
        <w:t xml:space="preserve"> и </w:t>
      </w:r>
      <w:hyperlink r:id="rId45" w:anchor="/document/48258480/entry/2142" w:history="1">
        <w:r w:rsidRPr="00105422">
          <w:rPr>
            <w:rStyle w:val="Hyperlink"/>
            <w:rFonts w:ascii="PT Astra Serif" w:hAnsi="PT Astra Serif"/>
            <w:color w:val="auto"/>
            <w:sz w:val="28"/>
            <w:szCs w:val="28"/>
            <w:u w:val="none"/>
          </w:rPr>
          <w:t>вторым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настоящего пункта основаниями для возврата субсидий в областной бюджет Ульяновской области, требования о возврате субсидий в течение 10 календарных дней со дня получения указанного требования.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Возврат субсидий осуществляется на лицевой счёт Министерства с последующим перечислением в доход областного бюджета Ульяновской области в установленном законодательством порядке.</w:t>
      </w:r>
    </w:p>
    <w:p w:rsidR="00082E3B" w:rsidRPr="00105422" w:rsidRDefault="00082E3B" w:rsidP="00A46422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b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В случае отказа или уклонения Фонда от добровольного возврата субсидий в областной бюджет Ульяновской области Министерство принимает предусмотренные законодательством Российской Федерации меры по их принудительному взысканию.</w:t>
      </w:r>
    </w:p>
    <w:p w:rsidR="00082E3B" w:rsidRDefault="00082E3B" w:rsidP="003107B3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082E3B" w:rsidRDefault="00082E3B" w:rsidP="003107B3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082E3B" w:rsidRPr="00105422" w:rsidRDefault="00082E3B" w:rsidP="0005364F">
      <w:pPr>
        <w:pStyle w:val="ListParagraph"/>
        <w:suppressAutoHyphens/>
        <w:spacing w:line="240" w:lineRule="auto"/>
        <w:ind w:left="0"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</w:t>
      </w:r>
      <w:bookmarkStart w:id="1" w:name="_GoBack"/>
      <w:bookmarkEnd w:id="1"/>
    </w:p>
    <w:p w:rsidR="00082E3B" w:rsidRPr="00105422" w:rsidRDefault="00082E3B" w:rsidP="003107B3">
      <w:pPr>
        <w:pStyle w:val="ListParagraph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sectPr w:rsidR="00082E3B" w:rsidRPr="00105422" w:rsidSect="00157117">
      <w:footerReference w:type="first" r:id="rId4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E3B" w:rsidRDefault="00082E3B" w:rsidP="007116C4">
      <w:pPr>
        <w:spacing w:line="240" w:lineRule="auto"/>
      </w:pPr>
      <w:r>
        <w:separator/>
      </w:r>
    </w:p>
  </w:endnote>
  <w:endnote w:type="continuationSeparator" w:id="0">
    <w:p w:rsidR="00082E3B" w:rsidRDefault="00082E3B" w:rsidP="007116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A1002AEF" w:usb1="C000205A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E3B" w:rsidRPr="00157117" w:rsidRDefault="00082E3B" w:rsidP="00157117">
    <w:pPr>
      <w:pStyle w:val="Footer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E3B" w:rsidRDefault="00082E3B" w:rsidP="007116C4">
      <w:pPr>
        <w:spacing w:line="240" w:lineRule="auto"/>
      </w:pPr>
      <w:r>
        <w:separator/>
      </w:r>
    </w:p>
  </w:footnote>
  <w:footnote w:type="continuationSeparator" w:id="0">
    <w:p w:rsidR="00082E3B" w:rsidRDefault="00082E3B" w:rsidP="007116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F286F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9E022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9688E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FB4A4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B7456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EC85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70DC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780B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6C2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EC5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065CA7"/>
    <w:multiLevelType w:val="hybridMultilevel"/>
    <w:tmpl w:val="4920E328"/>
    <w:lvl w:ilvl="0" w:tplc="34E6D6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03C01CFA"/>
    <w:multiLevelType w:val="hybridMultilevel"/>
    <w:tmpl w:val="50D8F8E8"/>
    <w:lvl w:ilvl="0" w:tplc="73F4EE9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07E21E95"/>
    <w:multiLevelType w:val="hybridMultilevel"/>
    <w:tmpl w:val="0FAED87A"/>
    <w:lvl w:ilvl="0" w:tplc="6A780D1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0A0F0B30"/>
    <w:multiLevelType w:val="hybridMultilevel"/>
    <w:tmpl w:val="B170BDCC"/>
    <w:lvl w:ilvl="0" w:tplc="C564080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0FD63196"/>
    <w:multiLevelType w:val="hybridMultilevel"/>
    <w:tmpl w:val="FA6464B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1B0A755B"/>
    <w:multiLevelType w:val="hybridMultilevel"/>
    <w:tmpl w:val="54189990"/>
    <w:lvl w:ilvl="0" w:tplc="F1F279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C7D29B6"/>
    <w:multiLevelType w:val="hybridMultilevel"/>
    <w:tmpl w:val="3E0E299E"/>
    <w:lvl w:ilvl="0" w:tplc="25BA9D6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nsid w:val="1D7A01C3"/>
    <w:multiLevelType w:val="hybridMultilevel"/>
    <w:tmpl w:val="7DCC7E22"/>
    <w:lvl w:ilvl="0" w:tplc="AF8AF7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E014FA4"/>
    <w:multiLevelType w:val="hybridMultilevel"/>
    <w:tmpl w:val="D9F89330"/>
    <w:lvl w:ilvl="0" w:tplc="AA7852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24045A61"/>
    <w:multiLevelType w:val="hybridMultilevel"/>
    <w:tmpl w:val="9EA213E8"/>
    <w:lvl w:ilvl="0" w:tplc="F608248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0">
    <w:nsid w:val="264F5D30"/>
    <w:multiLevelType w:val="hybridMultilevel"/>
    <w:tmpl w:val="17847F7C"/>
    <w:lvl w:ilvl="0" w:tplc="05C802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ACF12A2"/>
    <w:multiLevelType w:val="hybridMultilevel"/>
    <w:tmpl w:val="7ADA6BBC"/>
    <w:lvl w:ilvl="0" w:tplc="8CFAC8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1611FC8"/>
    <w:multiLevelType w:val="hybridMultilevel"/>
    <w:tmpl w:val="6AAA8BCC"/>
    <w:lvl w:ilvl="0" w:tplc="731A514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3CF00FA2"/>
    <w:multiLevelType w:val="hybridMultilevel"/>
    <w:tmpl w:val="BBF4FE96"/>
    <w:lvl w:ilvl="0" w:tplc="E506A9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D1A60A9"/>
    <w:multiLevelType w:val="multilevel"/>
    <w:tmpl w:val="B2CA955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4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4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20" w:hanging="2160"/>
      </w:pPr>
      <w:rPr>
        <w:rFonts w:cs="Times New Roman" w:hint="default"/>
      </w:rPr>
    </w:lvl>
  </w:abstractNum>
  <w:abstractNum w:abstractNumId="25">
    <w:nsid w:val="468B163B"/>
    <w:multiLevelType w:val="multilevel"/>
    <w:tmpl w:val="D97AC4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6">
    <w:nsid w:val="4AD763FF"/>
    <w:multiLevelType w:val="multilevel"/>
    <w:tmpl w:val="E7485FE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cs="Times New Roman" w:hint="default"/>
      </w:rPr>
    </w:lvl>
  </w:abstractNum>
  <w:abstractNum w:abstractNumId="27">
    <w:nsid w:val="4BED0A9A"/>
    <w:multiLevelType w:val="hybridMultilevel"/>
    <w:tmpl w:val="F384B47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8">
    <w:nsid w:val="4F3E43B1"/>
    <w:multiLevelType w:val="hybridMultilevel"/>
    <w:tmpl w:val="68CE128A"/>
    <w:lvl w:ilvl="0" w:tplc="E38AB0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501D3F69"/>
    <w:multiLevelType w:val="hybridMultilevel"/>
    <w:tmpl w:val="7D2A2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4B600E8"/>
    <w:multiLevelType w:val="multilevel"/>
    <w:tmpl w:val="EF4A7D1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1">
    <w:nsid w:val="550320ED"/>
    <w:multiLevelType w:val="multilevel"/>
    <w:tmpl w:val="10F4CD5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2">
    <w:nsid w:val="55D4770E"/>
    <w:multiLevelType w:val="hybridMultilevel"/>
    <w:tmpl w:val="BFA0F322"/>
    <w:lvl w:ilvl="0" w:tplc="3A8675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5A30248C"/>
    <w:multiLevelType w:val="multilevel"/>
    <w:tmpl w:val="B62EB79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cs="Times New Roman" w:hint="default"/>
      </w:rPr>
    </w:lvl>
  </w:abstractNum>
  <w:abstractNum w:abstractNumId="34">
    <w:nsid w:val="5AB06396"/>
    <w:multiLevelType w:val="hybridMultilevel"/>
    <w:tmpl w:val="EB5601AC"/>
    <w:lvl w:ilvl="0" w:tplc="5386B9C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5EF81292"/>
    <w:multiLevelType w:val="multilevel"/>
    <w:tmpl w:val="44C6CF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cs="Times New Roman" w:hint="default"/>
      </w:rPr>
    </w:lvl>
  </w:abstractNum>
  <w:abstractNum w:abstractNumId="36">
    <w:nsid w:val="74663E10"/>
    <w:multiLevelType w:val="hybridMultilevel"/>
    <w:tmpl w:val="BC408982"/>
    <w:lvl w:ilvl="0" w:tplc="975AF5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7AA42EDE"/>
    <w:multiLevelType w:val="hybridMultilevel"/>
    <w:tmpl w:val="9EAE0BFC"/>
    <w:lvl w:ilvl="0" w:tplc="36E8D1A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7EE573E9"/>
    <w:multiLevelType w:val="multilevel"/>
    <w:tmpl w:val="CB8A228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num w:numId="1">
    <w:abstractNumId w:val="15"/>
  </w:num>
  <w:num w:numId="2">
    <w:abstractNumId w:val="11"/>
  </w:num>
  <w:num w:numId="3">
    <w:abstractNumId w:val="23"/>
  </w:num>
  <w:num w:numId="4">
    <w:abstractNumId w:val="16"/>
  </w:num>
  <w:num w:numId="5">
    <w:abstractNumId w:val="31"/>
  </w:num>
  <w:num w:numId="6">
    <w:abstractNumId w:val="25"/>
  </w:num>
  <w:num w:numId="7">
    <w:abstractNumId w:val="17"/>
  </w:num>
  <w:num w:numId="8">
    <w:abstractNumId w:val="30"/>
  </w:num>
  <w:num w:numId="9">
    <w:abstractNumId w:val="38"/>
  </w:num>
  <w:num w:numId="10">
    <w:abstractNumId w:val="21"/>
  </w:num>
  <w:num w:numId="11">
    <w:abstractNumId w:val="24"/>
  </w:num>
  <w:num w:numId="12">
    <w:abstractNumId w:val="35"/>
  </w:num>
  <w:num w:numId="13">
    <w:abstractNumId w:val="33"/>
  </w:num>
  <w:num w:numId="14">
    <w:abstractNumId w:val="26"/>
  </w:num>
  <w:num w:numId="15">
    <w:abstractNumId w:val="29"/>
  </w:num>
  <w:num w:numId="16">
    <w:abstractNumId w:val="14"/>
  </w:num>
  <w:num w:numId="17">
    <w:abstractNumId w:val="27"/>
  </w:num>
  <w:num w:numId="18">
    <w:abstractNumId w:val="13"/>
  </w:num>
  <w:num w:numId="19">
    <w:abstractNumId w:val="32"/>
  </w:num>
  <w:num w:numId="20">
    <w:abstractNumId w:val="19"/>
  </w:num>
  <w:num w:numId="21">
    <w:abstractNumId w:val="10"/>
  </w:num>
  <w:num w:numId="22">
    <w:abstractNumId w:val="37"/>
  </w:num>
  <w:num w:numId="23">
    <w:abstractNumId w:val="28"/>
  </w:num>
  <w:num w:numId="24">
    <w:abstractNumId w:val="36"/>
  </w:num>
  <w:num w:numId="25">
    <w:abstractNumId w:val="18"/>
  </w:num>
  <w:num w:numId="26">
    <w:abstractNumId w:val="20"/>
  </w:num>
  <w:num w:numId="27">
    <w:abstractNumId w:val="12"/>
  </w:num>
  <w:num w:numId="28">
    <w:abstractNumId w:val="34"/>
  </w:num>
  <w:num w:numId="29">
    <w:abstractNumId w:val="22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1436"/>
    <w:rsid w:val="00005FEE"/>
    <w:rsid w:val="00006F4C"/>
    <w:rsid w:val="00007F3A"/>
    <w:rsid w:val="00010197"/>
    <w:rsid w:val="00012342"/>
    <w:rsid w:val="00031437"/>
    <w:rsid w:val="0003346F"/>
    <w:rsid w:val="00041A37"/>
    <w:rsid w:val="00050561"/>
    <w:rsid w:val="00051ED1"/>
    <w:rsid w:val="0005364F"/>
    <w:rsid w:val="00053D65"/>
    <w:rsid w:val="00054A73"/>
    <w:rsid w:val="000569C8"/>
    <w:rsid w:val="00063898"/>
    <w:rsid w:val="000669AE"/>
    <w:rsid w:val="0007101C"/>
    <w:rsid w:val="00072C74"/>
    <w:rsid w:val="00073312"/>
    <w:rsid w:val="00075E81"/>
    <w:rsid w:val="00077970"/>
    <w:rsid w:val="000803C2"/>
    <w:rsid w:val="00080B40"/>
    <w:rsid w:val="00082E3B"/>
    <w:rsid w:val="0008663E"/>
    <w:rsid w:val="00093CBD"/>
    <w:rsid w:val="00094AEE"/>
    <w:rsid w:val="000963D2"/>
    <w:rsid w:val="000A12E0"/>
    <w:rsid w:val="000A1AB8"/>
    <w:rsid w:val="000A22A5"/>
    <w:rsid w:val="000A6E5D"/>
    <w:rsid w:val="000A7DFE"/>
    <w:rsid w:val="000B2D00"/>
    <w:rsid w:val="000B2F26"/>
    <w:rsid w:val="000B55A1"/>
    <w:rsid w:val="000C3C4A"/>
    <w:rsid w:val="000D01B4"/>
    <w:rsid w:val="000D38F8"/>
    <w:rsid w:val="000D679D"/>
    <w:rsid w:val="000D6A17"/>
    <w:rsid w:val="000E4EDC"/>
    <w:rsid w:val="000E6D6A"/>
    <w:rsid w:val="000F5821"/>
    <w:rsid w:val="000F6326"/>
    <w:rsid w:val="000F661F"/>
    <w:rsid w:val="000F6716"/>
    <w:rsid w:val="00105422"/>
    <w:rsid w:val="001071FF"/>
    <w:rsid w:val="001132E9"/>
    <w:rsid w:val="0011657E"/>
    <w:rsid w:val="001202BF"/>
    <w:rsid w:val="00123BB1"/>
    <w:rsid w:val="0012463F"/>
    <w:rsid w:val="001246C1"/>
    <w:rsid w:val="0013071D"/>
    <w:rsid w:val="00134BC2"/>
    <w:rsid w:val="001367F3"/>
    <w:rsid w:val="00137389"/>
    <w:rsid w:val="0014101E"/>
    <w:rsid w:val="00143039"/>
    <w:rsid w:val="00143CB2"/>
    <w:rsid w:val="00147CE6"/>
    <w:rsid w:val="001511A8"/>
    <w:rsid w:val="00152625"/>
    <w:rsid w:val="00154E4E"/>
    <w:rsid w:val="00157117"/>
    <w:rsid w:val="00161206"/>
    <w:rsid w:val="00161D01"/>
    <w:rsid w:val="0016422B"/>
    <w:rsid w:val="00165A41"/>
    <w:rsid w:val="00167B3A"/>
    <w:rsid w:val="00172E4B"/>
    <w:rsid w:val="00174A7F"/>
    <w:rsid w:val="00174DD9"/>
    <w:rsid w:val="00181698"/>
    <w:rsid w:val="00183377"/>
    <w:rsid w:val="001833B9"/>
    <w:rsid w:val="0018480A"/>
    <w:rsid w:val="00184FEB"/>
    <w:rsid w:val="00185E17"/>
    <w:rsid w:val="001906EC"/>
    <w:rsid w:val="0019237B"/>
    <w:rsid w:val="0019431B"/>
    <w:rsid w:val="0019631C"/>
    <w:rsid w:val="001A5CB3"/>
    <w:rsid w:val="001B4EBD"/>
    <w:rsid w:val="001C0020"/>
    <w:rsid w:val="001C0B4A"/>
    <w:rsid w:val="001C3D77"/>
    <w:rsid w:val="001C3E0C"/>
    <w:rsid w:val="001C41C3"/>
    <w:rsid w:val="001D1BB4"/>
    <w:rsid w:val="001D1F0B"/>
    <w:rsid w:val="001E3C5A"/>
    <w:rsid w:val="001F235E"/>
    <w:rsid w:val="001F2A8E"/>
    <w:rsid w:val="0020255D"/>
    <w:rsid w:val="002033E6"/>
    <w:rsid w:val="0020469C"/>
    <w:rsid w:val="00210692"/>
    <w:rsid w:val="00212A11"/>
    <w:rsid w:val="00216F81"/>
    <w:rsid w:val="00226742"/>
    <w:rsid w:val="00227A2D"/>
    <w:rsid w:val="00232DFA"/>
    <w:rsid w:val="0023614B"/>
    <w:rsid w:val="00244B24"/>
    <w:rsid w:val="0024706C"/>
    <w:rsid w:val="00251FA5"/>
    <w:rsid w:val="002528FB"/>
    <w:rsid w:val="00254808"/>
    <w:rsid w:val="002550A9"/>
    <w:rsid w:val="00255563"/>
    <w:rsid w:val="00256231"/>
    <w:rsid w:val="00260A85"/>
    <w:rsid w:val="00271749"/>
    <w:rsid w:val="002758DF"/>
    <w:rsid w:val="002772D6"/>
    <w:rsid w:val="002772FB"/>
    <w:rsid w:val="00282B0C"/>
    <w:rsid w:val="00282C5F"/>
    <w:rsid w:val="0028408E"/>
    <w:rsid w:val="00285202"/>
    <w:rsid w:val="00286470"/>
    <w:rsid w:val="00293F02"/>
    <w:rsid w:val="00296797"/>
    <w:rsid w:val="002A1111"/>
    <w:rsid w:val="002A1CAE"/>
    <w:rsid w:val="002A2052"/>
    <w:rsid w:val="002A384B"/>
    <w:rsid w:val="002B1436"/>
    <w:rsid w:val="002B3B65"/>
    <w:rsid w:val="002C09E1"/>
    <w:rsid w:val="002C2784"/>
    <w:rsid w:val="002C3BCD"/>
    <w:rsid w:val="002C567C"/>
    <w:rsid w:val="002D0910"/>
    <w:rsid w:val="002D4293"/>
    <w:rsid w:val="002D5A26"/>
    <w:rsid w:val="002E5F13"/>
    <w:rsid w:val="002E63C8"/>
    <w:rsid w:val="002E653F"/>
    <w:rsid w:val="002E6D9B"/>
    <w:rsid w:val="002E7C92"/>
    <w:rsid w:val="002F0A60"/>
    <w:rsid w:val="002F18F3"/>
    <w:rsid w:val="002F227F"/>
    <w:rsid w:val="002F3562"/>
    <w:rsid w:val="00302346"/>
    <w:rsid w:val="00302B56"/>
    <w:rsid w:val="00302B78"/>
    <w:rsid w:val="00302D52"/>
    <w:rsid w:val="0030445B"/>
    <w:rsid w:val="00304628"/>
    <w:rsid w:val="00305592"/>
    <w:rsid w:val="00305C69"/>
    <w:rsid w:val="00307D08"/>
    <w:rsid w:val="003107B3"/>
    <w:rsid w:val="003133BD"/>
    <w:rsid w:val="00313DAA"/>
    <w:rsid w:val="003140D8"/>
    <w:rsid w:val="00317852"/>
    <w:rsid w:val="0032055A"/>
    <w:rsid w:val="00320AA6"/>
    <w:rsid w:val="00320B50"/>
    <w:rsid w:val="003230EA"/>
    <w:rsid w:val="00323ABB"/>
    <w:rsid w:val="003304E3"/>
    <w:rsid w:val="003402AD"/>
    <w:rsid w:val="00344DB1"/>
    <w:rsid w:val="00347DC1"/>
    <w:rsid w:val="00351F16"/>
    <w:rsid w:val="0035553F"/>
    <w:rsid w:val="0035591B"/>
    <w:rsid w:val="00360339"/>
    <w:rsid w:val="003606AE"/>
    <w:rsid w:val="003617C6"/>
    <w:rsid w:val="00364E97"/>
    <w:rsid w:val="003656D7"/>
    <w:rsid w:val="003669AD"/>
    <w:rsid w:val="00367484"/>
    <w:rsid w:val="00374B6C"/>
    <w:rsid w:val="00374C66"/>
    <w:rsid w:val="00384031"/>
    <w:rsid w:val="00386912"/>
    <w:rsid w:val="00396070"/>
    <w:rsid w:val="003A0FEE"/>
    <w:rsid w:val="003A6DC8"/>
    <w:rsid w:val="003B0785"/>
    <w:rsid w:val="003B0D65"/>
    <w:rsid w:val="003B20F6"/>
    <w:rsid w:val="003B27AB"/>
    <w:rsid w:val="003B2FAD"/>
    <w:rsid w:val="003B3E83"/>
    <w:rsid w:val="003B61BD"/>
    <w:rsid w:val="003B6AA0"/>
    <w:rsid w:val="003C001A"/>
    <w:rsid w:val="003C0A89"/>
    <w:rsid w:val="003C0C36"/>
    <w:rsid w:val="003C21AD"/>
    <w:rsid w:val="003D3625"/>
    <w:rsid w:val="003D59D8"/>
    <w:rsid w:val="003E06B1"/>
    <w:rsid w:val="003E0C74"/>
    <w:rsid w:val="003E7670"/>
    <w:rsid w:val="003F0922"/>
    <w:rsid w:val="003F16CD"/>
    <w:rsid w:val="003F3677"/>
    <w:rsid w:val="003F3A8F"/>
    <w:rsid w:val="003F4CD4"/>
    <w:rsid w:val="003F60CF"/>
    <w:rsid w:val="004003C5"/>
    <w:rsid w:val="00402ADD"/>
    <w:rsid w:val="00403242"/>
    <w:rsid w:val="0040344F"/>
    <w:rsid w:val="004139DE"/>
    <w:rsid w:val="004206DB"/>
    <w:rsid w:val="00421412"/>
    <w:rsid w:val="004237D4"/>
    <w:rsid w:val="00423997"/>
    <w:rsid w:val="004301E6"/>
    <w:rsid w:val="004316CC"/>
    <w:rsid w:val="00431C9E"/>
    <w:rsid w:val="00435FF1"/>
    <w:rsid w:val="00436CE3"/>
    <w:rsid w:val="00440002"/>
    <w:rsid w:val="00440C48"/>
    <w:rsid w:val="00446B25"/>
    <w:rsid w:val="004500DF"/>
    <w:rsid w:val="00450BCE"/>
    <w:rsid w:val="00450EC4"/>
    <w:rsid w:val="00452477"/>
    <w:rsid w:val="00460178"/>
    <w:rsid w:val="00460CE2"/>
    <w:rsid w:val="00466A12"/>
    <w:rsid w:val="00472295"/>
    <w:rsid w:val="00472DDE"/>
    <w:rsid w:val="00473784"/>
    <w:rsid w:val="00474571"/>
    <w:rsid w:val="00475790"/>
    <w:rsid w:val="004759BC"/>
    <w:rsid w:val="00476568"/>
    <w:rsid w:val="00476F9E"/>
    <w:rsid w:val="00480BCD"/>
    <w:rsid w:val="00482B1D"/>
    <w:rsid w:val="0048430F"/>
    <w:rsid w:val="004843DB"/>
    <w:rsid w:val="0048440A"/>
    <w:rsid w:val="00485EA6"/>
    <w:rsid w:val="00486BA2"/>
    <w:rsid w:val="00487B2B"/>
    <w:rsid w:val="004900D5"/>
    <w:rsid w:val="0049127E"/>
    <w:rsid w:val="00491836"/>
    <w:rsid w:val="004933D0"/>
    <w:rsid w:val="0049361A"/>
    <w:rsid w:val="00494997"/>
    <w:rsid w:val="004A0324"/>
    <w:rsid w:val="004A654E"/>
    <w:rsid w:val="004B78C3"/>
    <w:rsid w:val="004C493F"/>
    <w:rsid w:val="004D06AD"/>
    <w:rsid w:val="004D1255"/>
    <w:rsid w:val="004D2E7F"/>
    <w:rsid w:val="004D75EC"/>
    <w:rsid w:val="004E2C5B"/>
    <w:rsid w:val="004E439E"/>
    <w:rsid w:val="004E6CEF"/>
    <w:rsid w:val="004E7407"/>
    <w:rsid w:val="004F2FB2"/>
    <w:rsid w:val="004F6880"/>
    <w:rsid w:val="00501367"/>
    <w:rsid w:val="005134E1"/>
    <w:rsid w:val="0051402C"/>
    <w:rsid w:val="005140F3"/>
    <w:rsid w:val="0051471D"/>
    <w:rsid w:val="00520C3D"/>
    <w:rsid w:val="0052201A"/>
    <w:rsid w:val="00525626"/>
    <w:rsid w:val="00530625"/>
    <w:rsid w:val="00532B22"/>
    <w:rsid w:val="005359E4"/>
    <w:rsid w:val="00541DA7"/>
    <w:rsid w:val="00553FD6"/>
    <w:rsid w:val="005572BA"/>
    <w:rsid w:val="005633C2"/>
    <w:rsid w:val="00570368"/>
    <w:rsid w:val="0057244D"/>
    <w:rsid w:val="00574053"/>
    <w:rsid w:val="00577C86"/>
    <w:rsid w:val="00584CA7"/>
    <w:rsid w:val="00586B7E"/>
    <w:rsid w:val="00590B19"/>
    <w:rsid w:val="00590DBA"/>
    <w:rsid w:val="005939C3"/>
    <w:rsid w:val="00593E1E"/>
    <w:rsid w:val="00594EC3"/>
    <w:rsid w:val="00595406"/>
    <w:rsid w:val="00597083"/>
    <w:rsid w:val="00597CC9"/>
    <w:rsid w:val="005A038B"/>
    <w:rsid w:val="005A41C5"/>
    <w:rsid w:val="005B031E"/>
    <w:rsid w:val="005B3F8F"/>
    <w:rsid w:val="005B63E7"/>
    <w:rsid w:val="005B6DE0"/>
    <w:rsid w:val="005D6769"/>
    <w:rsid w:val="005D7A6C"/>
    <w:rsid w:val="005E0491"/>
    <w:rsid w:val="005E3B61"/>
    <w:rsid w:val="005F2044"/>
    <w:rsid w:val="005F2FE9"/>
    <w:rsid w:val="005F31A8"/>
    <w:rsid w:val="005F6B15"/>
    <w:rsid w:val="00600C38"/>
    <w:rsid w:val="00604737"/>
    <w:rsid w:val="006060C7"/>
    <w:rsid w:val="00606697"/>
    <w:rsid w:val="006073C2"/>
    <w:rsid w:val="0061025E"/>
    <w:rsid w:val="00612C47"/>
    <w:rsid w:val="006213CA"/>
    <w:rsid w:val="00621DA8"/>
    <w:rsid w:val="0062440A"/>
    <w:rsid w:val="006253C9"/>
    <w:rsid w:val="00627173"/>
    <w:rsid w:val="00632C5B"/>
    <w:rsid w:val="00632EA9"/>
    <w:rsid w:val="00634DDE"/>
    <w:rsid w:val="00636F64"/>
    <w:rsid w:val="006400DF"/>
    <w:rsid w:val="00640DB0"/>
    <w:rsid w:val="00641F5B"/>
    <w:rsid w:val="00643DED"/>
    <w:rsid w:val="006449D7"/>
    <w:rsid w:val="006470E7"/>
    <w:rsid w:val="00650D32"/>
    <w:rsid w:val="00652643"/>
    <w:rsid w:val="00652D8B"/>
    <w:rsid w:val="00654058"/>
    <w:rsid w:val="00655984"/>
    <w:rsid w:val="00663ED4"/>
    <w:rsid w:val="00664EA5"/>
    <w:rsid w:val="0066622E"/>
    <w:rsid w:val="00667C96"/>
    <w:rsid w:val="00667CFC"/>
    <w:rsid w:val="00672BAE"/>
    <w:rsid w:val="00681EC4"/>
    <w:rsid w:val="00683B1D"/>
    <w:rsid w:val="00684985"/>
    <w:rsid w:val="006853BD"/>
    <w:rsid w:val="00692D06"/>
    <w:rsid w:val="00696497"/>
    <w:rsid w:val="00697D08"/>
    <w:rsid w:val="006A076D"/>
    <w:rsid w:val="006A4349"/>
    <w:rsid w:val="006A75C1"/>
    <w:rsid w:val="006B4C93"/>
    <w:rsid w:val="006B6DBE"/>
    <w:rsid w:val="006B757E"/>
    <w:rsid w:val="006C2DA8"/>
    <w:rsid w:val="006C3600"/>
    <w:rsid w:val="006C55C3"/>
    <w:rsid w:val="006C7607"/>
    <w:rsid w:val="006D001E"/>
    <w:rsid w:val="006D0BAC"/>
    <w:rsid w:val="006D2A4C"/>
    <w:rsid w:val="006D2BB4"/>
    <w:rsid w:val="006D67A2"/>
    <w:rsid w:val="006D76E1"/>
    <w:rsid w:val="006E1839"/>
    <w:rsid w:val="006E7D4F"/>
    <w:rsid w:val="006F0AAA"/>
    <w:rsid w:val="006F475A"/>
    <w:rsid w:val="007016C3"/>
    <w:rsid w:val="0070297E"/>
    <w:rsid w:val="00702CF8"/>
    <w:rsid w:val="007039CB"/>
    <w:rsid w:val="007061E8"/>
    <w:rsid w:val="00707DD5"/>
    <w:rsid w:val="00710A7A"/>
    <w:rsid w:val="007116C4"/>
    <w:rsid w:val="00711D36"/>
    <w:rsid w:val="00714CC5"/>
    <w:rsid w:val="00720771"/>
    <w:rsid w:val="00732C51"/>
    <w:rsid w:val="007337CC"/>
    <w:rsid w:val="00734986"/>
    <w:rsid w:val="00736FBC"/>
    <w:rsid w:val="007375EC"/>
    <w:rsid w:val="00737800"/>
    <w:rsid w:val="00737F53"/>
    <w:rsid w:val="00745038"/>
    <w:rsid w:val="0074783B"/>
    <w:rsid w:val="00750B5F"/>
    <w:rsid w:val="00752581"/>
    <w:rsid w:val="007538F0"/>
    <w:rsid w:val="007539A1"/>
    <w:rsid w:val="00754A1D"/>
    <w:rsid w:val="00760365"/>
    <w:rsid w:val="00767507"/>
    <w:rsid w:val="00774C97"/>
    <w:rsid w:val="00775292"/>
    <w:rsid w:val="00777DEA"/>
    <w:rsid w:val="007827EC"/>
    <w:rsid w:val="00785880"/>
    <w:rsid w:val="00785DC3"/>
    <w:rsid w:val="00791109"/>
    <w:rsid w:val="0079140B"/>
    <w:rsid w:val="00791C8E"/>
    <w:rsid w:val="0079511D"/>
    <w:rsid w:val="007A135E"/>
    <w:rsid w:val="007A18A8"/>
    <w:rsid w:val="007A675C"/>
    <w:rsid w:val="007A70A9"/>
    <w:rsid w:val="007B0B25"/>
    <w:rsid w:val="007B3259"/>
    <w:rsid w:val="007C0301"/>
    <w:rsid w:val="007C2600"/>
    <w:rsid w:val="007C5B6D"/>
    <w:rsid w:val="007C5D7B"/>
    <w:rsid w:val="007D4CB6"/>
    <w:rsid w:val="007D6BFC"/>
    <w:rsid w:val="007D7ECB"/>
    <w:rsid w:val="007E016E"/>
    <w:rsid w:val="007E056F"/>
    <w:rsid w:val="007E47B7"/>
    <w:rsid w:val="007E4E82"/>
    <w:rsid w:val="007E77EF"/>
    <w:rsid w:val="007F0A84"/>
    <w:rsid w:val="007F0BE6"/>
    <w:rsid w:val="007F0E5C"/>
    <w:rsid w:val="007F1B65"/>
    <w:rsid w:val="00801250"/>
    <w:rsid w:val="00801D3B"/>
    <w:rsid w:val="00802162"/>
    <w:rsid w:val="008162D2"/>
    <w:rsid w:val="00824717"/>
    <w:rsid w:val="008254CE"/>
    <w:rsid w:val="008265D0"/>
    <w:rsid w:val="008304C2"/>
    <w:rsid w:val="00837CD2"/>
    <w:rsid w:val="00841329"/>
    <w:rsid w:val="00843B49"/>
    <w:rsid w:val="00845F1D"/>
    <w:rsid w:val="00846778"/>
    <w:rsid w:val="008476D5"/>
    <w:rsid w:val="0085482C"/>
    <w:rsid w:val="00855E0D"/>
    <w:rsid w:val="0086049B"/>
    <w:rsid w:val="00860987"/>
    <w:rsid w:val="0086166A"/>
    <w:rsid w:val="00862DB0"/>
    <w:rsid w:val="00873483"/>
    <w:rsid w:val="00875A23"/>
    <w:rsid w:val="00876685"/>
    <w:rsid w:val="00880B7D"/>
    <w:rsid w:val="00881C62"/>
    <w:rsid w:val="00886C30"/>
    <w:rsid w:val="0089082B"/>
    <w:rsid w:val="008A41F2"/>
    <w:rsid w:val="008B311D"/>
    <w:rsid w:val="008C29BC"/>
    <w:rsid w:val="008C321F"/>
    <w:rsid w:val="008C4080"/>
    <w:rsid w:val="008C61E5"/>
    <w:rsid w:val="008D2427"/>
    <w:rsid w:val="008D4346"/>
    <w:rsid w:val="008D61D4"/>
    <w:rsid w:val="008E3016"/>
    <w:rsid w:val="008E4E82"/>
    <w:rsid w:val="008F091B"/>
    <w:rsid w:val="008F0B30"/>
    <w:rsid w:val="008F28ED"/>
    <w:rsid w:val="008F2CEB"/>
    <w:rsid w:val="008F3753"/>
    <w:rsid w:val="0090077C"/>
    <w:rsid w:val="009033CC"/>
    <w:rsid w:val="00905C5D"/>
    <w:rsid w:val="0090745A"/>
    <w:rsid w:val="009127F6"/>
    <w:rsid w:val="00912EAB"/>
    <w:rsid w:val="00912F96"/>
    <w:rsid w:val="00914FBB"/>
    <w:rsid w:val="00915F00"/>
    <w:rsid w:val="009166BF"/>
    <w:rsid w:val="00916A53"/>
    <w:rsid w:val="009204AF"/>
    <w:rsid w:val="0092197E"/>
    <w:rsid w:val="00923EA0"/>
    <w:rsid w:val="009264BA"/>
    <w:rsid w:val="00933E45"/>
    <w:rsid w:val="00935041"/>
    <w:rsid w:val="00936544"/>
    <w:rsid w:val="009459F3"/>
    <w:rsid w:val="00946748"/>
    <w:rsid w:val="009510C7"/>
    <w:rsid w:val="00951E0F"/>
    <w:rsid w:val="009553F5"/>
    <w:rsid w:val="00955ECD"/>
    <w:rsid w:val="00957AC3"/>
    <w:rsid w:val="00960B70"/>
    <w:rsid w:val="00961A6E"/>
    <w:rsid w:val="0096287F"/>
    <w:rsid w:val="00964B14"/>
    <w:rsid w:val="00964F92"/>
    <w:rsid w:val="00972BEB"/>
    <w:rsid w:val="00981609"/>
    <w:rsid w:val="00981816"/>
    <w:rsid w:val="00982A9D"/>
    <w:rsid w:val="00984E91"/>
    <w:rsid w:val="00986266"/>
    <w:rsid w:val="00986873"/>
    <w:rsid w:val="009879BF"/>
    <w:rsid w:val="00987C54"/>
    <w:rsid w:val="0099169C"/>
    <w:rsid w:val="009936C8"/>
    <w:rsid w:val="00995658"/>
    <w:rsid w:val="0099627C"/>
    <w:rsid w:val="009962E6"/>
    <w:rsid w:val="0099733E"/>
    <w:rsid w:val="0099796D"/>
    <w:rsid w:val="009A0FAA"/>
    <w:rsid w:val="009A3BD5"/>
    <w:rsid w:val="009B5B2A"/>
    <w:rsid w:val="009B7019"/>
    <w:rsid w:val="009C0022"/>
    <w:rsid w:val="009C1E45"/>
    <w:rsid w:val="009C2092"/>
    <w:rsid w:val="009C2EA3"/>
    <w:rsid w:val="009C36D9"/>
    <w:rsid w:val="009C38E3"/>
    <w:rsid w:val="009C4106"/>
    <w:rsid w:val="009C47BD"/>
    <w:rsid w:val="009C52FC"/>
    <w:rsid w:val="009D4778"/>
    <w:rsid w:val="009E1479"/>
    <w:rsid w:val="009E211A"/>
    <w:rsid w:val="009E4183"/>
    <w:rsid w:val="009F2C6B"/>
    <w:rsid w:val="00A03C98"/>
    <w:rsid w:val="00A0414E"/>
    <w:rsid w:val="00A067AB"/>
    <w:rsid w:val="00A07288"/>
    <w:rsid w:val="00A12BFF"/>
    <w:rsid w:val="00A14B7C"/>
    <w:rsid w:val="00A20EF8"/>
    <w:rsid w:val="00A2579E"/>
    <w:rsid w:val="00A26AE7"/>
    <w:rsid w:val="00A311B1"/>
    <w:rsid w:val="00A332FE"/>
    <w:rsid w:val="00A35B23"/>
    <w:rsid w:val="00A37D97"/>
    <w:rsid w:val="00A4089D"/>
    <w:rsid w:val="00A41A3B"/>
    <w:rsid w:val="00A42688"/>
    <w:rsid w:val="00A43D20"/>
    <w:rsid w:val="00A46422"/>
    <w:rsid w:val="00A50EDC"/>
    <w:rsid w:val="00A52C2E"/>
    <w:rsid w:val="00A534FE"/>
    <w:rsid w:val="00A539C9"/>
    <w:rsid w:val="00A601AC"/>
    <w:rsid w:val="00A60AA4"/>
    <w:rsid w:val="00A64375"/>
    <w:rsid w:val="00A66463"/>
    <w:rsid w:val="00A66846"/>
    <w:rsid w:val="00A7062A"/>
    <w:rsid w:val="00A70966"/>
    <w:rsid w:val="00A74118"/>
    <w:rsid w:val="00A76D2A"/>
    <w:rsid w:val="00A8141E"/>
    <w:rsid w:val="00A90717"/>
    <w:rsid w:val="00A90921"/>
    <w:rsid w:val="00A90E55"/>
    <w:rsid w:val="00AA0321"/>
    <w:rsid w:val="00AA236A"/>
    <w:rsid w:val="00AA2409"/>
    <w:rsid w:val="00AA2FD4"/>
    <w:rsid w:val="00AA44A9"/>
    <w:rsid w:val="00AB6653"/>
    <w:rsid w:val="00AB6EDD"/>
    <w:rsid w:val="00AB739B"/>
    <w:rsid w:val="00AC3F39"/>
    <w:rsid w:val="00AC66A7"/>
    <w:rsid w:val="00AC75CD"/>
    <w:rsid w:val="00AC7764"/>
    <w:rsid w:val="00AD4242"/>
    <w:rsid w:val="00AD58AF"/>
    <w:rsid w:val="00AD5F83"/>
    <w:rsid w:val="00AE23B4"/>
    <w:rsid w:val="00AE258E"/>
    <w:rsid w:val="00AE6C5B"/>
    <w:rsid w:val="00AE7406"/>
    <w:rsid w:val="00AE7B03"/>
    <w:rsid w:val="00AF0454"/>
    <w:rsid w:val="00AF2E8D"/>
    <w:rsid w:val="00AF5BDA"/>
    <w:rsid w:val="00B16329"/>
    <w:rsid w:val="00B16970"/>
    <w:rsid w:val="00B16D85"/>
    <w:rsid w:val="00B17C14"/>
    <w:rsid w:val="00B22828"/>
    <w:rsid w:val="00B242D5"/>
    <w:rsid w:val="00B24EE9"/>
    <w:rsid w:val="00B27F07"/>
    <w:rsid w:val="00B31C37"/>
    <w:rsid w:val="00B404BE"/>
    <w:rsid w:val="00B40732"/>
    <w:rsid w:val="00B43A10"/>
    <w:rsid w:val="00B44B4D"/>
    <w:rsid w:val="00B5102A"/>
    <w:rsid w:val="00B5108B"/>
    <w:rsid w:val="00B52F34"/>
    <w:rsid w:val="00B6562F"/>
    <w:rsid w:val="00B662CE"/>
    <w:rsid w:val="00B7393E"/>
    <w:rsid w:val="00B75F66"/>
    <w:rsid w:val="00B76097"/>
    <w:rsid w:val="00B76A0B"/>
    <w:rsid w:val="00B83C84"/>
    <w:rsid w:val="00B84BF0"/>
    <w:rsid w:val="00B93050"/>
    <w:rsid w:val="00B96457"/>
    <w:rsid w:val="00B96D67"/>
    <w:rsid w:val="00BA488F"/>
    <w:rsid w:val="00BA5C51"/>
    <w:rsid w:val="00BA71FD"/>
    <w:rsid w:val="00BB0C9D"/>
    <w:rsid w:val="00BB1ACD"/>
    <w:rsid w:val="00BB3216"/>
    <w:rsid w:val="00BB593D"/>
    <w:rsid w:val="00BC190A"/>
    <w:rsid w:val="00BC1DB1"/>
    <w:rsid w:val="00BD2217"/>
    <w:rsid w:val="00BD5C8C"/>
    <w:rsid w:val="00BE05DE"/>
    <w:rsid w:val="00BE0D6D"/>
    <w:rsid w:val="00BE1A09"/>
    <w:rsid w:val="00BE2DEA"/>
    <w:rsid w:val="00BE36AA"/>
    <w:rsid w:val="00BE3E24"/>
    <w:rsid w:val="00BE610E"/>
    <w:rsid w:val="00BE7C4A"/>
    <w:rsid w:val="00BF2466"/>
    <w:rsid w:val="00BF3EB1"/>
    <w:rsid w:val="00C06190"/>
    <w:rsid w:val="00C07D3F"/>
    <w:rsid w:val="00C1146D"/>
    <w:rsid w:val="00C12AC3"/>
    <w:rsid w:val="00C142CB"/>
    <w:rsid w:val="00C14EA8"/>
    <w:rsid w:val="00C22488"/>
    <w:rsid w:val="00C25566"/>
    <w:rsid w:val="00C26E6C"/>
    <w:rsid w:val="00C27DB9"/>
    <w:rsid w:val="00C27E26"/>
    <w:rsid w:val="00C31F57"/>
    <w:rsid w:val="00C320FD"/>
    <w:rsid w:val="00C32CF7"/>
    <w:rsid w:val="00C34728"/>
    <w:rsid w:val="00C353B0"/>
    <w:rsid w:val="00C35548"/>
    <w:rsid w:val="00C36A39"/>
    <w:rsid w:val="00C36A7F"/>
    <w:rsid w:val="00C44A79"/>
    <w:rsid w:val="00C45604"/>
    <w:rsid w:val="00C4794C"/>
    <w:rsid w:val="00C505C8"/>
    <w:rsid w:val="00C51E4E"/>
    <w:rsid w:val="00C522E5"/>
    <w:rsid w:val="00C52720"/>
    <w:rsid w:val="00C52C0E"/>
    <w:rsid w:val="00C53AB4"/>
    <w:rsid w:val="00C54259"/>
    <w:rsid w:val="00C5504F"/>
    <w:rsid w:val="00C55671"/>
    <w:rsid w:val="00C5585B"/>
    <w:rsid w:val="00C5770C"/>
    <w:rsid w:val="00C76C54"/>
    <w:rsid w:val="00C81064"/>
    <w:rsid w:val="00C84DBF"/>
    <w:rsid w:val="00C87970"/>
    <w:rsid w:val="00C87CFA"/>
    <w:rsid w:val="00C90B1A"/>
    <w:rsid w:val="00C96FC1"/>
    <w:rsid w:val="00CA1159"/>
    <w:rsid w:val="00CA1764"/>
    <w:rsid w:val="00CA7CC8"/>
    <w:rsid w:val="00CB4DE2"/>
    <w:rsid w:val="00CB6C55"/>
    <w:rsid w:val="00CC12C9"/>
    <w:rsid w:val="00CC23C1"/>
    <w:rsid w:val="00CC6AB2"/>
    <w:rsid w:val="00CC73D8"/>
    <w:rsid w:val="00CD662A"/>
    <w:rsid w:val="00CD6701"/>
    <w:rsid w:val="00CE2419"/>
    <w:rsid w:val="00CE43BA"/>
    <w:rsid w:val="00CE6A17"/>
    <w:rsid w:val="00CF0C09"/>
    <w:rsid w:val="00CF2D05"/>
    <w:rsid w:val="00CF55B9"/>
    <w:rsid w:val="00CF5B9B"/>
    <w:rsid w:val="00CF6FB6"/>
    <w:rsid w:val="00D031C6"/>
    <w:rsid w:val="00D04127"/>
    <w:rsid w:val="00D04ACD"/>
    <w:rsid w:val="00D05FA7"/>
    <w:rsid w:val="00D14439"/>
    <w:rsid w:val="00D16214"/>
    <w:rsid w:val="00D20E32"/>
    <w:rsid w:val="00D218BD"/>
    <w:rsid w:val="00D238D4"/>
    <w:rsid w:val="00D25B54"/>
    <w:rsid w:val="00D276BF"/>
    <w:rsid w:val="00D306BA"/>
    <w:rsid w:val="00D318B8"/>
    <w:rsid w:val="00D335A6"/>
    <w:rsid w:val="00D33BCB"/>
    <w:rsid w:val="00D342A3"/>
    <w:rsid w:val="00D363A9"/>
    <w:rsid w:val="00D446E0"/>
    <w:rsid w:val="00D47345"/>
    <w:rsid w:val="00D50999"/>
    <w:rsid w:val="00D52396"/>
    <w:rsid w:val="00D52E3C"/>
    <w:rsid w:val="00D53F11"/>
    <w:rsid w:val="00D54377"/>
    <w:rsid w:val="00D56BB9"/>
    <w:rsid w:val="00D57CF6"/>
    <w:rsid w:val="00D6518A"/>
    <w:rsid w:val="00D67B23"/>
    <w:rsid w:val="00D67C89"/>
    <w:rsid w:val="00D706EE"/>
    <w:rsid w:val="00D70988"/>
    <w:rsid w:val="00D70C80"/>
    <w:rsid w:val="00D727DF"/>
    <w:rsid w:val="00D77E85"/>
    <w:rsid w:val="00D85166"/>
    <w:rsid w:val="00D853A1"/>
    <w:rsid w:val="00D869C8"/>
    <w:rsid w:val="00D9119B"/>
    <w:rsid w:val="00D91E18"/>
    <w:rsid w:val="00D97BBE"/>
    <w:rsid w:val="00DA2874"/>
    <w:rsid w:val="00DA5306"/>
    <w:rsid w:val="00DA5DE7"/>
    <w:rsid w:val="00DA7723"/>
    <w:rsid w:val="00DB162F"/>
    <w:rsid w:val="00DB1897"/>
    <w:rsid w:val="00DB50CA"/>
    <w:rsid w:val="00DC2EFA"/>
    <w:rsid w:val="00DC63BD"/>
    <w:rsid w:val="00DC6DB8"/>
    <w:rsid w:val="00DC73F0"/>
    <w:rsid w:val="00DD2841"/>
    <w:rsid w:val="00DD2FCE"/>
    <w:rsid w:val="00DD43D8"/>
    <w:rsid w:val="00DD4931"/>
    <w:rsid w:val="00DD6739"/>
    <w:rsid w:val="00DD7226"/>
    <w:rsid w:val="00DE22BE"/>
    <w:rsid w:val="00DE3F2D"/>
    <w:rsid w:val="00DF0353"/>
    <w:rsid w:val="00DF1605"/>
    <w:rsid w:val="00DF2347"/>
    <w:rsid w:val="00DF2BBD"/>
    <w:rsid w:val="00E027C3"/>
    <w:rsid w:val="00E02B44"/>
    <w:rsid w:val="00E044C0"/>
    <w:rsid w:val="00E05588"/>
    <w:rsid w:val="00E05FF2"/>
    <w:rsid w:val="00E070C2"/>
    <w:rsid w:val="00E138FA"/>
    <w:rsid w:val="00E15C20"/>
    <w:rsid w:val="00E20685"/>
    <w:rsid w:val="00E263FC"/>
    <w:rsid w:val="00E271C6"/>
    <w:rsid w:val="00E27371"/>
    <w:rsid w:val="00E300A6"/>
    <w:rsid w:val="00E336FC"/>
    <w:rsid w:val="00E4544A"/>
    <w:rsid w:val="00E54EE9"/>
    <w:rsid w:val="00E5638F"/>
    <w:rsid w:val="00E57786"/>
    <w:rsid w:val="00E640C5"/>
    <w:rsid w:val="00E67E56"/>
    <w:rsid w:val="00E75EBD"/>
    <w:rsid w:val="00E81625"/>
    <w:rsid w:val="00E916D9"/>
    <w:rsid w:val="00EA2130"/>
    <w:rsid w:val="00EA2CA2"/>
    <w:rsid w:val="00EA65E2"/>
    <w:rsid w:val="00EA727B"/>
    <w:rsid w:val="00EB1F52"/>
    <w:rsid w:val="00EC2191"/>
    <w:rsid w:val="00EC3730"/>
    <w:rsid w:val="00EC5807"/>
    <w:rsid w:val="00EC5A1E"/>
    <w:rsid w:val="00EC6350"/>
    <w:rsid w:val="00ED1B1A"/>
    <w:rsid w:val="00ED32FD"/>
    <w:rsid w:val="00ED4843"/>
    <w:rsid w:val="00EE03C0"/>
    <w:rsid w:val="00EE067F"/>
    <w:rsid w:val="00EF0F39"/>
    <w:rsid w:val="00EF1C79"/>
    <w:rsid w:val="00EF4410"/>
    <w:rsid w:val="00EF454B"/>
    <w:rsid w:val="00EF4C5D"/>
    <w:rsid w:val="00EF5D50"/>
    <w:rsid w:val="00EF6E47"/>
    <w:rsid w:val="00F0081F"/>
    <w:rsid w:val="00F012CE"/>
    <w:rsid w:val="00F13A8A"/>
    <w:rsid w:val="00F14125"/>
    <w:rsid w:val="00F141F8"/>
    <w:rsid w:val="00F164E8"/>
    <w:rsid w:val="00F168E4"/>
    <w:rsid w:val="00F177CE"/>
    <w:rsid w:val="00F1799C"/>
    <w:rsid w:val="00F205AD"/>
    <w:rsid w:val="00F21EB1"/>
    <w:rsid w:val="00F26DF8"/>
    <w:rsid w:val="00F26EEE"/>
    <w:rsid w:val="00F33714"/>
    <w:rsid w:val="00F410B9"/>
    <w:rsid w:val="00F420DA"/>
    <w:rsid w:val="00F4529B"/>
    <w:rsid w:val="00F469D1"/>
    <w:rsid w:val="00F508D0"/>
    <w:rsid w:val="00F515E5"/>
    <w:rsid w:val="00F51891"/>
    <w:rsid w:val="00F53B29"/>
    <w:rsid w:val="00F5573F"/>
    <w:rsid w:val="00F63143"/>
    <w:rsid w:val="00F6502C"/>
    <w:rsid w:val="00F71E67"/>
    <w:rsid w:val="00F74769"/>
    <w:rsid w:val="00F75A0C"/>
    <w:rsid w:val="00F76314"/>
    <w:rsid w:val="00F771C2"/>
    <w:rsid w:val="00F8025F"/>
    <w:rsid w:val="00F836EB"/>
    <w:rsid w:val="00F845AD"/>
    <w:rsid w:val="00F85DAB"/>
    <w:rsid w:val="00F8749E"/>
    <w:rsid w:val="00F902E1"/>
    <w:rsid w:val="00F909B4"/>
    <w:rsid w:val="00F93706"/>
    <w:rsid w:val="00F95186"/>
    <w:rsid w:val="00F96F5A"/>
    <w:rsid w:val="00F9710A"/>
    <w:rsid w:val="00FA02E3"/>
    <w:rsid w:val="00FA3428"/>
    <w:rsid w:val="00FB3489"/>
    <w:rsid w:val="00FB6B2B"/>
    <w:rsid w:val="00FC06C5"/>
    <w:rsid w:val="00FC11B9"/>
    <w:rsid w:val="00FC3600"/>
    <w:rsid w:val="00FC5E39"/>
    <w:rsid w:val="00FC7C3A"/>
    <w:rsid w:val="00FC7E2E"/>
    <w:rsid w:val="00FD2FAE"/>
    <w:rsid w:val="00FD73FE"/>
    <w:rsid w:val="00FD7D68"/>
    <w:rsid w:val="00FE0F98"/>
    <w:rsid w:val="00FE2C55"/>
    <w:rsid w:val="00FE56B5"/>
    <w:rsid w:val="00FE631E"/>
    <w:rsid w:val="00FF08F9"/>
    <w:rsid w:val="00FF32F2"/>
    <w:rsid w:val="00FF58E9"/>
    <w:rsid w:val="00FF605D"/>
    <w:rsid w:val="00FF62F7"/>
    <w:rsid w:val="00FF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46F"/>
    <w:pPr>
      <w:spacing w:line="276" w:lineRule="auto"/>
      <w:jc w:val="both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6B2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16F8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6B25"/>
    <w:rPr>
      <w:rFonts w:ascii="Arial" w:hAnsi="Arial" w:cs="Times New Roman"/>
      <w:b/>
      <w:color w:val="000080"/>
      <w:sz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16F81"/>
    <w:rPr>
      <w:rFonts w:ascii="Cambria" w:hAnsi="Cambria" w:cs="Times New Roman"/>
      <w:b/>
      <w:i/>
      <w:sz w:val="28"/>
      <w:lang w:eastAsia="en-US"/>
    </w:rPr>
  </w:style>
  <w:style w:type="paragraph" w:styleId="ListParagraph">
    <w:name w:val="List Paragraph"/>
    <w:basedOn w:val="Normal"/>
    <w:uiPriority w:val="99"/>
    <w:qFormat/>
    <w:rsid w:val="002B1436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F845A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F2D05"/>
    <w:rPr>
      <w:rFonts w:eastAsia="Times New Roman"/>
    </w:rPr>
  </w:style>
  <w:style w:type="character" w:customStyle="1" w:styleId="FontStyle11">
    <w:name w:val="Font Style11"/>
    <w:uiPriority w:val="99"/>
    <w:rsid w:val="00CF2D05"/>
    <w:rPr>
      <w:rFonts w:ascii="Times New Roman" w:hAnsi="Times New Roman"/>
      <w:b/>
      <w:sz w:val="20"/>
    </w:rPr>
  </w:style>
  <w:style w:type="character" w:styleId="Hyperlink">
    <w:name w:val="Hyperlink"/>
    <w:basedOn w:val="DefaultParagraphFont"/>
    <w:uiPriority w:val="99"/>
    <w:semiHidden/>
    <w:rsid w:val="00D0412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D0412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116C4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6C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16C4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6C4"/>
    <w:rPr>
      <w:rFonts w:cs="Times New Roman"/>
    </w:rPr>
  </w:style>
  <w:style w:type="paragraph" w:customStyle="1" w:styleId="ConsPlusNormal">
    <w:name w:val="ConsPlusNormal"/>
    <w:uiPriority w:val="99"/>
    <w:rsid w:val="000F67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Нормальный (таблица)"/>
    <w:basedOn w:val="Normal"/>
    <w:next w:val="Normal"/>
    <w:uiPriority w:val="99"/>
    <w:rsid w:val="00446B25"/>
    <w:pPr>
      <w:autoSpaceDE w:val="0"/>
      <w:autoSpaceDN w:val="0"/>
      <w:adjustRightInd w:val="0"/>
      <w:spacing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0">
    <w:name w:val="Прижатый влево"/>
    <w:basedOn w:val="Normal"/>
    <w:next w:val="Normal"/>
    <w:uiPriority w:val="99"/>
    <w:rsid w:val="00446B25"/>
    <w:pPr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D1255"/>
    <w:pPr>
      <w:widowControl w:val="0"/>
      <w:suppressAutoHyphens/>
      <w:autoSpaceDE w:val="0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7D6BFC"/>
    <w:pPr>
      <w:spacing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6BFC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FF58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Normal"/>
    <w:uiPriority w:val="99"/>
    <w:rsid w:val="00F771C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1">
    <w:name w:val="ConsPlusNormal1"/>
    <w:uiPriority w:val="99"/>
    <w:rsid w:val="00720771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s22">
    <w:name w:val="s_22"/>
    <w:basedOn w:val="Normal"/>
    <w:uiPriority w:val="99"/>
    <w:rsid w:val="002528F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s9">
    <w:name w:val="s_9"/>
    <w:basedOn w:val="DefaultParagraphFont"/>
    <w:uiPriority w:val="99"/>
    <w:rsid w:val="0023614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06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06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6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0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0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06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6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0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6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06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3623&amp;date=20.05.2025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21087&amp;date=20.05.2025&amp;dst=100142&amp;field=134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image" Target="media/image1.wmf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login.consultant.ru/link/?req=doc&amp;base=LAW&amp;n=121087&amp;date=20.05.2025&amp;dst=100142&amp;field=134" TargetMode="External"/><Relationship Id="rId41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login.consultant.ru/link/?req=doc&amp;base=LAW&amp;n=483130&amp;date=20.05.2025&amp;dst=5769&amp;field=134" TargetMode="External"/><Relationship Id="rId44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130&amp;date=20.05.2025&amp;dst=5769&amp;field=134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login.consultant.ru/link/?req=doc&amp;base=LAW&amp;n=503623&amp;date=20.05.2025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1377</TotalTime>
  <Pages>16</Pages>
  <Words>6465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cp:lastPrinted>2025-05-29T11:20:00Z</cp:lastPrinted>
  <dcterms:created xsi:type="dcterms:W3CDTF">2025-05-29T06:00:00Z</dcterms:created>
  <dcterms:modified xsi:type="dcterms:W3CDTF">2025-07-08T11:15:00Z</dcterms:modified>
</cp:coreProperties>
</file>