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03" w:rsidRPr="00F61021" w:rsidRDefault="00D45903" w:rsidP="00D4590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Проект </w:t>
      </w:r>
    </w:p>
    <w:p w:rsidR="00D45903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60F66" w:rsidRDefault="00260F66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60F66" w:rsidRPr="00F61021" w:rsidRDefault="00260F66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МИНИСТЕРСТВО ЭКОНОМИЧЕСКОГО РАЗВИТИЯ 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УЛЬЯНОВСКОЙ ОБЛАСТИ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ПРИКАЗ</w:t>
      </w:r>
    </w:p>
    <w:p w:rsidR="00D45903" w:rsidRPr="00F61021" w:rsidRDefault="00D45903" w:rsidP="00D45903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Об утверждении Правил разработки и утверждения органами</w:t>
      </w:r>
    </w:p>
    <w:p w:rsidR="00D45903" w:rsidRPr="00F61021" w:rsidRDefault="00D459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В целях реализации Федерального </w:t>
      </w:r>
      <w:hyperlink r:id="rId8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 и </w:t>
      </w:r>
      <w:hyperlink r:id="rId9">
        <w:r w:rsidRPr="00F61021">
          <w:rPr>
            <w:rFonts w:ascii="PT Astra Serif" w:hAnsi="PT Astra Serif"/>
            <w:sz w:val="28"/>
            <w:szCs w:val="28"/>
          </w:rPr>
          <w:t>Закона</w:t>
        </w:r>
      </w:hyperlink>
      <w:r w:rsidRPr="00F61021">
        <w:rPr>
          <w:rFonts w:ascii="PT Astra Serif" w:hAnsi="PT Astra Serif"/>
          <w:sz w:val="28"/>
          <w:szCs w:val="28"/>
        </w:rPr>
        <w:t xml:space="preserve"> Ульяновской области от 30.11.2011</w:t>
      </w:r>
      <w:r w:rsidRPr="00F61021">
        <w:rPr>
          <w:rFonts w:ascii="PT Astra Serif" w:hAnsi="PT Astra Serif"/>
          <w:sz w:val="28"/>
          <w:szCs w:val="28"/>
        </w:rPr>
        <w:br/>
        <w:t xml:space="preserve">№ 208-ЗО «О некоторых вопросах регулирования торговой деятельности на территории Ульяновской области» </w:t>
      </w:r>
      <w:proofErr w:type="gramStart"/>
      <w:r w:rsidRPr="00F61021">
        <w:rPr>
          <w:rFonts w:ascii="PT Astra Serif" w:hAnsi="PT Astra Serif"/>
          <w:sz w:val="28"/>
          <w:szCs w:val="28"/>
        </w:rPr>
        <w:t>п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 Утвердить прилагаемые Правила разработки и утверждения органами местного самоуправления муниципальных </w:t>
      </w:r>
      <w:proofErr w:type="gramStart"/>
      <w:r w:rsidRPr="00F61021">
        <w:rPr>
          <w:rFonts w:ascii="PT Astra Serif" w:hAnsi="PT Astra Serif"/>
          <w:sz w:val="28"/>
          <w:szCs w:val="28"/>
        </w:rPr>
        <w:t>образований Ульяновской области схем размещения нестационарных торговых объектов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на территории Ульяновской области (далее - Правила).</w:t>
      </w:r>
    </w:p>
    <w:p w:rsidR="00D45903" w:rsidRPr="000963D7" w:rsidRDefault="000963D7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17"/>
      <w:bookmarkEnd w:id="0"/>
      <w:r>
        <w:rPr>
          <w:rFonts w:ascii="PT Astra Serif" w:hAnsi="PT Astra Serif"/>
          <w:sz w:val="28"/>
          <w:szCs w:val="28"/>
        </w:rPr>
        <w:t xml:space="preserve">2. </w:t>
      </w:r>
      <w:r w:rsidR="00D45903" w:rsidRPr="00F61021">
        <w:rPr>
          <w:rFonts w:ascii="PT Astra Serif" w:hAnsi="PT Astra Serif"/>
          <w:sz w:val="28"/>
          <w:szCs w:val="28"/>
        </w:rPr>
        <w:t xml:space="preserve">Настоящий приказ вступает </w:t>
      </w:r>
      <w:r w:rsidR="00CA3474" w:rsidRPr="00CA3474">
        <w:rPr>
          <w:rFonts w:ascii="PT Astra Serif" w:hAnsi="PT Astra Serif"/>
          <w:sz w:val="28"/>
          <w:szCs w:val="28"/>
        </w:rPr>
        <w:t xml:space="preserve">в силу на следующий день после дня его официального опубликования. </w:t>
      </w:r>
    </w:p>
    <w:p w:rsidR="00CA3474" w:rsidRPr="000963D7" w:rsidRDefault="00CA347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A3474" w:rsidRPr="000963D7" w:rsidRDefault="00CA347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A3438B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</w:t>
      </w:r>
      <w:r w:rsidR="00843C6C">
        <w:rPr>
          <w:rFonts w:ascii="PT Astra Serif" w:hAnsi="PT Astra Serif"/>
          <w:sz w:val="28"/>
          <w:szCs w:val="28"/>
        </w:rPr>
        <w:t xml:space="preserve">      </w:t>
      </w:r>
      <w:r w:rsidRPr="00F61021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Pr="00F61021">
        <w:rPr>
          <w:rFonts w:ascii="PT Astra Serif" w:hAnsi="PT Astra Serif"/>
          <w:sz w:val="28"/>
          <w:szCs w:val="28"/>
        </w:rPr>
        <w:t>Н.В.Зонтов</w:t>
      </w:r>
      <w:proofErr w:type="spellEnd"/>
      <w:r w:rsidRPr="00F61021">
        <w:rPr>
          <w:rFonts w:ascii="PT Astra Serif" w:hAnsi="PT Astra Serif"/>
          <w:sz w:val="28"/>
          <w:szCs w:val="28"/>
        </w:rPr>
        <w:t xml:space="preserve"> </w:t>
      </w: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43C6C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  <w:sectPr w:rsidR="00843C6C" w:rsidSect="00260F66">
          <w:pgSz w:w="11906" w:h="16838"/>
          <w:pgMar w:top="1134" w:right="820" w:bottom="1134" w:left="1701" w:header="708" w:footer="708" w:gutter="0"/>
          <w:cols w:space="708"/>
          <w:docGrid w:linePitch="360"/>
        </w:sectPr>
      </w:pPr>
    </w:p>
    <w:p w:rsidR="00D45903" w:rsidRDefault="00742003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  <w:r w:rsidRPr="00742003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843C6C" w:rsidRPr="00742003" w:rsidRDefault="00843C6C" w:rsidP="00742003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D45903" w:rsidRPr="00742003" w:rsidRDefault="00843C6C" w:rsidP="00742003">
      <w:pPr>
        <w:pStyle w:val="ConsPlusNormal"/>
        <w:ind w:left="467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45903" w:rsidRPr="00F61021">
        <w:rPr>
          <w:rFonts w:ascii="PT Astra Serif" w:hAnsi="PT Astra Serif"/>
          <w:sz w:val="28"/>
          <w:szCs w:val="28"/>
        </w:rPr>
        <w:t>риказом</w:t>
      </w:r>
      <w:r w:rsidR="00742003" w:rsidRPr="00742003">
        <w:rPr>
          <w:rFonts w:ascii="PT Astra Serif" w:hAnsi="PT Astra Serif"/>
          <w:sz w:val="28"/>
          <w:szCs w:val="28"/>
        </w:rPr>
        <w:t xml:space="preserve"> </w:t>
      </w:r>
      <w:r w:rsidR="00D45903" w:rsidRPr="00F61021">
        <w:rPr>
          <w:rFonts w:ascii="PT Astra Serif" w:hAnsi="PT Astra Serif"/>
          <w:sz w:val="28"/>
          <w:szCs w:val="28"/>
        </w:rPr>
        <w:t xml:space="preserve">Министерства </w:t>
      </w:r>
      <w:r w:rsidR="00742003" w:rsidRPr="00742003">
        <w:rPr>
          <w:rFonts w:ascii="PT Astra Serif" w:hAnsi="PT Astra Serif"/>
          <w:sz w:val="28"/>
          <w:szCs w:val="28"/>
        </w:rPr>
        <w:t>экономического развития Ульяновской области</w:t>
      </w:r>
    </w:p>
    <w:p w:rsidR="00D45903" w:rsidRPr="00DE5A76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Pr="00DE5A76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42003" w:rsidRDefault="007420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479FF" w:rsidRPr="00DE5A76" w:rsidRDefault="005479FF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742003" w:rsidRDefault="00742003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51"/>
      <w:bookmarkEnd w:id="1"/>
      <w:r w:rsidRPr="00742003">
        <w:rPr>
          <w:rFonts w:ascii="PT Astra Serif" w:hAnsi="PT Astra Serif"/>
          <w:sz w:val="28"/>
          <w:szCs w:val="28"/>
        </w:rPr>
        <w:t xml:space="preserve">ПРАВИЛА </w:t>
      </w:r>
    </w:p>
    <w:p w:rsidR="00843C6C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  <w:r w:rsidRPr="00742003">
        <w:rPr>
          <w:rFonts w:ascii="PT Astra Serif" w:hAnsi="PT Astra Serif"/>
          <w:sz w:val="28"/>
          <w:szCs w:val="28"/>
        </w:rPr>
        <w:t xml:space="preserve"> </w:t>
      </w:r>
      <w:r w:rsidRPr="00F61021">
        <w:rPr>
          <w:rFonts w:ascii="PT Astra Serif" w:hAnsi="PT Astra Serif"/>
          <w:sz w:val="28"/>
          <w:szCs w:val="28"/>
        </w:rPr>
        <w:t xml:space="preserve">на территории </w:t>
      </w:r>
    </w:p>
    <w:p w:rsidR="00D45903" w:rsidRPr="00F61021" w:rsidRDefault="00843C6C" w:rsidP="00D459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F61021">
        <w:rPr>
          <w:rFonts w:ascii="PT Astra Serif" w:hAnsi="PT Astra Serif"/>
          <w:sz w:val="28"/>
          <w:szCs w:val="28"/>
        </w:rPr>
        <w:t>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 Общие положения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>
        <w:rPr>
          <w:rFonts w:ascii="PT Astra Serif" w:hAnsi="PT Astra Serif"/>
          <w:sz w:val="28"/>
          <w:szCs w:val="28"/>
        </w:rPr>
        <w:t>Настоящи</w:t>
      </w:r>
      <w:r w:rsidRPr="00742003">
        <w:rPr>
          <w:rFonts w:ascii="PT Astra Serif" w:hAnsi="PT Astra Serif"/>
          <w:sz w:val="28"/>
          <w:szCs w:val="28"/>
        </w:rPr>
        <w:t>е</w:t>
      </w:r>
      <w:r w:rsidR="00D45903"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Правила определяют единый порядок </w:t>
      </w:r>
      <w:r w:rsidR="00D45903" w:rsidRPr="00F61021">
        <w:rPr>
          <w:rFonts w:ascii="PT Astra Serif" w:hAnsi="PT Astra Serif"/>
          <w:sz w:val="28"/>
          <w:szCs w:val="28"/>
        </w:rPr>
        <w:t xml:space="preserve">разработки и утверждения органами местного самоуправления муниципальных образований Ульяновской области (далее - орган местного самоуправления) схем размещения нестационарных торговых объектов на территории муниципальных образований Ульяновской области в целях реализации </w:t>
      </w:r>
      <w:hyperlink r:id="rId10">
        <w:r w:rsidR="00D45903" w:rsidRPr="00F61021">
          <w:rPr>
            <w:rFonts w:ascii="PT Astra Serif" w:hAnsi="PT Astra Serif"/>
            <w:sz w:val="28"/>
            <w:szCs w:val="28"/>
          </w:rPr>
          <w:t>части 3 статьи 10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Федерального закона от </w:t>
      </w:r>
      <w:r>
        <w:rPr>
          <w:rFonts w:ascii="PT Astra Serif" w:hAnsi="PT Astra Serif"/>
          <w:sz w:val="28"/>
          <w:szCs w:val="28"/>
        </w:rPr>
        <w:t xml:space="preserve">28.12.2009 </w:t>
      </w:r>
      <w:r w:rsidRPr="00742003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381-ФЗ </w:t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DE5A76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 xml:space="preserve">, </w:t>
      </w:r>
      <w:hyperlink r:id="rId11">
        <w:r w:rsidR="00D45903" w:rsidRPr="00F61021">
          <w:rPr>
            <w:rFonts w:ascii="PT Astra Serif" w:hAnsi="PT Astra Serif"/>
            <w:sz w:val="28"/>
            <w:szCs w:val="28"/>
          </w:rPr>
          <w:t>статей 39.33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и </w:t>
      </w:r>
      <w:hyperlink r:id="rId12">
        <w:r w:rsidR="00D45903" w:rsidRPr="00F61021">
          <w:rPr>
            <w:rFonts w:ascii="PT Astra Serif" w:hAnsi="PT Astra Serif"/>
            <w:sz w:val="28"/>
            <w:szCs w:val="28"/>
          </w:rPr>
          <w:t>39.36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Земельного кодекса Российской Федерации, </w:t>
      </w:r>
      <w:hyperlink r:id="rId13">
        <w:r w:rsidR="00D45903" w:rsidRPr="00F61021">
          <w:rPr>
            <w:rFonts w:ascii="PT Astra Serif" w:hAnsi="PT Astra Serif"/>
            <w:sz w:val="28"/>
            <w:szCs w:val="28"/>
          </w:rPr>
          <w:t>статьи</w:t>
        </w:r>
        <w:proofErr w:type="gramEnd"/>
        <w:r w:rsidR="00D45903" w:rsidRPr="00F61021">
          <w:rPr>
            <w:rFonts w:ascii="PT Astra Serif" w:hAnsi="PT Astra Serif"/>
            <w:sz w:val="28"/>
            <w:szCs w:val="28"/>
          </w:rPr>
          <w:t xml:space="preserve"> 2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Закона Уль</w:t>
      </w:r>
      <w:r>
        <w:rPr>
          <w:rFonts w:ascii="PT Astra Serif" w:hAnsi="PT Astra Serif"/>
          <w:sz w:val="28"/>
          <w:szCs w:val="28"/>
        </w:rPr>
        <w:t xml:space="preserve">яновской области от 30.11.2011 </w:t>
      </w:r>
      <w:r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208-ЗО </w:t>
      </w:r>
      <w:r w:rsidR="00596FBF">
        <w:rPr>
          <w:rFonts w:ascii="PT Astra Serif" w:hAnsi="PT Astra Serif"/>
          <w:sz w:val="28"/>
          <w:szCs w:val="28"/>
        </w:rPr>
        <w:br/>
      </w:r>
      <w:r w:rsidR="00DE5A76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некоторых вопросах регулирования торговой деятельности на территории Ульяновской обл</w:t>
      </w:r>
      <w:r w:rsidR="00DE5A76">
        <w:rPr>
          <w:rFonts w:ascii="PT Astra Serif" w:hAnsi="PT Astra Serif"/>
          <w:sz w:val="28"/>
          <w:szCs w:val="28"/>
        </w:rPr>
        <w:t>асти»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1.2. </w:t>
      </w:r>
      <w:r w:rsidR="00742003" w:rsidRPr="00742003">
        <w:rPr>
          <w:rFonts w:ascii="PT Astra Serif" w:hAnsi="PT Astra Serif"/>
          <w:sz w:val="28"/>
          <w:szCs w:val="28"/>
        </w:rPr>
        <w:t xml:space="preserve">Правила </w:t>
      </w:r>
      <w:r w:rsidRPr="00F61021">
        <w:rPr>
          <w:rFonts w:ascii="PT Astra Serif" w:hAnsi="PT Astra Serif"/>
          <w:sz w:val="28"/>
          <w:szCs w:val="28"/>
        </w:rPr>
        <w:t xml:space="preserve"> направлен</w:t>
      </w:r>
      <w:r w:rsidR="00742003" w:rsidRPr="00742003">
        <w:rPr>
          <w:rFonts w:ascii="PT Astra Serif" w:hAnsi="PT Astra Serif"/>
          <w:sz w:val="28"/>
          <w:szCs w:val="28"/>
        </w:rPr>
        <w:t>ы</w:t>
      </w:r>
      <w:r w:rsidRPr="00F61021">
        <w:rPr>
          <w:rFonts w:ascii="PT Astra Serif" w:hAnsi="PT Astra Serif"/>
          <w:sz w:val="28"/>
          <w:szCs w:val="28"/>
        </w:rPr>
        <w:t xml:space="preserve"> на формирование един</w:t>
      </w:r>
      <w:r w:rsidR="00742003"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742003"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D45903" w:rsidRPr="00F61021" w:rsidRDefault="007420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Для целей настоящ</w:t>
      </w:r>
      <w:r w:rsidRPr="00742003">
        <w:rPr>
          <w:rFonts w:ascii="PT Astra Serif" w:hAnsi="PT Astra Serif"/>
          <w:sz w:val="28"/>
          <w:szCs w:val="28"/>
        </w:rPr>
        <w:t>их</w:t>
      </w:r>
      <w:r w:rsidR="00D45903" w:rsidRPr="00F61021">
        <w:rPr>
          <w:rFonts w:ascii="PT Astra Serif" w:hAnsi="PT Astra Serif"/>
          <w:sz w:val="28"/>
          <w:szCs w:val="28"/>
        </w:rPr>
        <w:t xml:space="preserve"> П</w:t>
      </w:r>
      <w:r w:rsidRPr="00742003">
        <w:rPr>
          <w:rFonts w:ascii="PT Astra Serif" w:hAnsi="PT Astra Serif"/>
          <w:sz w:val="28"/>
          <w:szCs w:val="28"/>
        </w:rPr>
        <w:t xml:space="preserve">равил </w:t>
      </w:r>
      <w:r w:rsidR="00D45903" w:rsidRPr="00F61021">
        <w:rPr>
          <w:rFonts w:ascii="PT Astra Serif" w:hAnsi="PT Astra Serif"/>
          <w:sz w:val="28"/>
          <w:szCs w:val="28"/>
        </w:rPr>
        <w:t>используются следующие понятия: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нестационарный торговый объект - торговый объект, представляющий собой временное сооружение или временную конструкцию, несвязанные прочно с земельным участком вне зависимости от присоединения или неприсоединения к сетям инженерно-технического обеспечения</w:t>
      </w:r>
      <w:r w:rsidR="00524BFF">
        <w:rPr>
          <w:rFonts w:ascii="PT Astra Serif" w:hAnsi="PT Astra Serif"/>
          <w:sz w:val="28"/>
          <w:szCs w:val="28"/>
        </w:rPr>
        <w:t>, площадь которого составляет не более 100 квадратных метров</w:t>
      </w:r>
      <w:r w:rsidR="00DE5A76">
        <w:rPr>
          <w:rFonts w:ascii="PT Astra Serif" w:hAnsi="PT Astra Serif"/>
          <w:sz w:val="28"/>
          <w:szCs w:val="28"/>
        </w:rPr>
        <w:t>.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 нестационарным торговым объектам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DE5A76">
        <w:rPr>
          <w:rFonts w:ascii="PT Astra Serif" w:hAnsi="PT Astra Serif" w:cs="Arial"/>
          <w:sz w:val="28"/>
          <w:szCs w:val="28"/>
        </w:rPr>
        <w:t>относятся следующие типы объектов: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павильон - оборудованное строение или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 xml:space="preserve">торговая галерея - выполненный в едином </w:t>
      </w:r>
      <w:proofErr w:type="gramStart"/>
      <w:r w:rsidRPr="00DE5A76">
        <w:rPr>
          <w:rFonts w:ascii="PT Astra Serif" w:hAnsi="PT Astra Serif" w:cs="Arial"/>
          <w:sz w:val="28"/>
          <w:szCs w:val="28"/>
        </w:rPr>
        <w:t>архитектурном решении</w:t>
      </w:r>
      <w:proofErr w:type="gramEnd"/>
      <w:r w:rsidRPr="00DE5A76">
        <w:rPr>
          <w:rFonts w:ascii="PT Astra Serif" w:hAnsi="PT Astra Serif" w:cs="Arial"/>
          <w:sz w:val="28"/>
          <w:szCs w:val="28"/>
        </w:rPr>
        <w:t xml:space="preserve"> нестационарный торговый объект, состоящий из совокупности, но не более </w:t>
      </w:r>
      <w:r w:rsidRPr="00DE5A76">
        <w:rPr>
          <w:rFonts w:ascii="PT Astra Serif" w:hAnsi="PT Astra Serif" w:cs="Arial"/>
          <w:sz w:val="28"/>
          <w:szCs w:val="28"/>
        </w:rPr>
        <w:lastRenderedPageBreak/>
        <w:t xml:space="preserve">пяти (в одном ряду) специализированных павильонов или киосков, обеспечивающих беспрепятственный проход для покупателей, объединенных под единой временной 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светопрозрачной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кровлей, не несущей теплоизоляционную функцию;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мобильный пункт быстрого питания - передвижное сооружение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автокафе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торговый автомат (</w:t>
      </w:r>
      <w:proofErr w:type="spellStart"/>
      <w:r w:rsidRPr="00DE5A76">
        <w:rPr>
          <w:rFonts w:ascii="PT Astra Serif" w:hAnsi="PT Astra Serif" w:cs="Arial"/>
          <w:sz w:val="28"/>
          <w:szCs w:val="28"/>
        </w:rPr>
        <w:t>вендинговый</w:t>
      </w:r>
      <w:proofErr w:type="spellEnd"/>
      <w:r w:rsidRPr="00DE5A76">
        <w:rPr>
          <w:rFonts w:ascii="PT Astra Serif" w:hAnsi="PT Astra Serif" w:cs="Arial"/>
          <w:sz w:val="28"/>
          <w:szCs w:val="28"/>
        </w:rPr>
        <w:t xml:space="preserve"> автомат) - временное техническое устройство, сооружение или конструкция, осуществляющее продажу штучного товара, оплата и выдача которого осуществляется с помощью технических приспособлений, не требующих непосредственного участия продавца;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объект мобильной торговли - нестационарный торговый объект, представляющий собой специализированный автомагазин, передвижное сооружение (изотермические емкости и цистерны, прочие передвижные объекты), автолавку или иное специально оборудованное для осуществления розничной торговли транспортное средство;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сезонное (летнее) кафе при стационарном предприятии общественного питания - легковозводимые временные элементы благоустройства - террасы, зонты, выносные столики, расположенные на территории, непосредственно примыкающей к зданию или сооружению, в помещениях которого располагается пункт общественного питания, или на расстоянии не более 5 метров от стационарного предприятия общественного питания;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DE5A76" w:rsidRP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DE5A76">
        <w:rPr>
          <w:rFonts w:ascii="PT Astra Serif" w:hAnsi="PT Astra Serif" w:cs="Arial"/>
          <w:sz w:val="28"/>
          <w:szCs w:val="28"/>
        </w:rPr>
        <w:t>нестационарный объект по оказанию бытовых услуг - временное сооружение или временная конструкция, функционирующие в целях удовлетворения потребностей населения в бытовых услугах</w:t>
      </w:r>
      <w:r>
        <w:rPr>
          <w:rFonts w:ascii="PT Astra Serif" w:hAnsi="PT Astra Serif" w:cs="Arial"/>
          <w:sz w:val="28"/>
          <w:szCs w:val="28"/>
        </w:rPr>
        <w:t>;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  <w:t xml:space="preserve">2) </w:t>
      </w:r>
      <w:r>
        <w:rPr>
          <w:rFonts w:ascii="PT Astra Serif" w:hAnsi="PT Astra Serif" w:cs="PT Astra Serif"/>
          <w:sz w:val="28"/>
          <w:szCs w:val="28"/>
        </w:rPr>
        <w:t xml:space="preserve"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</w:t>
      </w:r>
      <w:r>
        <w:rPr>
          <w:rFonts w:ascii="PT Astra Serif" w:hAnsi="PT Astra Serif" w:cs="PT Astra Serif"/>
          <w:sz w:val="28"/>
          <w:szCs w:val="28"/>
        </w:rPr>
        <w:lastRenderedPageBreak/>
        <w:t>(услуги) одной группы, за исключением деятельности по реализации печатной продукции.</w:t>
      </w:r>
    </w:p>
    <w:p w:rsidR="00DE5A76" w:rsidRDefault="00DE5A76" w:rsidP="00DE5A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 осуществлении торговой деятельности в нестационарном торговом объекте должна соблюдаться специализация нестационарного торгового объекта, минимальный ассортиментный перечень товаров, которые должны быть постоянно в продаже, и номенклатура дополнительных групп товаров в соответствии со специализацией нестационарного торгового объекта;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45903" w:rsidRPr="00F61021">
        <w:rPr>
          <w:rFonts w:ascii="PT Astra Serif" w:hAnsi="PT Astra Serif"/>
          <w:sz w:val="28"/>
          <w:szCs w:val="28"/>
        </w:rPr>
        <w:t>) схема размещения нестационарных торговых объектов - схема, определяющая места размещения нестационарных торговых объектов на земельных участках, в зданиях, строениях, сооружениях, находящихся в государственной или муни</w:t>
      </w:r>
      <w:r w:rsidR="00742003">
        <w:rPr>
          <w:rFonts w:ascii="PT Astra Serif" w:hAnsi="PT Astra Serif"/>
          <w:sz w:val="28"/>
          <w:szCs w:val="28"/>
        </w:rPr>
        <w:t xml:space="preserve">ципальной собственности (далее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Схема);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45903" w:rsidRPr="00F61021">
        <w:rPr>
          <w:rFonts w:ascii="PT Astra Serif" w:hAnsi="PT Astra Serif"/>
          <w:sz w:val="28"/>
          <w:szCs w:val="28"/>
        </w:rPr>
        <w:t xml:space="preserve">) хозяйствующий субъект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субъект, осуществляющий деятельность в сфере торговли и услуг в соответствии с законодательством Российской Федерации;</w:t>
      </w:r>
    </w:p>
    <w:p w:rsidR="00D45903" w:rsidRPr="00F61021" w:rsidRDefault="00DE5A76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</w:t>
      </w:r>
      <w:r w:rsidR="00D45903" w:rsidRPr="00F61021">
        <w:rPr>
          <w:rFonts w:ascii="PT Astra Serif" w:hAnsi="PT Astra Serif"/>
          <w:sz w:val="28"/>
          <w:szCs w:val="28"/>
        </w:rPr>
        <w:t>) сельскохоз</w:t>
      </w:r>
      <w:r w:rsidR="00742003">
        <w:rPr>
          <w:rFonts w:ascii="PT Astra Serif" w:hAnsi="PT Astra Serif"/>
          <w:sz w:val="28"/>
          <w:szCs w:val="28"/>
        </w:rPr>
        <w:t xml:space="preserve">яйственный товаропроизводитель </w:t>
      </w:r>
      <w:r w:rsidR="00742003" w:rsidRPr="00742003">
        <w:rPr>
          <w:rFonts w:ascii="PT Astra Serif" w:hAnsi="PT Astra Serif"/>
          <w:sz w:val="28"/>
          <w:szCs w:val="28"/>
        </w:rPr>
        <w:t>–</w:t>
      </w:r>
      <w:r w:rsidR="00D45903" w:rsidRPr="00F61021">
        <w:rPr>
          <w:rFonts w:ascii="PT Astra Serif" w:hAnsi="PT Astra Serif"/>
          <w:sz w:val="28"/>
          <w:szCs w:val="28"/>
        </w:rPr>
        <w:t xml:space="preserve"> организация, индивидуальный предприниматель</w:t>
      </w:r>
      <w:r w:rsidR="005E42F5">
        <w:rPr>
          <w:rFonts w:ascii="PT Astra Serif" w:hAnsi="PT Astra Serif"/>
          <w:sz w:val="28"/>
          <w:szCs w:val="28"/>
        </w:rPr>
        <w:t xml:space="preserve">,  а также крестьянские (фермерские) хозяйства, в том числе созданные без образования юридического лица </w:t>
      </w:r>
      <w:r w:rsidR="00D45903" w:rsidRPr="00F61021">
        <w:rPr>
          <w:rFonts w:ascii="PT Astra Serif" w:hAnsi="PT Astra Serif"/>
          <w:sz w:val="28"/>
          <w:szCs w:val="28"/>
        </w:rPr>
        <w:t>(далее</w:t>
      </w:r>
      <w:r w:rsidR="00742003" w:rsidRPr="00742003">
        <w:rPr>
          <w:rFonts w:ascii="PT Astra Serif" w:hAnsi="PT Astra Serif"/>
          <w:sz w:val="28"/>
          <w:szCs w:val="28"/>
        </w:rPr>
        <w:t xml:space="preserve"> –</w:t>
      </w:r>
      <w:r w:rsidR="00D45903" w:rsidRPr="00F61021">
        <w:rPr>
          <w:rFonts w:ascii="PT Astra Serif" w:hAnsi="PT Astra Serif"/>
          <w:sz w:val="28"/>
          <w:szCs w:val="28"/>
        </w:rPr>
        <w:t xml:space="preserve"> сельскохозяйственный товаропроизводитель),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доля от</w:t>
      </w:r>
      <w:proofErr w:type="gramEnd"/>
      <w:r w:rsidR="00D45903" w:rsidRPr="00F6102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45903" w:rsidRPr="00F61021">
        <w:rPr>
          <w:rFonts w:ascii="PT Astra Serif" w:hAnsi="PT Astra Serif"/>
          <w:sz w:val="28"/>
          <w:szCs w:val="28"/>
        </w:rPr>
        <w:t xml:space="preserve">реализации этой продукции составляет не менее чем семьдесят процентов в течение календарного года, а также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4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08.12.1995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193-ФЗ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сельскохозяйственной кооперации»</w:t>
      </w:r>
      <w:r w:rsidR="00D45903" w:rsidRPr="00F61021">
        <w:rPr>
          <w:rFonts w:ascii="PT Astra Serif" w:hAnsi="PT Astra Serif"/>
          <w:sz w:val="28"/>
          <w:szCs w:val="28"/>
        </w:rPr>
        <w:t xml:space="preserve">, крестьянско-фермерские хозяйства в соответствии с Федеральным </w:t>
      </w:r>
      <w:hyperlink r:id="rId15">
        <w:r w:rsidR="00D45903" w:rsidRPr="00F61021">
          <w:rPr>
            <w:rFonts w:ascii="PT Astra Serif" w:hAnsi="PT Astra Serif"/>
            <w:sz w:val="28"/>
            <w:szCs w:val="28"/>
          </w:rPr>
          <w:t>законом</w:t>
        </w:r>
      </w:hyperlink>
      <w:r w:rsidR="00D45903" w:rsidRPr="00F61021">
        <w:rPr>
          <w:rFonts w:ascii="PT Astra Serif" w:hAnsi="PT Astra Serif"/>
          <w:sz w:val="28"/>
          <w:szCs w:val="28"/>
        </w:rPr>
        <w:t xml:space="preserve"> от 11.06.2003 </w:t>
      </w:r>
      <w:r w:rsidR="00742003" w:rsidRPr="00742003">
        <w:rPr>
          <w:rFonts w:ascii="PT Astra Serif" w:hAnsi="PT Astra Serif"/>
          <w:sz w:val="28"/>
          <w:szCs w:val="28"/>
        </w:rPr>
        <w:t>№</w:t>
      </w:r>
      <w:r w:rsidR="00D45903" w:rsidRPr="00F61021">
        <w:rPr>
          <w:rFonts w:ascii="PT Astra Serif" w:hAnsi="PT Astra Serif"/>
          <w:sz w:val="28"/>
          <w:szCs w:val="28"/>
        </w:rPr>
        <w:t xml:space="preserve"> 74-ФЗ </w:t>
      </w:r>
      <w:r w:rsidR="00EF26B8"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О крестьянском (фермерском) хозяйстве</w:t>
      </w:r>
      <w:r w:rsidR="00EF26B8"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  <w:proofErr w:type="gramEnd"/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1.4. Целями разработки Схем являются: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обеспечение единого порядка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необходимость </w:t>
      </w:r>
      <w:proofErr w:type="gramStart"/>
      <w:r w:rsidRPr="00F61021">
        <w:rPr>
          <w:rFonts w:ascii="PT Astra Serif" w:hAnsi="PT Astra Serif"/>
          <w:sz w:val="28"/>
          <w:szCs w:val="28"/>
        </w:rPr>
        <w:t>обеспечения устойчивого развития территорий муниципальных образований Ульяновской области</w:t>
      </w:r>
      <w:proofErr w:type="gramEnd"/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достижение нормативов минимальной обеспеченности населения площадью торговых объектов на территории Ульяновской области;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создание условий для обеспечения жителей Ульяновской области качественными и безопасными товарами и услугами;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5) обеспечение равных возможностей для реализации прав хозяйствующих субъектов на осуществление торговой деятельности на территории Ульяновской области.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1.5.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Включение в Схему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 xml:space="preserve">, расположенных на земельных участках, в зданиях, строениях, сооружениях, </w:t>
      </w:r>
      <w:r w:rsidRPr="00F61021">
        <w:rPr>
          <w:rFonts w:ascii="PT Astra Serif" w:hAnsi="PT Astra Serif"/>
          <w:sz w:val="28"/>
          <w:szCs w:val="28"/>
        </w:rPr>
        <w:lastRenderedPageBreak/>
        <w:t xml:space="preserve">находящихся в государственной собственности, осуществляется в соответствии с </w:t>
      </w:r>
      <w:hyperlink r:id="rId16">
        <w:r w:rsidRPr="00F61021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F61021">
        <w:rPr>
          <w:rFonts w:ascii="PT Astra Serif" w:hAnsi="PT Astra Serif"/>
          <w:sz w:val="28"/>
          <w:szCs w:val="28"/>
        </w:rPr>
        <w:t xml:space="preserve"> Правительства Росси</w:t>
      </w:r>
      <w:r w:rsidR="006F6833">
        <w:rPr>
          <w:rFonts w:ascii="PT Astra Serif" w:hAnsi="PT Astra Serif"/>
          <w:sz w:val="28"/>
          <w:szCs w:val="28"/>
        </w:rPr>
        <w:t xml:space="preserve">йской Федерации от 29.09.2010 </w:t>
      </w:r>
      <w:r w:rsidR="006F6833" w:rsidRPr="006F6833">
        <w:rPr>
          <w:rFonts w:ascii="PT Astra Serif" w:hAnsi="PT Astra Serif"/>
          <w:sz w:val="28"/>
          <w:szCs w:val="28"/>
        </w:rPr>
        <w:t xml:space="preserve">№ </w:t>
      </w:r>
      <w:r w:rsidRPr="00F61021">
        <w:rPr>
          <w:rFonts w:ascii="PT Astra Serif" w:hAnsi="PT Astra Serif"/>
          <w:sz w:val="28"/>
          <w:szCs w:val="28"/>
        </w:rPr>
        <w:t xml:space="preserve">772 </w:t>
      </w:r>
      <w:r w:rsidR="00DE5A76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DE5A76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  <w:proofErr w:type="gramEnd"/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1.6. Требования настоя</w:t>
      </w:r>
      <w:r w:rsidR="006F6833">
        <w:rPr>
          <w:rFonts w:ascii="PT Astra Serif" w:hAnsi="PT Astra Serif"/>
          <w:sz w:val="28"/>
          <w:szCs w:val="28"/>
        </w:rPr>
        <w:t>щ</w:t>
      </w:r>
      <w:r w:rsidR="006F6833" w:rsidRPr="006F6833">
        <w:rPr>
          <w:rFonts w:ascii="PT Astra Serif" w:hAnsi="PT Astra Serif"/>
          <w:sz w:val="28"/>
          <w:szCs w:val="28"/>
        </w:rPr>
        <w:t>их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6F6833" w:rsidRPr="006F6833">
        <w:rPr>
          <w:rFonts w:ascii="PT Astra Serif" w:hAnsi="PT Astra Serif"/>
          <w:sz w:val="28"/>
          <w:szCs w:val="28"/>
        </w:rPr>
        <w:t xml:space="preserve">Правил </w:t>
      </w:r>
      <w:r w:rsidRPr="00F61021">
        <w:rPr>
          <w:rFonts w:ascii="PT Astra Serif" w:hAnsi="PT Astra Serif"/>
          <w:sz w:val="28"/>
          <w:szCs w:val="28"/>
        </w:rPr>
        <w:t xml:space="preserve">не распространяются на отношения, связанные с размещением </w:t>
      </w:r>
      <w:r w:rsidR="00DE5A76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находящихся на территориях розничных рынков;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при проведении ярмарок, имеющих временный характер, выставок-ярмарок;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при проведении праздничных, общественно-политических, культурно-массовых и спортивных мероприятий, имеющих временный характер;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находящихся в стационарных торговых объектах, в иных зданиях, строениях, сооружениях или на земельных участках, находящихся в частной собственности.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1.7. Схема должна включать в себя места размещения </w:t>
      </w:r>
      <w:r w:rsidR="00DE5A76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1.</w:t>
      </w:r>
      <w:r w:rsidR="005E42F5">
        <w:rPr>
          <w:rFonts w:ascii="PT Astra Serif" w:hAnsi="PT Astra Serif"/>
          <w:sz w:val="28"/>
          <w:szCs w:val="28"/>
        </w:rPr>
        <w:t>8</w:t>
      </w:r>
      <w:r w:rsidRPr="00F61021">
        <w:rPr>
          <w:rFonts w:ascii="PT Astra Serif" w:hAnsi="PT Astra Serif"/>
          <w:sz w:val="28"/>
          <w:szCs w:val="28"/>
        </w:rPr>
        <w:t>. При разработке Схем органы местного самоуправления рассматривают предложения, поступившие от хозяйствующих субъектов, осуществляющих торговую деяте</w:t>
      </w:r>
      <w:r w:rsidR="006F6833">
        <w:rPr>
          <w:rFonts w:ascii="PT Astra Serif" w:hAnsi="PT Astra Serif"/>
          <w:sz w:val="28"/>
          <w:szCs w:val="28"/>
        </w:rPr>
        <w:t>льность. Ограничение сроков при</w:t>
      </w:r>
      <w:r w:rsidR="006F6833" w:rsidRPr="005E42F5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ма предложений не допускается.</w:t>
      </w:r>
    </w:p>
    <w:p w:rsidR="00D45903" w:rsidRPr="00FA17A2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1.10.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При разработке и утверждении Схем органами местного самоуправления, предусматривающих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на территории муниципального района, необходимо обобщать и учитывать предложения органов местного самоуправления муниципальных образований городских и сельских поселений, входящих в состав соответствую</w:t>
      </w:r>
      <w:r w:rsidR="006F6833">
        <w:rPr>
          <w:rFonts w:ascii="PT Astra Serif" w:hAnsi="PT Astra Serif"/>
          <w:sz w:val="28"/>
          <w:szCs w:val="28"/>
        </w:rPr>
        <w:t>щего муниципального образования</w:t>
      </w:r>
      <w:r w:rsidR="006F6833" w:rsidRPr="006F6833">
        <w:rPr>
          <w:rFonts w:ascii="PT Astra Serif" w:hAnsi="PT Astra Serif"/>
          <w:sz w:val="28"/>
          <w:szCs w:val="28"/>
        </w:rPr>
        <w:t xml:space="preserve">, </w:t>
      </w:r>
      <w:r w:rsidR="006F6833" w:rsidRPr="00DE5A76">
        <w:rPr>
          <w:rFonts w:ascii="PT Astra Serif" w:hAnsi="PT Astra Serif"/>
          <w:sz w:val="28"/>
          <w:szCs w:val="28"/>
        </w:rPr>
        <w:t xml:space="preserve">а также </w:t>
      </w:r>
      <w:r w:rsidR="00375AF8" w:rsidRPr="00DE5A76">
        <w:rPr>
          <w:rFonts w:ascii="PT Astra Serif" w:hAnsi="PT Astra Serif"/>
          <w:sz w:val="28"/>
          <w:szCs w:val="28"/>
        </w:rPr>
        <w:t xml:space="preserve">рекомендуется учитывать пожелания жителей населённого пункта путём сбора мнений и предложений </w:t>
      </w:r>
      <w:r w:rsidR="00251B1B" w:rsidRPr="00DE5A76">
        <w:rPr>
          <w:rFonts w:ascii="PT Astra Serif" w:hAnsi="PT Astra Serif"/>
          <w:sz w:val="28"/>
          <w:szCs w:val="28"/>
        </w:rPr>
        <w:t xml:space="preserve">о </w:t>
      </w:r>
      <w:r w:rsidR="00375AF8" w:rsidRPr="00DE5A76">
        <w:rPr>
          <w:rFonts w:ascii="PT Astra Serif" w:hAnsi="PT Astra Serif"/>
          <w:sz w:val="28"/>
          <w:szCs w:val="28"/>
        </w:rPr>
        <w:t>приоритетных сценари</w:t>
      </w:r>
      <w:r w:rsidR="00251B1B" w:rsidRPr="00DE5A76">
        <w:rPr>
          <w:rFonts w:ascii="PT Astra Serif" w:hAnsi="PT Astra Serif"/>
          <w:sz w:val="28"/>
          <w:szCs w:val="28"/>
        </w:rPr>
        <w:t>ях и функциях</w:t>
      </w:r>
      <w:r w:rsidR="00375AF8" w:rsidRPr="00DE5A76">
        <w:rPr>
          <w:rFonts w:ascii="PT Astra Serif" w:hAnsi="PT Astra Serif"/>
          <w:sz w:val="28"/>
          <w:szCs w:val="28"/>
        </w:rPr>
        <w:t xml:space="preserve"> развития муниципального образования</w:t>
      </w:r>
      <w:r w:rsidR="00DE5A76" w:rsidRPr="00DE5A76">
        <w:rPr>
          <w:rFonts w:ascii="PT Astra Serif" w:hAnsi="PT Astra Serif"/>
          <w:sz w:val="28"/>
          <w:szCs w:val="28"/>
        </w:rPr>
        <w:t xml:space="preserve">, </w:t>
      </w:r>
      <w:r w:rsidR="00FA17A2" w:rsidRPr="00DE5A76">
        <w:rPr>
          <w:rFonts w:ascii="PT Astra Serif" w:hAnsi="PT Astra Serif"/>
          <w:sz w:val="28"/>
          <w:szCs w:val="28"/>
        </w:rPr>
        <w:t>о необходимости</w:t>
      </w:r>
      <w:proofErr w:type="gramEnd"/>
      <w:r w:rsidR="00FA17A2" w:rsidRPr="00DE5A76">
        <w:rPr>
          <w:rFonts w:ascii="PT Astra Serif" w:hAnsi="PT Astra Serif"/>
          <w:sz w:val="28"/>
          <w:szCs w:val="28"/>
        </w:rPr>
        <w:t xml:space="preserve"> предоставления качественных товаров и услуг в определ</w:t>
      </w:r>
      <w:r w:rsidR="00DE5A76" w:rsidRPr="00DE5A76">
        <w:rPr>
          <w:rFonts w:ascii="PT Astra Serif" w:hAnsi="PT Astra Serif"/>
          <w:sz w:val="28"/>
          <w:szCs w:val="28"/>
        </w:rPr>
        <w:t>ё</w:t>
      </w:r>
      <w:r w:rsidR="00FA17A2" w:rsidRPr="00DE5A76">
        <w:rPr>
          <w:rFonts w:ascii="PT Astra Serif" w:hAnsi="PT Astra Serif"/>
          <w:sz w:val="28"/>
          <w:szCs w:val="28"/>
        </w:rPr>
        <w:t>нных сферах.</w:t>
      </w:r>
      <w:r w:rsidR="00FA17A2" w:rsidRPr="00FA17A2">
        <w:rPr>
          <w:rFonts w:ascii="PT Astra Serif" w:hAnsi="PT Astra Serif"/>
          <w:sz w:val="28"/>
          <w:szCs w:val="28"/>
        </w:rPr>
        <w:t xml:space="preserve">  </w:t>
      </w:r>
    </w:p>
    <w:p w:rsidR="00FA17A2" w:rsidRPr="00FA17A2" w:rsidRDefault="00FA17A2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 Порядок разработки Схем и внесения в них изменений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2.1. </w:t>
      </w:r>
      <w:hyperlink w:anchor="P181">
        <w:r w:rsidRPr="00F61021">
          <w:rPr>
            <w:rFonts w:ascii="PT Astra Serif" w:hAnsi="PT Astra Serif"/>
            <w:sz w:val="28"/>
            <w:szCs w:val="28"/>
          </w:rPr>
          <w:t>Схема</w:t>
        </w:r>
      </w:hyperlink>
      <w:r w:rsidRPr="00F61021">
        <w:rPr>
          <w:rFonts w:ascii="PT Astra Serif" w:hAnsi="PT Astra Serif"/>
          <w:sz w:val="28"/>
          <w:szCs w:val="28"/>
        </w:rPr>
        <w:t xml:space="preserve"> является единой для муниципального образования Ульяновской области. Разработ</w:t>
      </w:r>
      <w:r w:rsidR="00FA17A2">
        <w:rPr>
          <w:rFonts w:ascii="PT Astra Serif" w:hAnsi="PT Astra Serif"/>
          <w:sz w:val="28"/>
          <w:szCs w:val="28"/>
        </w:rPr>
        <w:t>ка Схемы, а также внесение в не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 изменений осуществляются органом местного самоуправления по форме согласно приложению к настоящ</w:t>
      </w:r>
      <w:r w:rsidR="00FA17A2" w:rsidRPr="00FA17A2">
        <w:rPr>
          <w:rFonts w:ascii="PT Astra Serif" w:hAnsi="PT Astra Serif"/>
          <w:sz w:val="28"/>
          <w:szCs w:val="28"/>
        </w:rPr>
        <w:t>им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FA17A2" w:rsidRPr="00FA17A2">
        <w:rPr>
          <w:rFonts w:ascii="PT Astra Serif" w:hAnsi="PT Astra Serif"/>
          <w:sz w:val="28"/>
          <w:szCs w:val="28"/>
        </w:rPr>
        <w:t>Правилам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93"/>
      <w:bookmarkEnd w:id="2"/>
      <w:r w:rsidRPr="00F61021">
        <w:rPr>
          <w:rFonts w:ascii="PT Astra Serif" w:hAnsi="PT Astra Serif"/>
          <w:sz w:val="28"/>
          <w:szCs w:val="28"/>
        </w:rPr>
        <w:t xml:space="preserve">2.2. Орган местного самоуправления осуществляет включение места размещения НТО в Схему на территории муниципального образования Ульяновской области по заявлению хозяйствующего субъекта либо по </w:t>
      </w:r>
      <w:r w:rsidRPr="00F61021">
        <w:rPr>
          <w:rFonts w:ascii="PT Astra Serif" w:hAnsi="PT Astra Serif"/>
          <w:sz w:val="28"/>
          <w:szCs w:val="28"/>
        </w:rPr>
        <w:lastRenderedPageBreak/>
        <w:t>инициативе соответствующего органа местного самоуправления.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2.3. Заявление, предусмотренное </w:t>
      </w:r>
      <w:hyperlink w:anchor="P93">
        <w:r w:rsidRPr="00F61021">
          <w:rPr>
            <w:rFonts w:ascii="PT Astra Serif" w:hAnsi="PT Astra Serif"/>
            <w:sz w:val="28"/>
            <w:szCs w:val="28"/>
          </w:rPr>
          <w:t>пунктом 2.2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раздела, составляется хозяйствующим субъектом в произвольной </w:t>
      </w:r>
      <w:r w:rsidR="00FA17A2" w:rsidRPr="00FA17A2">
        <w:rPr>
          <w:rFonts w:ascii="PT Astra Serif" w:hAnsi="PT Astra Serif"/>
          <w:sz w:val="28"/>
          <w:szCs w:val="28"/>
        </w:rPr>
        <w:t xml:space="preserve">письменной </w:t>
      </w:r>
      <w:r w:rsidRPr="00F61021">
        <w:rPr>
          <w:rFonts w:ascii="PT Astra Serif" w:hAnsi="PT Astra Serif"/>
          <w:sz w:val="28"/>
          <w:szCs w:val="28"/>
        </w:rPr>
        <w:t>форме с указанием следующих сведений: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наименования, организационно-правовой формы заявителя, адреса местонахождения и его электронной почты (с указанием способа направления ответа), основного государственного регистрационного номера - для юридического лица;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фамилии, имени, отчества (при наличии), паспортных данных, сведений о месте жительства, адреса электронной почты (с указанием способа направления ответа), основного государственного регистрационного номера индивидуального предпринимателя, согласия на обработку персональных данных - для индивидуального предпринимателя;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место размещения (адресные ориентиры)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вид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планируемого к включению в Схему;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специализация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К заявлению прилагается схема на топографической основе в масштабе 1:500 с указанием границ испрашиваемого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Органы местного самоуправления не вправе требовать представления иных документов.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2.4. Разработка и утверждение Схемы включают в себя следующие основные этапы: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проведение инвентаризации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разработка Схемы;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согласование с уполномоченными федеральными или региональными органами исполнительной власти включения в Схему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расположенных на земельных участках, в зданиях, строениях и сооружениях, находящихся в государственной собственности (в федеральной собственности или в собственности Ульяновской области соответственно);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утверждение Схемы.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2.5. Разработка и утверждение Схемы, а также внесение изменений в Схему принимаются в форме нормативных правовых актов органов м</w:t>
      </w:r>
      <w:r w:rsidR="00FA17A2">
        <w:rPr>
          <w:rFonts w:ascii="PT Astra Serif" w:hAnsi="PT Astra Serif"/>
          <w:sz w:val="28"/>
          <w:szCs w:val="28"/>
        </w:rPr>
        <w:t>естного самоуправления, определ</w:t>
      </w:r>
      <w:r w:rsidR="00FA17A2" w:rsidRPr="00FA17A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нных уставами соответствующих муниципальных образований Ульяновской области, в том числе на основании заявлений хозяйствующих субъектов, осуществляющих торговую деятельность.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Схема носит бессрочный характер.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2.6. Схема подлежит опубликованию в порядке, установленном для официального опубликования муниципальных правовых актов, и размещению на официальном сайте органа местного самоуправления, а также на официальном сайте Министерства </w:t>
      </w:r>
      <w:r w:rsidR="00FA17A2" w:rsidRPr="00FA17A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 xml:space="preserve">Ульяновской </w:t>
      </w:r>
      <w:r w:rsidRPr="00F61021">
        <w:rPr>
          <w:rFonts w:ascii="PT Astra Serif" w:hAnsi="PT Astra Serif"/>
          <w:sz w:val="28"/>
          <w:szCs w:val="28"/>
        </w:rPr>
        <w:lastRenderedPageBreak/>
        <w:t>области в информаци</w:t>
      </w:r>
      <w:r w:rsidR="008248EC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8248EC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2.7. Разра</w:t>
      </w:r>
      <w:r w:rsidR="00B56B61">
        <w:rPr>
          <w:rFonts w:ascii="PT Astra Serif" w:hAnsi="PT Astra Serif"/>
          <w:sz w:val="28"/>
          <w:szCs w:val="28"/>
        </w:rPr>
        <w:t>ботка Схемы осуществляется с уч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том имеющейся утвержд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Схемы (при наличии), обеспечения населения товарами первой необходимости, а также требований законодательства.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2.8. Размещение </w:t>
      </w:r>
      <w:r w:rsidR="008248EC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на земельных участках, находящихся в собственности физических и юридических лиц, допускается по договору с собственником земельного участка, при условии соблюдения целевого на</w:t>
      </w:r>
      <w:r w:rsidR="00B56B61">
        <w:rPr>
          <w:rFonts w:ascii="PT Astra Serif" w:hAnsi="PT Astra Serif"/>
          <w:sz w:val="28"/>
          <w:szCs w:val="28"/>
        </w:rPr>
        <w:t>значения и вида разреш</w:t>
      </w:r>
      <w:r w:rsidR="00B56B61" w:rsidRPr="00B56B61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нного использования земельного участка, предусмотренного законодательством (если назначение земельного участка допускает установку и эксплуатацию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).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2.9. Разработанный проект Схемы подлежит обсуждению </w:t>
      </w:r>
      <w:r w:rsidR="00B56B61" w:rsidRPr="008248EC">
        <w:rPr>
          <w:rFonts w:ascii="PT Astra Serif" w:hAnsi="PT Astra Serif"/>
          <w:sz w:val="28"/>
          <w:szCs w:val="28"/>
        </w:rPr>
        <w:t xml:space="preserve">с жителями муниципального образования, на территории которого </w:t>
      </w:r>
      <w:r w:rsidR="008248EC">
        <w:rPr>
          <w:rFonts w:ascii="PT Astra Serif" w:hAnsi="PT Astra Serif"/>
          <w:sz w:val="28"/>
          <w:szCs w:val="28"/>
        </w:rPr>
        <w:t xml:space="preserve">предлагается </w:t>
      </w:r>
      <w:proofErr w:type="gramStart"/>
      <w:r w:rsidR="008248EC">
        <w:rPr>
          <w:rFonts w:ascii="PT Astra Serif" w:hAnsi="PT Astra Serif"/>
          <w:sz w:val="28"/>
          <w:szCs w:val="28"/>
        </w:rPr>
        <w:t>разместить</w:t>
      </w:r>
      <w:proofErr w:type="gramEnd"/>
      <w:r w:rsidR="008248EC">
        <w:rPr>
          <w:rFonts w:ascii="PT Astra Serif" w:hAnsi="PT Astra Serif"/>
          <w:sz w:val="28"/>
          <w:szCs w:val="28"/>
        </w:rPr>
        <w:t xml:space="preserve"> нестационарный торговый объект</w:t>
      </w:r>
      <w:r w:rsidRPr="008248EC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Проекты муниципальных правовых актов по включению в Схему мест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выносятся на общественное обсуждение в установленном законодательством порядке, в том числе при наличии поступивших в органы местного самоуправления обоснованных обращений граждан, интересы которых затрагивает размещение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2.10. В состав Схемы включаются: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номер</w:t>
      </w:r>
      <w:r w:rsidR="00760F25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место размещения (адресный ориентир)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3) форма собственности (государственная или муниципальная) земельного участка;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4) площадь места размещения </w:t>
      </w:r>
      <w:r w:rsidR="008248EC">
        <w:rPr>
          <w:rFonts w:ascii="PT Astra Serif" w:hAnsi="PT Astra Serif"/>
          <w:sz w:val="28"/>
          <w:szCs w:val="28"/>
        </w:rPr>
        <w:t>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5) тип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6) основание включения места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 Схему (заявление хозяйствующего субъекта, решение органа местного самоуправления);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7) специализация</w:t>
      </w:r>
      <w:r w:rsidR="008248EC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8) период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9) графическое изображение места размещения </w:t>
      </w:r>
      <w:r w:rsidR="008248EC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760F25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2.11. Нестационарный торговый объект  должен быть оборудован т</w:t>
      </w:r>
      <w:r w:rsidRPr="00760F25">
        <w:rPr>
          <w:rFonts w:ascii="PT Astra Serif" w:hAnsi="PT Astra Serif"/>
          <w:sz w:val="28"/>
          <w:szCs w:val="28"/>
        </w:rPr>
        <w:t>абличк</w:t>
      </w:r>
      <w:r>
        <w:rPr>
          <w:rFonts w:ascii="PT Astra Serif" w:hAnsi="PT Astra Serif"/>
          <w:sz w:val="28"/>
          <w:szCs w:val="28"/>
        </w:rPr>
        <w:t xml:space="preserve">ой </w:t>
      </w:r>
      <w:r w:rsidRPr="00760F25">
        <w:rPr>
          <w:rFonts w:ascii="PT Astra Serif" w:hAnsi="PT Astra Serif"/>
          <w:sz w:val="28"/>
          <w:szCs w:val="28"/>
        </w:rPr>
        <w:t xml:space="preserve">с указанием номера </w:t>
      </w:r>
      <w:r>
        <w:rPr>
          <w:rFonts w:ascii="PT Astra Serif" w:hAnsi="PT Astra Serif"/>
          <w:sz w:val="28"/>
          <w:szCs w:val="28"/>
        </w:rPr>
        <w:t xml:space="preserve">нестационарного торгового объекта, присвоенного ему в соответствии со Схемой, которая  находится на видном месте и позволяет определить нахождение нестационарного торгового объекта в Схеме без взаимодействия с хозяйствующим субъектом. </w:t>
      </w:r>
    </w:p>
    <w:p w:rsidR="00D45903" w:rsidRPr="00F61021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2.12</w:t>
      </w:r>
      <w:r w:rsidR="00D45903" w:rsidRPr="00F61021">
        <w:rPr>
          <w:rFonts w:ascii="PT Astra Serif" w:hAnsi="PT Astra Serif"/>
          <w:sz w:val="28"/>
          <w:szCs w:val="28"/>
        </w:rPr>
        <w:t xml:space="preserve">. Схемой размещения </w:t>
      </w:r>
      <w:r w:rsidR="008248EC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="00D45903" w:rsidRPr="00F61021">
        <w:rPr>
          <w:rFonts w:ascii="PT Astra Serif" w:hAnsi="PT Astra Serif"/>
          <w:sz w:val="28"/>
          <w:szCs w:val="28"/>
        </w:rPr>
        <w:t xml:space="preserve">должно предусматриваться размещение не менее чем шестьдесят процентов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 xml:space="preserve">, используемых субъектами малого или среднего предпринимательства, осуществляющими торговую деятельность, от общего количества </w:t>
      </w:r>
      <w:r w:rsidR="008248EC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2.13</w:t>
      </w:r>
      <w:r w:rsidR="00D45903" w:rsidRPr="00F61021">
        <w:rPr>
          <w:rFonts w:ascii="PT Astra Serif" w:hAnsi="PT Astra Serif"/>
          <w:sz w:val="28"/>
          <w:szCs w:val="28"/>
        </w:rPr>
        <w:t>. Внесение изменений в Схему осуществляется в следующих целях: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обеспечение жителей товарами первой необходимости в пределах шаговой доступности;</w:t>
      </w:r>
    </w:p>
    <w:p w:rsidR="00D45903" w:rsidRPr="00F61021" w:rsidRDefault="00D45903" w:rsidP="00260F66">
      <w:pPr>
        <w:pStyle w:val="ConsPlusNormal"/>
        <w:ind w:right="-143"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2) обеспечение устойчивого развития территорий в соответствии с градостроительным, земельным, санитарно-эпидемиологическим, экологическим, противопожарным законодательством и другими установленными законодательством Российской Федерации требованиями;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обеспечение беспрепятственного </w:t>
      </w:r>
      <w:r w:rsidR="00285CE4">
        <w:rPr>
          <w:rFonts w:ascii="PT Astra Serif" w:hAnsi="PT Astra Serif"/>
          <w:sz w:val="28"/>
          <w:szCs w:val="28"/>
        </w:rPr>
        <w:t>движения транспорта и пешеходов;</w:t>
      </w:r>
    </w:p>
    <w:p w:rsidR="00285CE4" w:rsidRPr="00F61021" w:rsidRDefault="00285CE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случае изменения специализации нестационарного торгового объекта. </w:t>
      </w:r>
    </w:p>
    <w:p w:rsidR="00D45903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2.14</w:t>
      </w:r>
      <w:r w:rsidR="00D45903" w:rsidRPr="00F61021">
        <w:rPr>
          <w:rFonts w:ascii="PT Astra Serif" w:hAnsi="PT Astra Serif"/>
          <w:sz w:val="28"/>
          <w:szCs w:val="28"/>
        </w:rPr>
        <w:t xml:space="preserve">. Порядок проведения аукциона и регулирование правоотношений между хозяйствующим субъектом и органом местного самоуправления по размещению </w:t>
      </w:r>
      <w:r w:rsidR="008248EC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="00D45903" w:rsidRPr="00F61021">
        <w:rPr>
          <w:rFonts w:ascii="PT Astra Serif" w:hAnsi="PT Astra Serif"/>
          <w:sz w:val="28"/>
          <w:szCs w:val="28"/>
        </w:rPr>
        <w:t>устанавливается нормативным правовым актом соответствующего органа местного самоуправления.</w:t>
      </w:r>
      <w:r w:rsidR="00531758">
        <w:rPr>
          <w:rFonts w:ascii="PT Astra Serif" w:hAnsi="PT Astra Serif"/>
          <w:sz w:val="28"/>
          <w:szCs w:val="28"/>
        </w:rPr>
        <w:t xml:space="preserve"> 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760F25">
        <w:rPr>
          <w:rFonts w:ascii="PT Astra Serif" w:hAnsi="PT Astra Serif"/>
          <w:sz w:val="28"/>
          <w:szCs w:val="28"/>
        </w:rPr>
        <w:t>5</w:t>
      </w:r>
      <w:r w:rsidRPr="00F61021">
        <w:rPr>
          <w:rFonts w:ascii="PT Astra Serif" w:hAnsi="PT Astra Serif"/>
          <w:sz w:val="28"/>
          <w:szCs w:val="28"/>
        </w:rPr>
        <w:t xml:space="preserve">. Размещение </w:t>
      </w:r>
      <w:r w:rsidR="00FD2087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осуществляется в </w:t>
      </w:r>
      <w:r w:rsidR="00152652">
        <w:rPr>
          <w:rFonts w:ascii="PT Astra Serif" w:hAnsi="PT Astra Serif"/>
          <w:sz w:val="28"/>
          <w:szCs w:val="28"/>
        </w:rPr>
        <w:t>соответствии со Схемой,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>нной органами местного самоуправления, по итогам аукциона, за исключением случаев: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1) предоставления компенсационного места;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размещения сезонных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760F25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2.16</w:t>
      </w:r>
      <w:r w:rsidR="00D45903" w:rsidRPr="00F61021">
        <w:rPr>
          <w:rFonts w:ascii="PT Astra Serif" w:hAnsi="PT Astra Serif"/>
          <w:sz w:val="28"/>
          <w:szCs w:val="28"/>
        </w:rPr>
        <w:t xml:space="preserve">. Утверждение Схемы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152652">
        <w:rPr>
          <w:rFonts w:ascii="PT Astra Serif" w:hAnsi="PT Astra Serif"/>
          <w:sz w:val="28"/>
          <w:szCs w:val="28"/>
        </w:rPr>
        <w:t xml:space="preserve">, а </w:t>
      </w:r>
      <w:r w:rsidR="005479FF">
        <w:rPr>
          <w:rFonts w:ascii="PT Astra Serif" w:hAnsi="PT Astra Serif"/>
          <w:sz w:val="28"/>
          <w:szCs w:val="28"/>
        </w:rPr>
        <w:t>ровно,</w:t>
      </w:r>
      <w:r w:rsidR="00152652">
        <w:rPr>
          <w:rFonts w:ascii="PT Astra Serif" w:hAnsi="PT Astra Serif"/>
          <w:sz w:val="28"/>
          <w:szCs w:val="28"/>
        </w:rPr>
        <w:t xml:space="preserve"> как и внесение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изменений, не может служить основанием для пересмотра мест размещения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 xml:space="preserve">, строительство, реконструкция или эксплуатация которых были начаты до утверждения указанной Схемы и имеющие срочные договоры аренды земельного участка или договоры на размещение </w:t>
      </w:r>
      <w:r w:rsidR="00FD2087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Такие места размещения </w:t>
      </w:r>
      <w:r w:rsidR="00FD2087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включаются в Схему как действующие, без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2.1</w:t>
      </w:r>
      <w:r w:rsidR="00760F25">
        <w:rPr>
          <w:rFonts w:ascii="PT Astra Serif" w:hAnsi="PT Astra Serif"/>
          <w:sz w:val="28"/>
          <w:szCs w:val="28"/>
        </w:rPr>
        <w:t>7</w:t>
      </w:r>
      <w:r w:rsidRPr="00F61021">
        <w:rPr>
          <w:rFonts w:ascii="PT Astra Serif" w:hAnsi="PT Astra Serif"/>
          <w:sz w:val="28"/>
          <w:szCs w:val="28"/>
        </w:rPr>
        <w:t xml:space="preserve">. Органы местного самоуправления исключают из Схемы места размещения </w:t>
      </w:r>
      <w:r w:rsidR="00FD2087">
        <w:rPr>
          <w:rFonts w:ascii="PT Astra Serif" w:hAnsi="PT Astra Serif"/>
          <w:sz w:val="28"/>
          <w:szCs w:val="28"/>
        </w:rPr>
        <w:t>нестационарны</w:t>
      </w:r>
      <w:r w:rsidR="003A0DD4">
        <w:rPr>
          <w:rFonts w:ascii="PT Astra Serif" w:hAnsi="PT Astra Serif"/>
          <w:sz w:val="28"/>
          <w:szCs w:val="28"/>
        </w:rPr>
        <w:t xml:space="preserve">х торговых объектов </w:t>
      </w:r>
      <w:r w:rsidRPr="00F61021">
        <w:rPr>
          <w:rFonts w:ascii="PT Astra Serif" w:hAnsi="PT Astra Serif"/>
          <w:sz w:val="28"/>
          <w:szCs w:val="28"/>
        </w:rPr>
        <w:t>по следующим основаниям: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наличие вступившего в законную силу </w:t>
      </w:r>
      <w:bookmarkStart w:id="3" w:name="_GoBack"/>
      <w:bookmarkEnd w:id="3"/>
      <w:r w:rsidRPr="00F61021">
        <w:rPr>
          <w:rFonts w:ascii="PT Astra Serif" w:hAnsi="PT Astra Serif"/>
          <w:sz w:val="28"/>
          <w:szCs w:val="28"/>
        </w:rPr>
        <w:t>решения суда об освобождении земельного участка, на котором расположен</w:t>
      </w:r>
      <w:r w:rsidR="003A0DD4">
        <w:rPr>
          <w:rFonts w:ascii="PT Astra Serif" w:hAnsi="PT Astra Serif"/>
          <w:sz w:val="28"/>
          <w:szCs w:val="28"/>
        </w:rPr>
        <w:t xml:space="preserve"> 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, или демонтаже</w:t>
      </w:r>
      <w:r w:rsidR="003A0DD4">
        <w:rPr>
          <w:rFonts w:ascii="PT Astra Serif" w:hAnsi="PT Astra Serif"/>
          <w:sz w:val="28"/>
          <w:szCs w:val="28"/>
        </w:rPr>
        <w:t xml:space="preserve"> 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предоставление компенсационного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>, для государственных или муниципальных нужд в соответствии с законодательством Российской Федерации;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3) </w:t>
      </w:r>
      <w:r w:rsidR="005479FF">
        <w:rPr>
          <w:rFonts w:ascii="PT Astra Serif" w:hAnsi="PT Astra Serif"/>
          <w:sz w:val="28"/>
          <w:szCs w:val="28"/>
        </w:rPr>
        <w:t xml:space="preserve">включение в Схему места </w:t>
      </w:r>
      <w:r w:rsidRPr="00F61021">
        <w:rPr>
          <w:rFonts w:ascii="PT Astra Serif" w:hAnsi="PT Astra Serif"/>
          <w:sz w:val="28"/>
          <w:szCs w:val="28"/>
        </w:rPr>
        <w:t xml:space="preserve">с нарушением требований </w:t>
      </w:r>
      <w:r w:rsidR="005479FF">
        <w:rPr>
          <w:rFonts w:ascii="PT Astra Serif" w:hAnsi="PT Astra Serif"/>
          <w:sz w:val="28"/>
          <w:szCs w:val="28"/>
        </w:rPr>
        <w:t xml:space="preserve"> федеральных, региональных </w:t>
      </w:r>
      <w:r w:rsidRPr="00F61021">
        <w:rPr>
          <w:rFonts w:ascii="PT Astra Serif" w:hAnsi="PT Astra Serif"/>
          <w:sz w:val="28"/>
          <w:szCs w:val="28"/>
        </w:rPr>
        <w:t>и муниципальных правовых актов</w:t>
      </w:r>
      <w:r w:rsidR="005479FF">
        <w:rPr>
          <w:rFonts w:ascii="PT Astra Serif" w:hAnsi="PT Astra Serif"/>
          <w:sz w:val="28"/>
          <w:szCs w:val="28"/>
        </w:rPr>
        <w:t>, а также иных актов, которыми установлены требования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4) наличие записи в Едином государственном реестре прав на недвижимое имущество и сделок с ним о регистрации возникновения и перехода прав на недв</w:t>
      </w:r>
      <w:r w:rsidR="003A0DD4">
        <w:rPr>
          <w:rFonts w:ascii="PT Astra Serif" w:hAnsi="PT Astra Serif"/>
          <w:sz w:val="28"/>
          <w:szCs w:val="28"/>
        </w:rPr>
        <w:t xml:space="preserve">ижимость на ранее установленный нестационарный </w:t>
      </w:r>
      <w:r w:rsidR="003A0DD4">
        <w:rPr>
          <w:rFonts w:ascii="PT Astra Serif" w:hAnsi="PT Astra Serif"/>
          <w:sz w:val="28"/>
          <w:szCs w:val="28"/>
        </w:rPr>
        <w:lastRenderedPageBreak/>
        <w:t>торговый объект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3. Требования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 на землях или земельных участках, находящихся в государственной собственности или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 порядком размещения </w:t>
      </w:r>
      <w:r w:rsidR="003A0DD4">
        <w:rPr>
          <w:rFonts w:ascii="PT Astra Serif" w:hAnsi="PT Astra Serif"/>
          <w:sz w:val="28"/>
          <w:szCs w:val="28"/>
        </w:rPr>
        <w:t>нестационарных торговых объектов</w:t>
      </w:r>
      <w:r w:rsidRPr="00F61021">
        <w:rPr>
          <w:rFonts w:ascii="PT Astra Serif" w:hAnsi="PT Astra Serif"/>
          <w:sz w:val="28"/>
          <w:szCs w:val="28"/>
        </w:rPr>
        <w:t>, принятым органами местного самоуправления.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A0DD4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4. Приостановка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без исключения из Схемы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нестационарных торговых объектов </w:t>
      </w:r>
      <w:r w:rsidRPr="00F61021">
        <w:rPr>
          <w:rFonts w:ascii="PT Astra Serif" w:hAnsi="PT Astra Serif"/>
          <w:sz w:val="28"/>
          <w:szCs w:val="28"/>
        </w:rPr>
        <w:t>без исключения из Схемы приостанавливается в следующих случаях: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1) на период проведения ремонтных работ и невозможности в связи с этим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;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2) на период исполнения предписаний органов государственного контроля (надзора) и муниципального контроля об устранении нарушений требований к размещению и (или)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152652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152652">
        <w:rPr>
          <w:rFonts w:ascii="PT Astra Serif" w:hAnsi="PT Astra Serif"/>
          <w:sz w:val="28"/>
          <w:szCs w:val="28"/>
        </w:rPr>
        <w:t>Правилами</w:t>
      </w:r>
      <w:r w:rsidRPr="00F61021">
        <w:rPr>
          <w:rFonts w:ascii="PT Astra Serif" w:hAnsi="PT Astra Serif"/>
          <w:sz w:val="28"/>
          <w:szCs w:val="28"/>
        </w:rPr>
        <w:t xml:space="preserve">, в случае если данными предписаниями предусмотрена приостановка деятельности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 Предоставление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158"/>
      <w:bookmarkEnd w:id="4"/>
      <w:r w:rsidRPr="00F61021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F61021">
        <w:rPr>
          <w:rFonts w:ascii="PT Astra Serif" w:hAnsi="PT Astra Serif"/>
          <w:sz w:val="28"/>
          <w:szCs w:val="28"/>
        </w:rPr>
        <w:t xml:space="preserve">В случае необходимости изъятия земельного участка, на котором размещается </w:t>
      </w:r>
      <w:r w:rsidR="003A0DD4">
        <w:rPr>
          <w:rFonts w:ascii="PT Astra Serif" w:hAnsi="PT Astra Serif"/>
          <w:sz w:val="28"/>
          <w:szCs w:val="28"/>
        </w:rPr>
        <w:t>нестационарный торговый объект</w:t>
      </w:r>
      <w:r w:rsidRPr="00F61021">
        <w:rPr>
          <w:rFonts w:ascii="PT Astra Serif" w:hAnsi="PT Astra Serif"/>
          <w:sz w:val="28"/>
          <w:szCs w:val="28"/>
        </w:rPr>
        <w:t xml:space="preserve"> (места размещения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 xml:space="preserve">), для государственных или муниципальных нужд, уполномоченный орган местного самоуправления не менее чем за </w:t>
      </w:r>
      <w:r w:rsidR="003A0DD4">
        <w:rPr>
          <w:rFonts w:ascii="PT Astra Serif" w:hAnsi="PT Astra Serif"/>
          <w:sz w:val="28"/>
          <w:szCs w:val="28"/>
        </w:rPr>
        <w:t xml:space="preserve">90 календарных дней </w:t>
      </w:r>
      <w:r w:rsidRPr="00F61021">
        <w:rPr>
          <w:rFonts w:ascii="PT Astra Serif" w:hAnsi="PT Astra Serif"/>
          <w:sz w:val="28"/>
          <w:szCs w:val="28"/>
        </w:rPr>
        <w:t xml:space="preserve">до предполагаемого изъятия уведомляет об этом хозяйствующий субъект и предоставляет </w:t>
      </w:r>
      <w:r w:rsidRPr="003A0DD4">
        <w:rPr>
          <w:rFonts w:ascii="PT Astra Serif" w:hAnsi="PT Astra Serif"/>
          <w:sz w:val="28"/>
          <w:szCs w:val="28"/>
        </w:rPr>
        <w:t xml:space="preserve">компенсационное место, равноценное предоставленному ранее месту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3A0DD4">
        <w:rPr>
          <w:rFonts w:ascii="PT Astra Serif" w:hAnsi="PT Astra Serif"/>
          <w:sz w:val="28"/>
          <w:szCs w:val="28"/>
        </w:rPr>
        <w:t>по его месту расположения, площади, сроку размещения</w:t>
      </w:r>
      <w:proofErr w:type="gramEnd"/>
      <w:r w:rsidRPr="003A0DD4">
        <w:rPr>
          <w:rFonts w:ascii="PT Astra Serif" w:hAnsi="PT Astra Serif"/>
          <w:sz w:val="28"/>
          <w:szCs w:val="28"/>
        </w:rPr>
        <w:t xml:space="preserve"> и иными условиями с согласия хозяйствующего субъекта (далее - компенсационное место) в соответствии с требованиями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3A0DD4">
        <w:rPr>
          <w:rFonts w:ascii="PT Astra Serif" w:hAnsi="PT Astra Serif"/>
          <w:sz w:val="28"/>
          <w:szCs w:val="28"/>
        </w:rPr>
        <w:t>, установленными настоящим</w:t>
      </w:r>
      <w:r w:rsidR="00152652" w:rsidRPr="003A0DD4">
        <w:rPr>
          <w:rFonts w:ascii="PT Astra Serif" w:hAnsi="PT Astra Serif"/>
          <w:sz w:val="28"/>
          <w:szCs w:val="28"/>
        </w:rPr>
        <w:t>и</w:t>
      </w:r>
      <w:r w:rsidRPr="003A0DD4">
        <w:rPr>
          <w:rFonts w:ascii="PT Astra Serif" w:hAnsi="PT Astra Serif"/>
          <w:sz w:val="28"/>
          <w:szCs w:val="28"/>
        </w:rPr>
        <w:t xml:space="preserve"> </w:t>
      </w:r>
      <w:r w:rsidR="00152652" w:rsidRPr="003A0DD4">
        <w:rPr>
          <w:rFonts w:ascii="PT Astra Serif" w:hAnsi="PT Astra Serif"/>
          <w:sz w:val="28"/>
          <w:szCs w:val="28"/>
        </w:rPr>
        <w:t>Правилами</w:t>
      </w:r>
      <w:r w:rsidRPr="003A0DD4">
        <w:rPr>
          <w:rFonts w:ascii="PT Astra Serif" w:hAnsi="PT Astra Serif"/>
          <w:sz w:val="28"/>
          <w:szCs w:val="28"/>
        </w:rPr>
        <w:t>, без проведения аукциона.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5.2.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 п</w:t>
      </w:r>
      <w:r w:rsidRPr="00F61021">
        <w:rPr>
          <w:rFonts w:ascii="PT Astra Serif" w:hAnsi="PT Astra Serif"/>
          <w:sz w:val="28"/>
          <w:szCs w:val="28"/>
        </w:rPr>
        <w:t xml:space="preserve">одбирает компенсационное место исходя из требований к размещению </w:t>
      </w:r>
      <w:r w:rsidR="003A0DD4">
        <w:rPr>
          <w:rFonts w:ascii="PT Astra Serif" w:hAnsi="PT Astra Serif"/>
          <w:sz w:val="28"/>
          <w:szCs w:val="28"/>
        </w:rPr>
        <w:t>нестационарного торгового объекта</w:t>
      </w:r>
      <w:r w:rsidRPr="00F61021">
        <w:rPr>
          <w:rFonts w:ascii="PT Astra Serif" w:hAnsi="PT Astra Serif"/>
          <w:sz w:val="28"/>
          <w:szCs w:val="28"/>
        </w:rPr>
        <w:t>, установленных настоящим</w:t>
      </w:r>
      <w:r w:rsidR="00152652" w:rsidRPr="00DE5A76">
        <w:rPr>
          <w:rFonts w:ascii="PT Astra Serif" w:hAnsi="PT Astra Serif"/>
          <w:sz w:val="28"/>
          <w:szCs w:val="28"/>
        </w:rPr>
        <w:t>и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="00152652" w:rsidRPr="00DE5A76">
        <w:rPr>
          <w:rFonts w:ascii="PT Astra Serif" w:hAnsi="PT Astra Serif"/>
          <w:sz w:val="28"/>
          <w:szCs w:val="28"/>
        </w:rPr>
        <w:t>Правилами</w:t>
      </w:r>
      <w:r w:rsidR="00152652">
        <w:rPr>
          <w:rFonts w:ascii="PT Astra Serif" w:hAnsi="PT Astra Serif"/>
          <w:sz w:val="28"/>
          <w:szCs w:val="28"/>
        </w:rPr>
        <w:t>, с уч</w:t>
      </w:r>
      <w:r w:rsidR="00152652" w:rsidRPr="00DE5A76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том предложений хозяйствующего субъекта. Изъятие места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до предоставления компенсационного </w:t>
      </w:r>
      <w:r w:rsidRPr="00F61021">
        <w:rPr>
          <w:rFonts w:ascii="PT Astra Serif" w:hAnsi="PT Astra Serif"/>
          <w:sz w:val="28"/>
          <w:szCs w:val="28"/>
        </w:rPr>
        <w:lastRenderedPageBreak/>
        <w:t xml:space="preserve">места не допускается, за исключением основания, предусмотренного </w:t>
      </w:r>
      <w:hyperlink w:anchor="P162">
        <w:r w:rsidRPr="00F61021">
          <w:rPr>
            <w:rFonts w:ascii="PT Astra Serif" w:hAnsi="PT Astra Serif"/>
            <w:sz w:val="28"/>
            <w:szCs w:val="28"/>
          </w:rPr>
          <w:t>пунктом 5.5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5.3. В целях предоставления компенсационного места уполномоченный орган</w:t>
      </w:r>
      <w:r w:rsidR="00152652" w:rsidRPr="00152652">
        <w:rPr>
          <w:rFonts w:ascii="PT Astra Serif" w:hAnsi="PT Astra Serif"/>
          <w:sz w:val="28"/>
          <w:szCs w:val="28"/>
        </w:rPr>
        <w:t xml:space="preserve"> 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обеспечивает включение данного места размещения </w:t>
      </w:r>
      <w:r w:rsidR="00285CE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</w:t>
      </w:r>
      <w:r w:rsidR="00152652">
        <w:rPr>
          <w:rFonts w:ascii="PT Astra Serif" w:hAnsi="PT Astra Serif"/>
          <w:sz w:val="28"/>
          <w:szCs w:val="28"/>
        </w:rPr>
        <w:t>Схему в соответствии с настоящи</w:t>
      </w:r>
      <w:r w:rsidR="00152652" w:rsidRPr="00152652">
        <w:rPr>
          <w:rFonts w:ascii="PT Astra Serif" w:hAnsi="PT Astra Serif"/>
          <w:sz w:val="28"/>
          <w:szCs w:val="28"/>
        </w:rPr>
        <w:t>ми Правилами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5.4. При предоставлении компенсационного места для размещения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 xml:space="preserve">в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вносятся соответствующие изменения. При этом предоставление хозяйствующим субъектом дополнительных документов не требуется.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162"/>
      <w:bookmarkEnd w:id="5"/>
      <w:r w:rsidRPr="00F61021">
        <w:rPr>
          <w:rFonts w:ascii="PT Astra Serif" w:hAnsi="PT Astra Serif"/>
          <w:sz w:val="28"/>
          <w:szCs w:val="28"/>
        </w:rPr>
        <w:t>5.5. В случае отказа хозяйствующего субъекта от компенсационного места, уполномоченный орган</w:t>
      </w:r>
      <w:r w:rsidR="003A0DD4">
        <w:rPr>
          <w:rFonts w:ascii="PT Astra Serif" w:hAnsi="PT Astra Serif"/>
          <w:sz w:val="28"/>
          <w:szCs w:val="28"/>
        </w:rPr>
        <w:t xml:space="preserve"> </w:t>
      </w:r>
      <w:r w:rsidR="003A0DD4" w:rsidRPr="00152652">
        <w:rPr>
          <w:rFonts w:ascii="PT Astra Serif" w:hAnsi="PT Astra Serif"/>
          <w:sz w:val="28"/>
          <w:szCs w:val="28"/>
        </w:rPr>
        <w:t>местного самоуправления</w:t>
      </w:r>
      <w:r w:rsidRPr="00F61021">
        <w:rPr>
          <w:rFonts w:ascii="PT Astra Serif" w:hAnsi="PT Astra Serif"/>
          <w:sz w:val="28"/>
          <w:szCs w:val="28"/>
        </w:rPr>
        <w:t xml:space="preserve"> в течение </w:t>
      </w:r>
      <w:r w:rsidR="006D422D">
        <w:rPr>
          <w:rFonts w:ascii="PT Astra Serif" w:hAnsi="PT Astra Serif"/>
          <w:sz w:val="28"/>
          <w:szCs w:val="28"/>
        </w:rPr>
        <w:t>6</w:t>
      </w:r>
      <w:r w:rsidR="003A0DD4">
        <w:rPr>
          <w:rFonts w:ascii="PT Astra Serif" w:hAnsi="PT Astra Serif"/>
          <w:sz w:val="28"/>
          <w:szCs w:val="28"/>
        </w:rPr>
        <w:t xml:space="preserve">0 календарных дней </w:t>
      </w:r>
      <w:r w:rsidRPr="00F61021">
        <w:rPr>
          <w:rFonts w:ascii="PT Astra Serif" w:hAnsi="PT Astra Serif"/>
          <w:sz w:val="28"/>
          <w:szCs w:val="28"/>
        </w:rPr>
        <w:t>подбирает новое компенсационное место, отвечающее требованиям, определ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нным в </w:t>
      </w:r>
      <w:hyperlink w:anchor="P158">
        <w:r w:rsidRPr="00F61021">
          <w:rPr>
            <w:rFonts w:ascii="PT Astra Serif" w:hAnsi="PT Astra Serif"/>
            <w:sz w:val="28"/>
            <w:szCs w:val="28"/>
          </w:rPr>
          <w:t>пункте 5.1</w:t>
        </w:r>
      </w:hyperlink>
      <w:r w:rsidRPr="00F61021">
        <w:rPr>
          <w:rFonts w:ascii="PT Astra Serif" w:hAnsi="PT Astra Serif"/>
          <w:sz w:val="28"/>
          <w:szCs w:val="28"/>
        </w:rPr>
        <w:t xml:space="preserve"> настоящего раздела. В случае повторного отказа хозяйствующего субъекта от компенсационного места,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5.6. Хозяйствующий субъе</w:t>
      </w:r>
      <w:proofErr w:type="gramStart"/>
      <w:r w:rsidRPr="00F61021">
        <w:rPr>
          <w:rFonts w:ascii="PT Astra Serif" w:hAnsi="PT Astra Serif"/>
          <w:sz w:val="28"/>
          <w:szCs w:val="28"/>
        </w:rPr>
        <w:t>кт впр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аве написать заявление об отказе от предлагаемого ему компенсационного места. В этом случае договор на размещение </w:t>
      </w:r>
      <w:r w:rsidR="003A0DD4">
        <w:rPr>
          <w:rFonts w:ascii="PT Astra Serif" w:hAnsi="PT Astra Serif"/>
          <w:sz w:val="28"/>
          <w:szCs w:val="28"/>
        </w:rPr>
        <w:t xml:space="preserve">нестационарного торгового объекта </w:t>
      </w:r>
      <w:r w:rsidRPr="00F61021">
        <w:rPr>
          <w:rFonts w:ascii="PT Astra Serif" w:hAnsi="PT Astra Serif"/>
          <w:sz w:val="28"/>
          <w:szCs w:val="28"/>
        </w:rPr>
        <w:t>расторгается, и хозяйствующий субъект теряет право на предоставление компенсационного места без проведения аукциона.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6. Предоставление информации об утверждении Схем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3A0DD4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Утверждё</w:t>
      </w:r>
      <w:r w:rsidR="00D45903" w:rsidRPr="00F61021">
        <w:rPr>
          <w:rFonts w:ascii="PT Astra Serif" w:hAnsi="PT Astra Serif"/>
          <w:sz w:val="28"/>
          <w:szCs w:val="28"/>
        </w:rPr>
        <w:t>нная Схема и вносимые в не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="00D45903" w:rsidRPr="00F61021">
        <w:rPr>
          <w:rFonts w:ascii="PT Astra Serif" w:hAnsi="PT Astra Serif"/>
          <w:sz w:val="28"/>
          <w:szCs w:val="28"/>
        </w:rPr>
        <w:t xml:space="preserve"> изменения подлежат опубликованию органами местного самоуправления в порядке, установленном для официального опубликования муниципальных правовых актов, а также размещению на официальных сайтах органов местного самоуправления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="00D45903" w:rsidRPr="00F61021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D45903" w:rsidRPr="00F61021">
        <w:rPr>
          <w:rFonts w:ascii="PT Astra Serif" w:hAnsi="PT Astra Serif"/>
          <w:sz w:val="28"/>
          <w:szCs w:val="28"/>
        </w:rPr>
        <w:t>.</w:t>
      </w:r>
    </w:p>
    <w:p w:rsidR="00D45903" w:rsidRPr="00F61021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6.2. Копии муниципальных правовых актов об утверждении Схемы направляются органами местного самоуправления в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сопроводительным письмом в печатном и электронном виде в течение 10 (десяти) рабочих дней со дня их утверждения.</w:t>
      </w:r>
    </w:p>
    <w:p w:rsidR="00D45903" w:rsidRDefault="00D45903" w:rsidP="00D4590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 xml:space="preserve">6.3. Министерство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>Ульяновской области размещает утвержд</w:t>
      </w:r>
      <w:r w:rsidR="00152652" w:rsidRPr="00152652">
        <w:rPr>
          <w:rFonts w:ascii="PT Astra Serif" w:hAnsi="PT Astra Serif"/>
          <w:sz w:val="28"/>
          <w:szCs w:val="28"/>
        </w:rPr>
        <w:t>ё</w:t>
      </w:r>
      <w:r w:rsidRPr="00F61021">
        <w:rPr>
          <w:rFonts w:ascii="PT Astra Serif" w:hAnsi="PT Astra Serif"/>
          <w:sz w:val="28"/>
          <w:szCs w:val="28"/>
        </w:rPr>
        <w:t xml:space="preserve">нные органами местного самоуправления Ульяновской области Схемы и вносимые в них изменения на официальном сайте Министерства </w:t>
      </w:r>
      <w:r w:rsidR="00152652" w:rsidRPr="00152652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F61021">
        <w:rPr>
          <w:rFonts w:ascii="PT Astra Serif" w:hAnsi="PT Astra Serif"/>
          <w:sz w:val="28"/>
          <w:szCs w:val="28"/>
        </w:rPr>
        <w:t xml:space="preserve">Ульяновской области в информационно-телекоммуникационной сети </w:t>
      </w:r>
      <w:r w:rsidR="003A0DD4">
        <w:rPr>
          <w:rFonts w:ascii="PT Astra Serif" w:hAnsi="PT Astra Serif"/>
          <w:sz w:val="28"/>
          <w:szCs w:val="28"/>
        </w:rPr>
        <w:t>«</w:t>
      </w:r>
      <w:r w:rsidRPr="00F61021">
        <w:rPr>
          <w:rFonts w:ascii="PT Astra Serif" w:hAnsi="PT Astra Serif"/>
          <w:sz w:val="28"/>
          <w:szCs w:val="28"/>
        </w:rPr>
        <w:t>Интернет</w:t>
      </w:r>
      <w:r w:rsidR="003A0DD4">
        <w:rPr>
          <w:rFonts w:ascii="PT Astra Serif" w:hAnsi="PT Astra Serif"/>
          <w:sz w:val="28"/>
          <w:szCs w:val="28"/>
        </w:rPr>
        <w:t>»</w:t>
      </w:r>
      <w:r w:rsidRPr="00F61021">
        <w:rPr>
          <w:rFonts w:ascii="PT Astra Serif" w:hAnsi="PT Astra Serif"/>
          <w:sz w:val="28"/>
          <w:szCs w:val="28"/>
        </w:rPr>
        <w:t>.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p w:rsidR="003A0DD4" w:rsidRDefault="003A0DD4" w:rsidP="003A0DD4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3A0DD4" w:rsidSect="00260F66">
          <w:pgSz w:w="11906" w:h="16838"/>
          <w:pgMar w:top="1134" w:right="820" w:bottom="1134" w:left="1701" w:header="708" w:footer="708" w:gutter="0"/>
          <w:cols w:space="708"/>
          <w:docGrid w:linePitch="360"/>
        </w:sectPr>
      </w:pPr>
    </w:p>
    <w:p w:rsidR="00D45903" w:rsidRPr="00F61021" w:rsidRDefault="00D45903" w:rsidP="00D4590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к Порядку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разработки и утверждения органами местного самоуправления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схем размещения нестационарных торговых объектов</w:t>
      </w:r>
    </w:p>
    <w:p w:rsidR="00D45903" w:rsidRPr="00F61021" w:rsidRDefault="00D45903" w:rsidP="00D4590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на территории Ульяновской области</w:t>
      </w:r>
    </w:p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6" w:name="P181"/>
      <w:bookmarkEnd w:id="6"/>
      <w:r w:rsidRPr="00F61021">
        <w:rPr>
          <w:rFonts w:ascii="PT Astra Serif" w:hAnsi="PT Astra Serif"/>
          <w:sz w:val="28"/>
          <w:szCs w:val="28"/>
        </w:rPr>
        <w:t>СХЕМА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муниципального образования Ульяновской области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____________________________________________________________</w:t>
      </w:r>
    </w:p>
    <w:p w:rsidR="00D45903" w:rsidRPr="00F61021" w:rsidRDefault="00D45903" w:rsidP="00D4590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61021">
        <w:rPr>
          <w:rFonts w:ascii="PT Astra Serif" w:hAnsi="PT Astra Serif"/>
          <w:sz w:val="28"/>
          <w:szCs w:val="28"/>
        </w:rPr>
        <w:t>(наименование муниципального образования)</w:t>
      </w:r>
    </w:p>
    <w:p w:rsidR="00D45903" w:rsidRPr="00F61021" w:rsidRDefault="00D45903" w:rsidP="00D45903">
      <w:pPr>
        <w:pStyle w:val="ConsPlusNormal"/>
        <w:rPr>
          <w:rFonts w:ascii="PT Astra Serif" w:hAnsi="PT Astra Serif"/>
          <w:sz w:val="28"/>
          <w:szCs w:val="28"/>
        </w:rPr>
        <w:sectPr w:rsidR="00D45903" w:rsidRPr="00F61021" w:rsidSect="00260F66">
          <w:pgSz w:w="11906" w:h="16838"/>
          <w:pgMar w:top="1134" w:right="820" w:bottom="1134" w:left="1701" w:header="708" w:footer="708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1644"/>
        <w:gridCol w:w="1418"/>
        <w:gridCol w:w="1871"/>
        <w:gridCol w:w="1649"/>
        <w:gridCol w:w="1191"/>
        <w:gridCol w:w="1454"/>
        <w:gridCol w:w="1552"/>
        <w:gridCol w:w="1701"/>
      </w:tblGrid>
      <w:tr w:rsidR="005064EF" w:rsidRPr="00F61021" w:rsidTr="00260F66">
        <w:tc>
          <w:tcPr>
            <w:tcW w:w="907" w:type="dxa"/>
          </w:tcPr>
          <w:p w:rsidR="005064EF" w:rsidRPr="003A0DD4" w:rsidRDefault="005064EF" w:rsidP="005064E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5064EF" w:rsidRDefault="005064EF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Номер </w:t>
            </w:r>
            <w:r w:rsidRPr="005064EF"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  <w:p w:rsidR="00616911" w:rsidRDefault="00616911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16911" w:rsidRDefault="00616911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16911" w:rsidRPr="003A0DD4" w:rsidRDefault="00616911" w:rsidP="0061691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064EF" w:rsidRPr="003A0DD4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Место размещения (адресный ориентир) </w:t>
            </w:r>
            <w:r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  <w:tc>
          <w:tcPr>
            <w:tcW w:w="1418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Форма собственности земельного участка</w:t>
            </w:r>
          </w:p>
        </w:tc>
        <w:tc>
          <w:tcPr>
            <w:tcW w:w="1871" w:type="dxa"/>
          </w:tcPr>
          <w:p w:rsidR="005064EF" w:rsidRDefault="005064EF" w:rsidP="005064E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Площадь места размещения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</w:p>
          <w:p w:rsidR="005064EF" w:rsidRPr="003A0DD4" w:rsidRDefault="005064EF" w:rsidP="005064E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(кв. м)</w:t>
            </w:r>
          </w:p>
        </w:tc>
        <w:tc>
          <w:tcPr>
            <w:tcW w:w="1649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>(киоск, торговый павильон, автомагазин (торговый автофургон, автолавка))</w:t>
            </w:r>
          </w:p>
        </w:tc>
        <w:tc>
          <w:tcPr>
            <w:tcW w:w="1191" w:type="dxa"/>
          </w:tcPr>
          <w:p w:rsidR="005064EF" w:rsidRPr="003A0DD4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Основание включения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нестационарного торгового объекта </w:t>
            </w:r>
            <w:r w:rsidRPr="003A0DD4">
              <w:rPr>
                <w:rFonts w:ascii="PT Astra Serif" w:hAnsi="PT Astra Serif"/>
                <w:sz w:val="24"/>
                <w:szCs w:val="24"/>
              </w:rPr>
              <w:t xml:space="preserve">в схему </w:t>
            </w:r>
            <w:r>
              <w:rPr>
                <w:rFonts w:ascii="PT Astra Serif" w:hAnsi="PT Astra Serif"/>
                <w:sz w:val="24"/>
                <w:szCs w:val="24"/>
              </w:rPr>
              <w:t>размещения нестационарных торговых объектов</w:t>
            </w:r>
          </w:p>
        </w:tc>
        <w:tc>
          <w:tcPr>
            <w:tcW w:w="1454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>Специализация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нестационарного торгового объекта</w:t>
            </w:r>
          </w:p>
        </w:tc>
        <w:tc>
          <w:tcPr>
            <w:tcW w:w="1552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Период размещения </w:t>
            </w:r>
            <w:r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  <w:tc>
          <w:tcPr>
            <w:tcW w:w="1701" w:type="dxa"/>
          </w:tcPr>
          <w:p w:rsidR="005064EF" w:rsidRPr="003A0DD4" w:rsidRDefault="005064EF" w:rsidP="007F7B4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D4">
              <w:rPr>
                <w:rFonts w:ascii="PT Astra Serif" w:hAnsi="PT Astra Serif"/>
                <w:sz w:val="24"/>
                <w:szCs w:val="24"/>
              </w:rPr>
              <w:t xml:space="preserve">Графическое изображение места размещения </w:t>
            </w:r>
            <w:r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</w:t>
            </w:r>
          </w:p>
        </w:tc>
      </w:tr>
      <w:tr w:rsidR="005064EF" w:rsidRPr="007F7B4E" w:rsidTr="00260F66">
        <w:tc>
          <w:tcPr>
            <w:tcW w:w="907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54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52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F7B4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064EF" w:rsidRPr="007F7B4E" w:rsidRDefault="005064EF" w:rsidP="00D4590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064EF" w:rsidRPr="00F61021" w:rsidTr="00260F66">
        <w:tc>
          <w:tcPr>
            <w:tcW w:w="90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2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064EF" w:rsidRPr="00F61021" w:rsidTr="00260F66">
        <w:tc>
          <w:tcPr>
            <w:tcW w:w="90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49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9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54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2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64EF" w:rsidRPr="00F61021" w:rsidRDefault="005064EF" w:rsidP="00D4590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5903" w:rsidRPr="00F61021" w:rsidRDefault="00D45903" w:rsidP="00D4590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A142A" w:rsidRPr="00F61021" w:rsidRDefault="00260F66" w:rsidP="00260F6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</w:p>
    <w:sectPr w:rsidR="008A142A" w:rsidRPr="00F61021" w:rsidSect="00260F66">
      <w:pgSz w:w="16838" w:h="11905" w:orient="landscape"/>
      <w:pgMar w:top="1701" w:right="820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30" w:rsidRDefault="006B2730" w:rsidP="00260F66">
      <w:pPr>
        <w:spacing w:after="0" w:line="240" w:lineRule="auto"/>
      </w:pPr>
      <w:r>
        <w:separator/>
      </w:r>
    </w:p>
  </w:endnote>
  <w:endnote w:type="continuationSeparator" w:id="0">
    <w:p w:rsidR="006B2730" w:rsidRDefault="006B2730" w:rsidP="0026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30" w:rsidRDefault="006B2730" w:rsidP="00260F66">
      <w:pPr>
        <w:spacing w:after="0" w:line="240" w:lineRule="auto"/>
      </w:pPr>
      <w:r>
        <w:separator/>
      </w:r>
    </w:p>
  </w:footnote>
  <w:footnote w:type="continuationSeparator" w:id="0">
    <w:p w:rsidR="006B2730" w:rsidRDefault="006B2730" w:rsidP="0026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0274"/>
    <w:multiLevelType w:val="hybridMultilevel"/>
    <w:tmpl w:val="CA3AB0F0"/>
    <w:lvl w:ilvl="0" w:tplc="84227C56">
      <w:start w:val="1"/>
      <w:numFmt w:val="decimal"/>
      <w:lvlText w:val="%1)"/>
      <w:lvlJc w:val="left"/>
      <w:pPr>
        <w:ind w:left="1425" w:hanging="885"/>
      </w:pPr>
      <w:rPr>
        <w:rFonts w:ascii="PT Astra Serif" w:eastAsiaTheme="minorEastAsia" w:hAnsi="PT Astra Serif" w:cs="Calibr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03"/>
    <w:rsid w:val="000963D7"/>
    <w:rsid w:val="00152652"/>
    <w:rsid w:val="00177B94"/>
    <w:rsid w:val="001E0784"/>
    <w:rsid w:val="00251B1B"/>
    <w:rsid w:val="00260F66"/>
    <w:rsid w:val="00285CE4"/>
    <w:rsid w:val="003437C0"/>
    <w:rsid w:val="00375AF8"/>
    <w:rsid w:val="003A05DD"/>
    <w:rsid w:val="003A0DD4"/>
    <w:rsid w:val="003B3B95"/>
    <w:rsid w:val="004A1FA0"/>
    <w:rsid w:val="005064EF"/>
    <w:rsid w:val="00524BFF"/>
    <w:rsid w:val="00531758"/>
    <w:rsid w:val="005479FF"/>
    <w:rsid w:val="00596FBF"/>
    <w:rsid w:val="005E0DD5"/>
    <w:rsid w:val="005E42F5"/>
    <w:rsid w:val="00616911"/>
    <w:rsid w:val="00636F3C"/>
    <w:rsid w:val="006B2730"/>
    <w:rsid w:val="006D422D"/>
    <w:rsid w:val="006F6833"/>
    <w:rsid w:val="00742003"/>
    <w:rsid w:val="00760F25"/>
    <w:rsid w:val="00790CEB"/>
    <w:rsid w:val="007965C2"/>
    <w:rsid w:val="007F7B4E"/>
    <w:rsid w:val="008248EC"/>
    <w:rsid w:val="00843C6C"/>
    <w:rsid w:val="008A142A"/>
    <w:rsid w:val="008A1CCF"/>
    <w:rsid w:val="00981EC7"/>
    <w:rsid w:val="009B027A"/>
    <w:rsid w:val="00A33F95"/>
    <w:rsid w:val="00A3438B"/>
    <w:rsid w:val="00A551D1"/>
    <w:rsid w:val="00A67E8E"/>
    <w:rsid w:val="00B55E89"/>
    <w:rsid w:val="00B56B61"/>
    <w:rsid w:val="00C92C43"/>
    <w:rsid w:val="00CA3474"/>
    <w:rsid w:val="00D4391C"/>
    <w:rsid w:val="00D45903"/>
    <w:rsid w:val="00D81D6C"/>
    <w:rsid w:val="00DE5A76"/>
    <w:rsid w:val="00DF47C8"/>
    <w:rsid w:val="00EC2E0C"/>
    <w:rsid w:val="00EF26B8"/>
    <w:rsid w:val="00F61021"/>
    <w:rsid w:val="00FA17A2"/>
    <w:rsid w:val="00FD2087"/>
    <w:rsid w:val="00FD76E4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F66"/>
  </w:style>
  <w:style w:type="paragraph" w:styleId="a8">
    <w:name w:val="footer"/>
    <w:basedOn w:val="a"/>
    <w:link w:val="a9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5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E0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7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F66"/>
  </w:style>
  <w:style w:type="paragraph" w:styleId="a8">
    <w:name w:val="footer"/>
    <w:basedOn w:val="a"/>
    <w:link w:val="a9"/>
    <w:uiPriority w:val="99"/>
    <w:unhideWhenUsed/>
    <w:rsid w:val="0026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35&amp;dst=100117" TargetMode="External"/><Relationship Id="rId13" Type="http://schemas.openxmlformats.org/officeDocument/2006/relationships/hyperlink" Target="https://login.consultant.ru/link/?req=doc&amp;base=RLAW076&amp;n=68367&amp;dst=10001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68&amp;dst=109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59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068&amp;dst=10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33" TargetMode="External"/><Relationship Id="rId10" Type="http://schemas.openxmlformats.org/officeDocument/2006/relationships/hyperlink" Target="https://login.consultant.ru/link/?req=doc&amp;base=LAW&amp;n=454235&amp;dst=100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8367&amp;dst=100019" TargetMode="External"/><Relationship Id="rId14" Type="http://schemas.openxmlformats.org/officeDocument/2006/relationships/hyperlink" Target="https://login.consultant.ru/link/?req=doc&amp;base=LAW&amp;n=479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7</cp:revision>
  <cp:lastPrinted>2025-07-09T12:47:00Z</cp:lastPrinted>
  <dcterms:created xsi:type="dcterms:W3CDTF">2025-04-28T19:48:00Z</dcterms:created>
  <dcterms:modified xsi:type="dcterms:W3CDTF">2025-07-09T12:48:00Z</dcterms:modified>
</cp:coreProperties>
</file>