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5A17" w14:textId="77777777" w:rsidR="00A921CA" w:rsidRPr="008A776B" w:rsidRDefault="00A921CA" w:rsidP="00A921CA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  <w:r w:rsidRPr="008A776B">
        <w:rPr>
          <w:rFonts w:ascii="PT Astra Serif" w:hAnsi="PT Astra Serif" w:cs="Times New Roman"/>
          <w:sz w:val="28"/>
          <w:szCs w:val="28"/>
        </w:rPr>
        <w:t>Проект</w:t>
      </w:r>
    </w:p>
    <w:p w14:paraId="0A0C1427" w14:textId="77777777" w:rsidR="00A921CA" w:rsidRPr="008A776B" w:rsidRDefault="00A921CA" w:rsidP="00A921CA">
      <w:pPr>
        <w:pStyle w:val="ConsPlusTitle"/>
        <w:jc w:val="right"/>
        <w:rPr>
          <w:rFonts w:ascii="PT Astra Serif" w:hAnsi="PT Astra Serif" w:cs="Times New Roman"/>
          <w:sz w:val="28"/>
          <w:szCs w:val="28"/>
        </w:rPr>
      </w:pPr>
    </w:p>
    <w:p w14:paraId="0C6DCFF2" w14:textId="77777777" w:rsidR="00A921CA" w:rsidRPr="008A776B" w:rsidRDefault="00A921CA" w:rsidP="00A921C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8A776B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BCF3E18" w14:textId="77777777" w:rsidR="00A921CA" w:rsidRPr="008A776B" w:rsidRDefault="00A921CA" w:rsidP="00A921C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88E0DFE" w14:textId="77777777" w:rsidR="00012D0B" w:rsidRPr="008A776B" w:rsidRDefault="00A921CA" w:rsidP="00A921C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8A776B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4CBB72B5" w14:textId="77777777" w:rsidR="00012D0B" w:rsidRPr="008A776B" w:rsidRDefault="00012D0B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4E2C74C0" w14:textId="77777777" w:rsidR="00012D0B" w:rsidRPr="008A776B" w:rsidRDefault="00012D0B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1A87D247" w14:textId="77777777" w:rsidR="009E7443" w:rsidRPr="008A776B" w:rsidRDefault="009E7443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679AB02D" w14:textId="77777777" w:rsidR="009E7443" w:rsidRPr="008A776B" w:rsidRDefault="009E7443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3465AC01" w14:textId="77777777" w:rsidR="00012D0B" w:rsidRPr="008A776B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3B846D4B" w14:textId="58691108" w:rsidR="00A57B86" w:rsidRPr="008A776B" w:rsidRDefault="009E7443" w:rsidP="00FF71A1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A776B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7A5652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8A776B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Правительства Ульяновской области от 26.01.2021 № 14-П</w:t>
      </w:r>
    </w:p>
    <w:p w14:paraId="6261A24C" w14:textId="77777777" w:rsidR="00012D0B" w:rsidRPr="008A776B" w:rsidRDefault="00012D0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3C4F63D1" w14:textId="3A07A661" w:rsid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9E7443" w:rsidRPr="007A5652">
        <w:rPr>
          <w:rFonts w:ascii="PT Astra Serif" w:hAnsi="PT Astra Serif"/>
          <w:sz w:val="28"/>
          <w:szCs w:val="28"/>
        </w:rPr>
        <w:t>В</w:t>
      </w:r>
      <w:r w:rsidR="00E01395" w:rsidRPr="007A5652">
        <w:rPr>
          <w:rFonts w:ascii="PT Astra Serif" w:hAnsi="PT Astra Serif"/>
          <w:sz w:val="28"/>
          <w:szCs w:val="28"/>
        </w:rPr>
        <w:t>нести</w:t>
      </w:r>
      <w:r w:rsidRPr="007A5652">
        <w:rPr>
          <w:rFonts w:ascii="PT Astra Serif" w:hAnsi="PT Astra Serif"/>
          <w:sz w:val="28"/>
          <w:szCs w:val="28"/>
        </w:rPr>
        <w:t xml:space="preserve"> в</w:t>
      </w:r>
      <w:r w:rsidR="0089348B" w:rsidRPr="007A5652">
        <w:rPr>
          <w:rFonts w:ascii="PT Astra Serif" w:hAnsi="PT Astra Serif"/>
          <w:sz w:val="28"/>
          <w:szCs w:val="28"/>
        </w:rPr>
        <w:t xml:space="preserve"> </w:t>
      </w:r>
      <w:r w:rsidRPr="007A565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547578">
        <w:rPr>
          <w:rFonts w:ascii="PT Astra Serif" w:hAnsi="PT Astra Serif"/>
          <w:sz w:val="28"/>
          <w:szCs w:val="28"/>
        </w:rPr>
        <w:t xml:space="preserve">            </w:t>
      </w:r>
      <w:r w:rsidR="00555E58" w:rsidRPr="00555E58">
        <w:rPr>
          <w:rFonts w:ascii="PT Astra Serif" w:hAnsi="PT Astra Serif"/>
          <w:sz w:val="28"/>
          <w:szCs w:val="28"/>
        </w:rPr>
        <w:t xml:space="preserve">          </w:t>
      </w:r>
      <w:r w:rsidRPr="007A5652">
        <w:rPr>
          <w:rFonts w:ascii="PT Astra Serif" w:hAnsi="PT Astra Serif"/>
          <w:sz w:val="28"/>
          <w:szCs w:val="28"/>
        </w:rPr>
        <w:t xml:space="preserve">от 26.01.2021 № 14-П «Об утверждении Правил определения объёма </w:t>
      </w:r>
      <w:r w:rsidR="00547578">
        <w:rPr>
          <w:rFonts w:ascii="PT Astra Serif" w:hAnsi="PT Astra Serif"/>
          <w:sz w:val="28"/>
          <w:szCs w:val="28"/>
        </w:rPr>
        <w:t xml:space="preserve">         </w:t>
      </w:r>
      <w:r w:rsidR="00555E58" w:rsidRPr="00555E58">
        <w:rPr>
          <w:rFonts w:ascii="PT Astra Serif" w:hAnsi="PT Astra Serif"/>
          <w:sz w:val="28"/>
          <w:szCs w:val="28"/>
        </w:rPr>
        <w:t xml:space="preserve">        </w:t>
      </w:r>
      <w:r w:rsidR="00547578">
        <w:rPr>
          <w:rFonts w:ascii="PT Astra Serif" w:hAnsi="PT Astra Serif"/>
          <w:sz w:val="28"/>
          <w:szCs w:val="28"/>
        </w:rPr>
        <w:t xml:space="preserve">          </w:t>
      </w:r>
      <w:r w:rsidRPr="007A5652">
        <w:rPr>
          <w:rFonts w:ascii="PT Astra Serif" w:hAnsi="PT Astra Serif"/>
          <w:sz w:val="28"/>
          <w:szCs w:val="28"/>
        </w:rPr>
        <w:t>и условия предоставления субсидий из областного бюджета Ульяновской области областным государственным бюджетным и автономным учреждениям культуры на иные цели»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4070A89A" w14:textId="3E462EC7" w:rsid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</w:t>
      </w:r>
      <w:r w:rsidR="00A70117">
        <w:rPr>
          <w:rFonts w:ascii="PT Astra Serif" w:hAnsi="PT Astra Serif"/>
          <w:sz w:val="28"/>
          <w:szCs w:val="28"/>
        </w:rPr>
        <w:t>наименовании</w:t>
      </w:r>
      <w:r>
        <w:rPr>
          <w:rFonts w:ascii="PT Astra Serif" w:hAnsi="PT Astra Serif"/>
          <w:sz w:val="28"/>
          <w:szCs w:val="28"/>
        </w:rPr>
        <w:t xml:space="preserve"> </w:t>
      </w:r>
      <w:bookmarkStart w:id="0" w:name="_Hlk139014640"/>
      <w:r>
        <w:rPr>
          <w:rFonts w:ascii="PT Astra Serif" w:hAnsi="PT Astra Serif"/>
          <w:sz w:val="28"/>
          <w:szCs w:val="28"/>
        </w:rPr>
        <w:t xml:space="preserve">слово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«условия»</w:t>
      </w:r>
      <w:r>
        <w:rPr>
          <w:rFonts w:ascii="PT Astra Serif" w:hAnsi="PT Astra Serif"/>
          <w:sz w:val="28"/>
          <w:szCs w:val="28"/>
        </w:rPr>
        <w:t xml:space="preserve"> заменить словом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«условий»</w:t>
      </w:r>
      <w:r>
        <w:rPr>
          <w:rFonts w:ascii="PT Astra Serif" w:hAnsi="PT Astra Serif"/>
          <w:sz w:val="28"/>
          <w:szCs w:val="28"/>
        </w:rPr>
        <w:t>;</w:t>
      </w:r>
    </w:p>
    <w:bookmarkEnd w:id="0"/>
    <w:p w14:paraId="4CDB5AB9" w14:textId="4B40B204" w:rsid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1 слово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«условия»</w:t>
      </w:r>
      <w:r>
        <w:rPr>
          <w:rFonts w:ascii="PT Astra Serif" w:hAnsi="PT Astra Serif"/>
          <w:sz w:val="28"/>
          <w:szCs w:val="28"/>
        </w:rPr>
        <w:t xml:space="preserve"> заменить словом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«условий»</w:t>
      </w:r>
      <w:r>
        <w:rPr>
          <w:rFonts w:ascii="PT Astra Serif" w:hAnsi="PT Astra Serif"/>
          <w:sz w:val="28"/>
          <w:szCs w:val="28"/>
        </w:rPr>
        <w:t>;</w:t>
      </w:r>
    </w:p>
    <w:p w14:paraId="16C0E6B8" w14:textId="02870475" w:rsidR="007A5652" w:rsidRP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</w:t>
      </w:r>
      <w:r w:rsidRPr="007A565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ах</w:t>
      </w:r>
      <w:r w:rsidRPr="007A5652">
        <w:rPr>
          <w:rFonts w:ascii="PT Astra Serif" w:hAnsi="PT Astra Serif"/>
          <w:sz w:val="28"/>
          <w:szCs w:val="28"/>
        </w:rPr>
        <w:t xml:space="preserve">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 культуры</w:t>
      </w:r>
      <w:r w:rsidR="00C062E5">
        <w:rPr>
          <w:rFonts w:ascii="PT Astra Serif" w:hAnsi="PT Astra Serif"/>
          <w:sz w:val="28"/>
          <w:szCs w:val="28"/>
        </w:rPr>
        <w:t xml:space="preserve"> </w:t>
      </w:r>
      <w:r w:rsidRPr="007A5652">
        <w:rPr>
          <w:rFonts w:ascii="PT Astra Serif" w:hAnsi="PT Astra Serif"/>
          <w:sz w:val="28"/>
          <w:szCs w:val="28"/>
        </w:rPr>
        <w:t>на иные цели</w:t>
      </w:r>
      <w:r>
        <w:rPr>
          <w:rFonts w:ascii="PT Astra Serif" w:hAnsi="PT Astra Serif"/>
          <w:sz w:val="28"/>
          <w:szCs w:val="28"/>
        </w:rPr>
        <w:t>:</w:t>
      </w:r>
    </w:p>
    <w:p w14:paraId="604C1523" w14:textId="7AB6F59A" w:rsid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наименовании слово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«условия»</w:t>
      </w:r>
      <w:r>
        <w:rPr>
          <w:rFonts w:ascii="PT Astra Serif" w:hAnsi="PT Astra Serif"/>
          <w:sz w:val="28"/>
          <w:szCs w:val="28"/>
        </w:rPr>
        <w:t xml:space="preserve"> заменить словом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«условий»</w:t>
      </w:r>
      <w:r>
        <w:rPr>
          <w:rFonts w:ascii="PT Astra Serif" w:hAnsi="PT Astra Serif"/>
          <w:sz w:val="28"/>
          <w:szCs w:val="28"/>
        </w:rPr>
        <w:t>;</w:t>
      </w:r>
    </w:p>
    <w:p w14:paraId="524CF9D8" w14:textId="42E81010" w:rsid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пункте 1 слово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«условия»</w:t>
      </w:r>
      <w:r>
        <w:rPr>
          <w:rFonts w:ascii="PT Astra Serif" w:hAnsi="PT Astra Serif"/>
          <w:sz w:val="28"/>
          <w:szCs w:val="28"/>
        </w:rPr>
        <w:t xml:space="preserve"> заменить словом </w:t>
      </w:r>
      <w:r w:rsidRPr="007A5652">
        <w:rPr>
          <w:rFonts w:ascii="PT Astra Serif" w:hAnsi="PT Astra Serif"/>
          <w:b/>
          <w:bCs/>
          <w:sz w:val="28"/>
          <w:szCs w:val="28"/>
        </w:rPr>
        <w:t>«условий»</w:t>
      </w:r>
      <w:r>
        <w:rPr>
          <w:rFonts w:ascii="PT Astra Serif" w:hAnsi="PT Astra Serif"/>
          <w:sz w:val="28"/>
          <w:szCs w:val="28"/>
        </w:rPr>
        <w:t>;</w:t>
      </w:r>
    </w:p>
    <w:p w14:paraId="569C2575" w14:textId="16616B75" w:rsidR="00476865" w:rsidRPr="007A5652" w:rsidRDefault="007A5652" w:rsidP="007A5652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89348B" w:rsidRPr="007A5652">
        <w:rPr>
          <w:rFonts w:ascii="PT Astra Serif" w:hAnsi="PT Astra Serif"/>
          <w:sz w:val="28"/>
          <w:szCs w:val="28"/>
        </w:rPr>
        <w:t>пункт 3</w:t>
      </w:r>
      <w:r>
        <w:rPr>
          <w:rFonts w:ascii="PT Astra Serif" w:hAnsi="PT Astra Serif"/>
          <w:sz w:val="28"/>
          <w:szCs w:val="28"/>
        </w:rPr>
        <w:t xml:space="preserve"> дополнить </w:t>
      </w:r>
      <w:r w:rsidR="00476865" w:rsidRPr="007A5652">
        <w:rPr>
          <w:rFonts w:ascii="PT Astra Serif" w:hAnsi="PT Astra Serif"/>
          <w:sz w:val="28"/>
          <w:szCs w:val="28"/>
        </w:rPr>
        <w:t>подпункт</w:t>
      </w:r>
      <w:r w:rsidR="00B437A8" w:rsidRPr="007A5652">
        <w:rPr>
          <w:rFonts w:ascii="PT Astra Serif" w:hAnsi="PT Astra Serif"/>
          <w:sz w:val="28"/>
          <w:szCs w:val="28"/>
        </w:rPr>
        <w:t>ами</w:t>
      </w:r>
      <w:r w:rsidR="00476865" w:rsidRPr="007A5652">
        <w:rPr>
          <w:rFonts w:ascii="PT Astra Serif" w:hAnsi="PT Astra Serif"/>
          <w:sz w:val="28"/>
          <w:szCs w:val="28"/>
        </w:rPr>
        <w:t xml:space="preserve"> 3.2</w:t>
      </w:r>
      <w:r w:rsidR="00B437A8" w:rsidRPr="007A5652">
        <w:rPr>
          <w:rFonts w:ascii="PT Astra Serif" w:hAnsi="PT Astra Serif"/>
          <w:sz w:val="28"/>
          <w:szCs w:val="28"/>
        </w:rPr>
        <w:t>2 – 3.2</w:t>
      </w:r>
      <w:r w:rsidR="00E2597A">
        <w:rPr>
          <w:rFonts w:ascii="PT Astra Serif" w:hAnsi="PT Astra Serif"/>
          <w:sz w:val="28"/>
          <w:szCs w:val="28"/>
        </w:rPr>
        <w:t>9</w:t>
      </w:r>
      <w:r w:rsidR="00476865" w:rsidRPr="007A565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F55F044" w14:textId="77777777" w:rsidR="00B437A8" w:rsidRPr="008A776B" w:rsidRDefault="00FD40F0" w:rsidP="00242B58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>«</w:t>
      </w:r>
      <w:r w:rsidR="00A64249" w:rsidRPr="008A776B">
        <w:rPr>
          <w:rFonts w:ascii="PT Astra Serif" w:hAnsi="PT Astra Serif"/>
          <w:sz w:val="28"/>
          <w:szCs w:val="28"/>
        </w:rPr>
        <w:t>3.2</w:t>
      </w:r>
      <w:r w:rsidR="00B437A8" w:rsidRPr="008A776B">
        <w:rPr>
          <w:rFonts w:ascii="PT Astra Serif" w:hAnsi="PT Astra Serif"/>
          <w:sz w:val="28"/>
          <w:szCs w:val="28"/>
        </w:rPr>
        <w:t>2</w:t>
      </w:r>
      <w:r w:rsidR="00E01395" w:rsidRPr="008A776B">
        <w:rPr>
          <w:rFonts w:ascii="PT Astra Serif" w:hAnsi="PT Astra Serif"/>
          <w:sz w:val="28"/>
          <w:szCs w:val="28"/>
        </w:rPr>
        <w:t xml:space="preserve">. </w:t>
      </w:r>
      <w:r w:rsidR="00476865" w:rsidRPr="008A776B">
        <w:rPr>
          <w:rFonts w:ascii="PT Astra Serif" w:hAnsi="PT Astra Serif"/>
          <w:sz w:val="28"/>
          <w:szCs w:val="28"/>
        </w:rPr>
        <w:t xml:space="preserve">Расходов, связанных с </w:t>
      </w:r>
      <w:r w:rsidR="00B437A8" w:rsidRPr="008A776B">
        <w:rPr>
          <w:rFonts w:ascii="PT Astra Serif" w:hAnsi="PT Astra Serif"/>
          <w:sz w:val="28"/>
          <w:szCs w:val="28"/>
        </w:rPr>
        <w:t>приобретением товаров, работ, услуг, необходимых для реализации мероприятий, направленных на поддержку творческой деятельности и технического оснащения детских и кукольных театров</w:t>
      </w:r>
      <w:r w:rsidR="0036689E">
        <w:rPr>
          <w:rFonts w:ascii="PT Astra Serif" w:hAnsi="PT Astra Serif"/>
          <w:sz w:val="28"/>
          <w:szCs w:val="28"/>
        </w:rPr>
        <w:t>.</w:t>
      </w:r>
    </w:p>
    <w:p w14:paraId="5EEF36B8" w14:textId="78998989" w:rsidR="00B437A8" w:rsidRPr="008A776B" w:rsidRDefault="005D13BE" w:rsidP="00B437A8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>Объ</w:t>
      </w:r>
      <w:r w:rsidR="00E01395" w:rsidRPr="008A776B">
        <w:rPr>
          <w:rFonts w:ascii="PT Astra Serif" w:hAnsi="PT Astra Serif"/>
          <w:sz w:val="28"/>
          <w:szCs w:val="28"/>
        </w:rPr>
        <w:t>ё</w:t>
      </w:r>
      <w:r w:rsidRPr="008A776B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исходя </w:t>
      </w:r>
      <w:r w:rsidR="0036689E">
        <w:rPr>
          <w:rFonts w:ascii="PT Astra Serif" w:hAnsi="PT Astra Serif"/>
          <w:sz w:val="28"/>
          <w:szCs w:val="28"/>
        </w:rPr>
        <w:t xml:space="preserve">         </w:t>
      </w:r>
      <w:r w:rsidR="00242B58" w:rsidRPr="008A776B">
        <w:rPr>
          <w:rFonts w:ascii="PT Astra Serif" w:hAnsi="PT Astra Serif"/>
          <w:sz w:val="28"/>
          <w:szCs w:val="28"/>
        </w:rPr>
        <w:t>из</w:t>
      </w:r>
      <w:r w:rsidR="00B437A8" w:rsidRPr="008A776B">
        <w:rPr>
          <w:rFonts w:ascii="PT Astra Serif" w:hAnsi="PT Astra Serif"/>
          <w:sz w:val="28"/>
          <w:szCs w:val="28"/>
        </w:rPr>
        <w:t xml:space="preserve"> стоимости </w:t>
      </w:r>
      <w:r w:rsidR="00A70117">
        <w:rPr>
          <w:rFonts w:ascii="PT Astra Serif" w:hAnsi="PT Astra Serif"/>
          <w:sz w:val="28"/>
          <w:szCs w:val="28"/>
        </w:rPr>
        <w:t xml:space="preserve">указанных </w:t>
      </w:r>
      <w:r w:rsidR="00B437A8" w:rsidRPr="008A776B">
        <w:rPr>
          <w:rFonts w:ascii="PT Astra Serif" w:hAnsi="PT Astra Serif"/>
          <w:sz w:val="28"/>
          <w:szCs w:val="28"/>
        </w:rPr>
        <w:t>товаров, работ, услуг</w:t>
      </w:r>
      <w:r w:rsidR="00A70117">
        <w:rPr>
          <w:rFonts w:ascii="PT Astra Serif" w:hAnsi="PT Astra Serif"/>
          <w:sz w:val="28"/>
          <w:szCs w:val="28"/>
        </w:rPr>
        <w:t xml:space="preserve"> </w:t>
      </w:r>
      <w:r w:rsidR="0036689E" w:rsidRPr="008A776B">
        <w:rPr>
          <w:rFonts w:ascii="PT Astra Serif" w:hAnsi="PT Astra Serif"/>
          <w:sz w:val="28"/>
          <w:szCs w:val="28"/>
        </w:rPr>
        <w:t>и их количества.</w:t>
      </w:r>
    </w:p>
    <w:p w14:paraId="1A131EC4" w14:textId="0EFA3BCF" w:rsidR="00B57C40" w:rsidRPr="008A776B" w:rsidRDefault="00B57C40" w:rsidP="00EE2684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</w:t>
      </w:r>
      <w:r w:rsidR="00C45356" w:rsidRPr="008A776B">
        <w:rPr>
          <w:rFonts w:ascii="PT Astra Serif" w:hAnsi="PT Astra Serif"/>
          <w:sz w:val="28"/>
          <w:szCs w:val="28"/>
        </w:rPr>
        <w:t xml:space="preserve"> количество </w:t>
      </w:r>
      <w:r w:rsidR="0030368D" w:rsidRPr="008A776B">
        <w:rPr>
          <w:rFonts w:ascii="PT Astra Serif" w:hAnsi="PT Astra Serif"/>
          <w:sz w:val="28"/>
          <w:szCs w:val="28"/>
        </w:rPr>
        <w:t>постановок</w:t>
      </w:r>
      <w:r w:rsidR="00EE2684">
        <w:rPr>
          <w:rFonts w:ascii="PT Astra Serif" w:hAnsi="PT Astra Serif"/>
          <w:sz w:val="28"/>
          <w:szCs w:val="28"/>
        </w:rPr>
        <w:t xml:space="preserve"> детских и кукольных театров</w:t>
      </w:r>
      <w:r w:rsidR="0030368D" w:rsidRPr="008A776B">
        <w:rPr>
          <w:rFonts w:ascii="PT Astra Serif" w:hAnsi="PT Astra Serif"/>
          <w:sz w:val="28"/>
          <w:szCs w:val="28"/>
        </w:rPr>
        <w:t xml:space="preserve">, а также </w:t>
      </w:r>
      <w:r w:rsidR="0030368D" w:rsidRPr="008A776B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89348B" w:rsidRPr="008A776B">
        <w:rPr>
          <w:rFonts w:ascii="PT Astra Serif" w:hAnsi="PT Astra Serif"/>
          <w:sz w:val="28"/>
          <w:szCs w:val="28"/>
        </w:rPr>
        <w:t>детских</w:t>
      </w:r>
      <w:r w:rsidR="00C062E5">
        <w:rPr>
          <w:rFonts w:ascii="PT Astra Serif" w:hAnsi="PT Astra Serif"/>
          <w:sz w:val="28"/>
          <w:szCs w:val="28"/>
        </w:rPr>
        <w:t xml:space="preserve"> </w:t>
      </w:r>
      <w:r w:rsidR="0089348B" w:rsidRPr="008A776B">
        <w:rPr>
          <w:rFonts w:ascii="PT Astra Serif" w:hAnsi="PT Astra Serif"/>
          <w:sz w:val="28"/>
          <w:szCs w:val="28"/>
        </w:rPr>
        <w:t>и кукольных театров</w:t>
      </w:r>
      <w:r w:rsidR="002265B5" w:rsidRPr="008A776B">
        <w:rPr>
          <w:rFonts w:ascii="PT Astra Serif" w:hAnsi="PT Astra Serif" w:cs="PT Astra Serif"/>
          <w:sz w:val="28"/>
          <w:szCs w:val="28"/>
        </w:rPr>
        <w:t xml:space="preserve">, </w:t>
      </w:r>
      <w:r w:rsidR="00EE2684">
        <w:rPr>
          <w:rFonts w:ascii="PT Astra Serif" w:hAnsi="PT Astra Serif" w:cs="PT Astra Serif"/>
          <w:sz w:val="28"/>
          <w:szCs w:val="28"/>
        </w:rPr>
        <w:t>оснащённых современным оборудованием</w:t>
      </w:r>
      <w:r w:rsidR="002265B5" w:rsidRPr="008A776B">
        <w:rPr>
          <w:rFonts w:ascii="PT Astra Serif" w:hAnsi="PT Astra Serif" w:cs="PT Astra Serif"/>
          <w:sz w:val="28"/>
          <w:szCs w:val="28"/>
        </w:rPr>
        <w:t>.</w:t>
      </w:r>
    </w:p>
    <w:p w14:paraId="6A900A96" w14:textId="3C7C5F70" w:rsidR="00B57C40" w:rsidRPr="008A776B" w:rsidRDefault="00B437A8" w:rsidP="0089348B">
      <w:pPr>
        <w:widowControl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>3.23.</w:t>
      </w:r>
      <w:r w:rsidR="00B57C40" w:rsidRPr="008A776B">
        <w:rPr>
          <w:rFonts w:ascii="PT Astra Serif" w:hAnsi="PT Astra Serif"/>
          <w:sz w:val="28"/>
          <w:szCs w:val="28"/>
        </w:rPr>
        <w:t xml:space="preserve"> </w:t>
      </w:r>
      <w:bookmarkStart w:id="1" w:name="_Hlk136277114"/>
      <w:r w:rsidR="00B57C40" w:rsidRPr="008A776B">
        <w:rPr>
          <w:rFonts w:ascii="PT Astra Serif" w:hAnsi="PT Astra Serif"/>
          <w:sz w:val="28"/>
          <w:szCs w:val="28"/>
        </w:rPr>
        <w:t xml:space="preserve">Расходов, связанных с приобретением товаров, работ, услуг, необходимых для реализации мероприятий, направленных на оснащение </w:t>
      </w:r>
      <w:r w:rsidR="0036689E">
        <w:rPr>
          <w:rFonts w:ascii="PT Astra Serif" w:hAnsi="PT Astra Serif"/>
          <w:sz w:val="28"/>
          <w:szCs w:val="28"/>
        </w:rPr>
        <w:t xml:space="preserve">современным </w:t>
      </w:r>
      <w:r w:rsidR="0089348B" w:rsidRPr="008A776B">
        <w:rPr>
          <w:rFonts w:ascii="PT Astra Serif" w:hAnsi="PT Astra Serif"/>
          <w:sz w:val="28"/>
          <w:szCs w:val="28"/>
        </w:rPr>
        <w:t xml:space="preserve">оборудованием </w:t>
      </w:r>
      <w:r w:rsidR="00EE2684">
        <w:rPr>
          <w:rFonts w:ascii="PT Astra Serif" w:hAnsi="PT Astra Serif"/>
          <w:sz w:val="28"/>
          <w:szCs w:val="28"/>
        </w:rPr>
        <w:t>государственных и муниципальных</w:t>
      </w:r>
      <w:r w:rsidR="00B57C40" w:rsidRPr="008A776B">
        <w:rPr>
          <w:rFonts w:ascii="PT Astra Serif" w:hAnsi="PT Astra Serif"/>
          <w:sz w:val="28"/>
          <w:szCs w:val="28"/>
        </w:rPr>
        <w:t xml:space="preserve"> театров</w:t>
      </w:r>
      <w:r w:rsidR="00B57C40" w:rsidRPr="008A776B">
        <w:rPr>
          <w:rFonts w:ascii="PT Astra Serif" w:hAnsi="PT Astra Serif" w:cs="PT Astra Serif"/>
          <w:sz w:val="28"/>
          <w:szCs w:val="28"/>
        </w:rPr>
        <w:t>,</w:t>
      </w:r>
      <w:r w:rsidR="0089348B" w:rsidRPr="008A776B">
        <w:rPr>
          <w:rFonts w:ascii="PT Astra Serif" w:hAnsi="PT Astra Serif" w:cs="PT Astra Serif"/>
          <w:sz w:val="28"/>
          <w:szCs w:val="28"/>
        </w:rPr>
        <w:t xml:space="preserve"> в целях обеспечения реализации мероприятий</w:t>
      </w:r>
      <w:r w:rsidR="00B57C40" w:rsidRPr="008A776B">
        <w:rPr>
          <w:rFonts w:ascii="PT Astra Serif" w:hAnsi="PT Astra Serif" w:cs="PT Astra Serif"/>
          <w:sz w:val="28"/>
          <w:szCs w:val="28"/>
        </w:rPr>
        <w:t xml:space="preserve"> региональн</w:t>
      </w:r>
      <w:r w:rsidR="00EE2684">
        <w:rPr>
          <w:rFonts w:ascii="PT Astra Serif" w:hAnsi="PT Astra Serif" w:cs="PT Astra Serif"/>
          <w:sz w:val="28"/>
          <w:szCs w:val="28"/>
        </w:rPr>
        <w:t>ого</w:t>
      </w:r>
      <w:r w:rsidR="00B57C40" w:rsidRPr="008A776B">
        <w:rPr>
          <w:rFonts w:ascii="PT Astra Serif" w:hAnsi="PT Astra Serif" w:cs="PT Astra Serif"/>
          <w:sz w:val="28"/>
          <w:szCs w:val="28"/>
        </w:rPr>
        <w:t xml:space="preserve"> проект</w:t>
      </w:r>
      <w:r w:rsidR="00EE2684">
        <w:rPr>
          <w:rFonts w:ascii="PT Astra Serif" w:hAnsi="PT Astra Serif" w:cs="PT Astra Serif"/>
          <w:sz w:val="28"/>
          <w:szCs w:val="28"/>
        </w:rPr>
        <w:t>а</w:t>
      </w:r>
      <w:r w:rsidR="00B57C40" w:rsidRPr="008A776B">
        <w:rPr>
          <w:rFonts w:ascii="PT Astra Serif" w:hAnsi="PT Astra Serif" w:cs="PT Astra Serif"/>
          <w:sz w:val="28"/>
          <w:szCs w:val="28"/>
        </w:rPr>
        <w:t xml:space="preserve"> «Культурная среда», </w:t>
      </w:r>
      <w:r w:rsidR="00EE2684">
        <w:rPr>
          <w:rFonts w:ascii="PT Astra Serif" w:hAnsi="PT Astra Serif" w:cs="PT Astra Serif"/>
          <w:sz w:val="28"/>
          <w:szCs w:val="28"/>
        </w:rPr>
        <w:t>направленного на</w:t>
      </w:r>
      <w:r w:rsidR="00B57C40" w:rsidRPr="008A776B">
        <w:rPr>
          <w:rFonts w:ascii="PT Astra Serif" w:hAnsi="PT Astra Serif" w:cs="PT Astra Serif"/>
          <w:sz w:val="28"/>
          <w:szCs w:val="28"/>
        </w:rPr>
        <w:t xml:space="preserve"> достижение целей, показателей и результатов федерального </w:t>
      </w:r>
      <w:hyperlink r:id="rId8" w:history="1">
        <w:r w:rsidR="00B57C40" w:rsidRPr="008A776B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="00B57C40" w:rsidRPr="008A776B">
        <w:rPr>
          <w:rFonts w:ascii="PT Astra Serif" w:hAnsi="PT Astra Serif" w:cs="PT Astra Serif"/>
          <w:sz w:val="28"/>
          <w:szCs w:val="28"/>
        </w:rPr>
        <w:t xml:space="preserve"> «Культурная среда», входящего в состав национального проекта «Культура».</w:t>
      </w:r>
    </w:p>
    <w:p w14:paraId="32F2FDFA" w14:textId="44AAFD62" w:rsidR="00B437A8" w:rsidRPr="008A776B" w:rsidRDefault="00B57C40" w:rsidP="00EB078D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Объём субсидий, предоставляемых в этих целях, определяется исходя </w:t>
      </w:r>
      <w:r w:rsidR="0036689E">
        <w:rPr>
          <w:rFonts w:ascii="PT Astra Serif" w:hAnsi="PT Astra Serif"/>
          <w:sz w:val="28"/>
          <w:szCs w:val="28"/>
        </w:rPr>
        <w:t xml:space="preserve">        </w:t>
      </w:r>
      <w:r w:rsidRPr="008A776B">
        <w:rPr>
          <w:rFonts w:ascii="PT Astra Serif" w:hAnsi="PT Astra Serif"/>
          <w:sz w:val="28"/>
          <w:szCs w:val="28"/>
        </w:rPr>
        <w:t xml:space="preserve">из стоимости </w:t>
      </w:r>
      <w:r w:rsidR="00EE2684">
        <w:rPr>
          <w:rFonts w:ascii="PT Astra Serif" w:hAnsi="PT Astra Serif"/>
          <w:sz w:val="28"/>
          <w:szCs w:val="28"/>
        </w:rPr>
        <w:t xml:space="preserve">указанных </w:t>
      </w:r>
      <w:r w:rsidRPr="008A776B">
        <w:rPr>
          <w:rFonts w:ascii="PT Astra Serif" w:hAnsi="PT Astra Serif"/>
          <w:sz w:val="28"/>
          <w:szCs w:val="28"/>
        </w:rPr>
        <w:t>товаров, работ, услуг</w:t>
      </w:r>
      <w:r w:rsidR="005525D6">
        <w:rPr>
          <w:rFonts w:ascii="PT Astra Serif" w:hAnsi="PT Astra Serif"/>
          <w:sz w:val="28"/>
          <w:szCs w:val="28"/>
        </w:rPr>
        <w:t>,</w:t>
      </w:r>
      <w:r w:rsidR="00EE2684">
        <w:rPr>
          <w:rFonts w:ascii="PT Astra Serif" w:hAnsi="PT Astra Serif"/>
          <w:sz w:val="28"/>
          <w:szCs w:val="28"/>
        </w:rPr>
        <w:t xml:space="preserve"> </w:t>
      </w:r>
      <w:r w:rsidR="0089348B" w:rsidRPr="008A776B">
        <w:rPr>
          <w:rFonts w:ascii="PT Astra Serif" w:hAnsi="PT Astra Serif"/>
          <w:sz w:val="28"/>
          <w:szCs w:val="28"/>
        </w:rPr>
        <w:t>и их количества.</w:t>
      </w:r>
    </w:p>
    <w:p w14:paraId="2F061F5C" w14:textId="13F703DB" w:rsidR="00B57C40" w:rsidRPr="008A776B" w:rsidRDefault="00B57C40" w:rsidP="00B57C4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  <w:highlight w:val="yellow"/>
        </w:rPr>
      </w:pPr>
      <w:r w:rsidRPr="008A776B">
        <w:rPr>
          <w:rFonts w:ascii="PT Astra Serif" w:hAnsi="PT Astra Serif"/>
          <w:sz w:val="28"/>
          <w:szCs w:val="28"/>
        </w:rPr>
        <w:lastRenderedPageBreak/>
        <w:t xml:space="preserve">Результатом предоставления субсидий в этих целях является </w:t>
      </w:r>
      <w:r w:rsidRPr="008A776B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A838C8">
        <w:rPr>
          <w:rFonts w:ascii="PT Astra Serif" w:hAnsi="PT Astra Serif" w:cs="PT Astra Serif"/>
          <w:sz w:val="28"/>
          <w:szCs w:val="28"/>
        </w:rPr>
        <w:t xml:space="preserve">региональных </w:t>
      </w:r>
      <w:r w:rsidR="0089348B" w:rsidRPr="008A776B">
        <w:rPr>
          <w:rFonts w:ascii="PT Astra Serif" w:hAnsi="PT Astra Serif" w:cs="PT Astra Serif"/>
          <w:sz w:val="28"/>
          <w:szCs w:val="28"/>
        </w:rPr>
        <w:t>театров</w:t>
      </w:r>
      <w:r w:rsidRPr="008A776B">
        <w:rPr>
          <w:rFonts w:ascii="PT Astra Serif" w:hAnsi="PT Astra Serif" w:cs="PT Astra Serif"/>
          <w:sz w:val="28"/>
          <w:szCs w:val="28"/>
        </w:rPr>
        <w:t xml:space="preserve">, </w:t>
      </w:r>
      <w:r w:rsidR="00A838C8">
        <w:rPr>
          <w:rFonts w:ascii="PT Astra Serif" w:hAnsi="PT Astra Serif" w:cs="PT Astra Serif"/>
          <w:sz w:val="28"/>
          <w:szCs w:val="28"/>
        </w:rPr>
        <w:t>оснащённых</w:t>
      </w:r>
      <w:r w:rsidRPr="008A776B">
        <w:rPr>
          <w:rFonts w:ascii="PT Astra Serif" w:hAnsi="PT Astra Serif" w:cs="PT Astra Serif"/>
          <w:sz w:val="28"/>
          <w:szCs w:val="28"/>
        </w:rPr>
        <w:t xml:space="preserve"> современн</w:t>
      </w:r>
      <w:r w:rsidR="00A838C8">
        <w:rPr>
          <w:rFonts w:ascii="PT Astra Serif" w:hAnsi="PT Astra Serif" w:cs="PT Astra Serif"/>
          <w:sz w:val="28"/>
          <w:szCs w:val="28"/>
        </w:rPr>
        <w:t xml:space="preserve">ым </w:t>
      </w:r>
      <w:r w:rsidRPr="008A776B">
        <w:rPr>
          <w:rFonts w:ascii="PT Astra Serif" w:hAnsi="PT Astra Serif" w:cs="PT Astra Serif"/>
          <w:sz w:val="28"/>
          <w:szCs w:val="28"/>
        </w:rPr>
        <w:t>оборудование</w:t>
      </w:r>
      <w:r w:rsidR="00A838C8">
        <w:rPr>
          <w:rFonts w:ascii="PT Astra Serif" w:hAnsi="PT Astra Serif" w:cs="PT Astra Serif"/>
          <w:sz w:val="28"/>
          <w:szCs w:val="28"/>
        </w:rPr>
        <w:t>м</w:t>
      </w:r>
      <w:r w:rsidRPr="008A776B">
        <w:rPr>
          <w:rFonts w:ascii="PT Astra Serif" w:hAnsi="PT Astra Serif" w:cs="PT Astra Serif"/>
          <w:sz w:val="28"/>
          <w:szCs w:val="28"/>
        </w:rPr>
        <w:t>.</w:t>
      </w:r>
    </w:p>
    <w:bookmarkEnd w:id="1"/>
    <w:p w14:paraId="18EDE776" w14:textId="6484EE64" w:rsidR="00B57C40" w:rsidRPr="008A776B" w:rsidRDefault="00B57C40" w:rsidP="00B57C40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3.24. Расходов, связанных с приобретением товаров, работ, услуг, необходимых для реализации мероприятий, направленных на оснащение </w:t>
      </w:r>
      <w:r w:rsidR="0036689E">
        <w:rPr>
          <w:rFonts w:ascii="PT Astra Serif" w:hAnsi="PT Astra Serif"/>
          <w:sz w:val="28"/>
          <w:szCs w:val="28"/>
        </w:rPr>
        <w:t xml:space="preserve">современным </w:t>
      </w:r>
      <w:r w:rsidR="0089348B" w:rsidRPr="008A776B">
        <w:rPr>
          <w:rFonts w:ascii="PT Astra Serif" w:hAnsi="PT Astra Serif"/>
          <w:sz w:val="28"/>
          <w:szCs w:val="28"/>
        </w:rPr>
        <w:t xml:space="preserve">оборудованием </w:t>
      </w:r>
      <w:r w:rsidR="00C621A4">
        <w:rPr>
          <w:rFonts w:ascii="PT Astra Serif" w:hAnsi="PT Astra Serif"/>
          <w:sz w:val="28"/>
          <w:szCs w:val="28"/>
        </w:rPr>
        <w:t>государственных</w:t>
      </w:r>
      <w:r w:rsidRPr="008A776B">
        <w:rPr>
          <w:rFonts w:ascii="PT Astra Serif" w:hAnsi="PT Astra Serif"/>
          <w:sz w:val="28"/>
          <w:szCs w:val="28"/>
        </w:rPr>
        <w:t xml:space="preserve"> музеев</w:t>
      </w:r>
      <w:r w:rsidRPr="008A776B">
        <w:rPr>
          <w:rFonts w:ascii="PT Astra Serif" w:hAnsi="PT Astra Serif" w:cs="PT Astra Serif"/>
          <w:sz w:val="28"/>
          <w:szCs w:val="28"/>
        </w:rPr>
        <w:t xml:space="preserve">, </w:t>
      </w:r>
      <w:r w:rsidR="00C621A4">
        <w:rPr>
          <w:rFonts w:ascii="PT Astra Serif" w:hAnsi="PT Astra Serif" w:cs="PT Astra Serif"/>
          <w:sz w:val="28"/>
          <w:szCs w:val="28"/>
        </w:rPr>
        <w:t xml:space="preserve">находящиеся в ведении Ульяновской области, </w:t>
      </w:r>
      <w:r w:rsidR="0036689E">
        <w:rPr>
          <w:rFonts w:ascii="PT Astra Serif" w:hAnsi="PT Astra Serif" w:cs="PT Astra Serif"/>
          <w:sz w:val="28"/>
          <w:szCs w:val="28"/>
        </w:rPr>
        <w:t>в целях обеспечения реализации мероприятий</w:t>
      </w:r>
      <w:r w:rsidR="00C621A4">
        <w:rPr>
          <w:rFonts w:ascii="PT Astra Serif" w:hAnsi="PT Astra Serif" w:cs="PT Astra Serif"/>
          <w:sz w:val="28"/>
          <w:szCs w:val="28"/>
        </w:rPr>
        <w:t xml:space="preserve"> </w:t>
      </w:r>
      <w:r w:rsidRPr="008A776B">
        <w:rPr>
          <w:rFonts w:ascii="PT Astra Serif" w:hAnsi="PT Astra Serif" w:cs="PT Astra Serif"/>
          <w:sz w:val="28"/>
          <w:szCs w:val="28"/>
        </w:rPr>
        <w:t>региональн</w:t>
      </w:r>
      <w:r w:rsidR="00C621A4">
        <w:rPr>
          <w:rFonts w:ascii="PT Astra Serif" w:hAnsi="PT Astra Serif" w:cs="PT Astra Serif"/>
          <w:sz w:val="28"/>
          <w:szCs w:val="28"/>
        </w:rPr>
        <w:t>ого</w:t>
      </w:r>
      <w:r w:rsidRPr="008A776B">
        <w:rPr>
          <w:rFonts w:ascii="PT Astra Serif" w:hAnsi="PT Astra Serif" w:cs="PT Astra Serif"/>
          <w:sz w:val="28"/>
          <w:szCs w:val="28"/>
        </w:rPr>
        <w:t xml:space="preserve"> проект</w:t>
      </w:r>
      <w:r w:rsidR="00C621A4">
        <w:rPr>
          <w:rFonts w:ascii="PT Astra Serif" w:hAnsi="PT Astra Serif" w:cs="PT Astra Serif"/>
          <w:sz w:val="28"/>
          <w:szCs w:val="28"/>
        </w:rPr>
        <w:t>а</w:t>
      </w:r>
      <w:r w:rsidRPr="008A776B">
        <w:rPr>
          <w:rFonts w:ascii="PT Astra Serif" w:hAnsi="PT Astra Serif" w:cs="PT Astra Serif"/>
          <w:sz w:val="28"/>
          <w:szCs w:val="28"/>
        </w:rPr>
        <w:t xml:space="preserve"> «Культурная среда», </w:t>
      </w:r>
      <w:r w:rsidR="00F31C6B">
        <w:rPr>
          <w:rFonts w:ascii="PT Astra Serif" w:hAnsi="PT Astra Serif" w:cs="PT Astra Serif"/>
          <w:sz w:val="28"/>
          <w:szCs w:val="28"/>
        </w:rPr>
        <w:t>направленного на</w:t>
      </w:r>
      <w:r w:rsidRPr="008A776B">
        <w:rPr>
          <w:rFonts w:ascii="PT Astra Serif" w:hAnsi="PT Astra Serif" w:cs="PT Astra Serif"/>
          <w:sz w:val="28"/>
          <w:szCs w:val="28"/>
        </w:rPr>
        <w:t xml:space="preserve"> достижение целей, показателей и результатов федерального </w:t>
      </w:r>
      <w:hyperlink r:id="rId9" w:history="1">
        <w:r w:rsidRPr="008A776B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Pr="008A776B">
        <w:rPr>
          <w:rFonts w:ascii="PT Astra Serif" w:hAnsi="PT Astra Serif" w:cs="PT Astra Serif"/>
          <w:sz w:val="28"/>
          <w:szCs w:val="28"/>
        </w:rPr>
        <w:t xml:space="preserve"> «Культурная среда», входящего в состав национального проекта «Культура».</w:t>
      </w:r>
    </w:p>
    <w:p w14:paraId="79D567F0" w14:textId="6EC76673" w:rsidR="00B57C40" w:rsidRPr="008A776B" w:rsidRDefault="00B57C40" w:rsidP="00B57C40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Объём субсидий, предоставляемых в этих целях, определяется исходя </w:t>
      </w:r>
      <w:r w:rsidR="0036689E">
        <w:rPr>
          <w:rFonts w:ascii="PT Astra Serif" w:hAnsi="PT Astra Serif"/>
          <w:sz w:val="28"/>
          <w:szCs w:val="28"/>
        </w:rPr>
        <w:t xml:space="preserve">        </w:t>
      </w:r>
      <w:r w:rsidRPr="008A776B">
        <w:rPr>
          <w:rFonts w:ascii="PT Astra Serif" w:hAnsi="PT Astra Serif"/>
          <w:sz w:val="28"/>
          <w:szCs w:val="28"/>
        </w:rPr>
        <w:t xml:space="preserve">из стоимости </w:t>
      </w:r>
      <w:r w:rsidR="00F31C6B">
        <w:rPr>
          <w:rFonts w:ascii="PT Astra Serif" w:hAnsi="PT Astra Serif"/>
          <w:sz w:val="28"/>
          <w:szCs w:val="28"/>
        </w:rPr>
        <w:t xml:space="preserve">указанных </w:t>
      </w:r>
      <w:r w:rsidRPr="008A776B">
        <w:rPr>
          <w:rFonts w:ascii="PT Astra Serif" w:hAnsi="PT Astra Serif"/>
          <w:sz w:val="28"/>
          <w:szCs w:val="28"/>
        </w:rPr>
        <w:t>товаров, работ, услуг</w:t>
      </w:r>
      <w:r w:rsidR="005525D6">
        <w:rPr>
          <w:rFonts w:ascii="PT Astra Serif" w:hAnsi="PT Astra Serif"/>
          <w:sz w:val="28"/>
          <w:szCs w:val="28"/>
        </w:rPr>
        <w:t>,</w:t>
      </w:r>
      <w:r w:rsidR="00F31C6B">
        <w:rPr>
          <w:rFonts w:ascii="PT Astra Serif" w:hAnsi="PT Astra Serif"/>
          <w:sz w:val="28"/>
          <w:szCs w:val="28"/>
        </w:rPr>
        <w:t xml:space="preserve"> </w:t>
      </w:r>
      <w:r w:rsidR="0089348B" w:rsidRPr="008A776B">
        <w:rPr>
          <w:rFonts w:ascii="PT Astra Serif" w:hAnsi="PT Astra Serif"/>
          <w:sz w:val="28"/>
          <w:szCs w:val="28"/>
        </w:rPr>
        <w:t>и их количества.</w:t>
      </w:r>
    </w:p>
    <w:p w14:paraId="0B016CBC" w14:textId="2EC10892" w:rsidR="00B57C40" w:rsidRPr="00CA2404" w:rsidRDefault="00B57C40" w:rsidP="00B57C4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</w:t>
      </w:r>
      <w:r w:rsidRPr="008A776B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F31C6B">
        <w:rPr>
          <w:rFonts w:ascii="PT Astra Serif" w:hAnsi="PT Astra Serif" w:cs="PT Astra Serif"/>
          <w:sz w:val="28"/>
          <w:szCs w:val="28"/>
        </w:rPr>
        <w:t>государственных</w:t>
      </w:r>
      <w:r w:rsidR="0089348B" w:rsidRPr="00CA2404">
        <w:rPr>
          <w:rFonts w:ascii="PT Astra Serif" w:hAnsi="PT Astra Serif" w:cs="PT Astra Serif"/>
          <w:sz w:val="28"/>
          <w:szCs w:val="28"/>
        </w:rPr>
        <w:t xml:space="preserve"> музеев</w:t>
      </w:r>
      <w:r w:rsidRPr="00CA2404">
        <w:rPr>
          <w:rFonts w:ascii="PT Astra Serif" w:hAnsi="PT Astra Serif" w:cs="PT Astra Serif"/>
          <w:sz w:val="28"/>
          <w:szCs w:val="28"/>
        </w:rPr>
        <w:t>,</w:t>
      </w:r>
      <w:r w:rsidR="00F31C6B">
        <w:rPr>
          <w:rFonts w:ascii="PT Astra Serif" w:hAnsi="PT Astra Serif" w:cs="PT Astra Serif"/>
          <w:sz w:val="28"/>
          <w:szCs w:val="28"/>
        </w:rPr>
        <w:t xml:space="preserve"> оснащённых</w:t>
      </w:r>
      <w:r w:rsidRPr="00CA2404">
        <w:rPr>
          <w:rFonts w:ascii="PT Astra Serif" w:hAnsi="PT Astra Serif" w:cs="PT Astra Serif"/>
          <w:sz w:val="28"/>
          <w:szCs w:val="28"/>
        </w:rPr>
        <w:t xml:space="preserve"> современн</w:t>
      </w:r>
      <w:r w:rsidR="00F31C6B">
        <w:rPr>
          <w:rFonts w:ascii="PT Astra Serif" w:hAnsi="PT Astra Serif" w:cs="PT Astra Serif"/>
          <w:sz w:val="28"/>
          <w:szCs w:val="28"/>
        </w:rPr>
        <w:t>ым</w:t>
      </w:r>
      <w:r w:rsidRPr="00CA2404">
        <w:rPr>
          <w:rFonts w:ascii="PT Astra Serif" w:hAnsi="PT Astra Serif" w:cs="PT Astra Serif"/>
          <w:sz w:val="28"/>
          <w:szCs w:val="28"/>
        </w:rPr>
        <w:t xml:space="preserve"> оборудование</w:t>
      </w:r>
      <w:r w:rsidR="00F31C6B">
        <w:rPr>
          <w:rFonts w:ascii="PT Astra Serif" w:hAnsi="PT Astra Serif" w:cs="PT Astra Serif"/>
          <w:sz w:val="28"/>
          <w:szCs w:val="28"/>
        </w:rPr>
        <w:t>м</w:t>
      </w:r>
      <w:r w:rsidRPr="00CA2404">
        <w:rPr>
          <w:rFonts w:ascii="PT Astra Serif" w:hAnsi="PT Astra Serif" w:cs="PT Astra Serif"/>
          <w:sz w:val="28"/>
          <w:szCs w:val="28"/>
        </w:rPr>
        <w:t>.</w:t>
      </w:r>
    </w:p>
    <w:p w14:paraId="50B5163A" w14:textId="163BE06C" w:rsidR="008D2697" w:rsidRPr="00CA2404" w:rsidRDefault="00571F97" w:rsidP="008D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/>
          <w:sz w:val="28"/>
          <w:szCs w:val="28"/>
        </w:rPr>
        <w:t>3.25</w:t>
      </w:r>
      <w:r w:rsidR="008D2697" w:rsidRPr="00CA2404">
        <w:rPr>
          <w:rFonts w:ascii="PT Astra Serif" w:hAnsi="PT Astra Serif"/>
          <w:sz w:val="28"/>
          <w:szCs w:val="28"/>
        </w:rPr>
        <w:t xml:space="preserve">. </w:t>
      </w:r>
      <w:r w:rsidR="008D2697" w:rsidRPr="00CA2404">
        <w:rPr>
          <w:rFonts w:ascii="PT Astra Serif" w:hAnsi="PT Astra Serif" w:cs="Times New Roman"/>
          <w:bCs/>
          <w:sz w:val="28"/>
          <w:szCs w:val="28"/>
        </w:rPr>
        <w:t xml:space="preserve">Расходов, связанных с приобретением товаров, работ, услуг, необходимых для реализации мероприятий, </w:t>
      </w:r>
      <w:r w:rsidR="00124F1A">
        <w:rPr>
          <w:rFonts w:ascii="PT Astra Serif" w:hAnsi="PT Astra Serif" w:cs="Times New Roman"/>
          <w:bCs/>
          <w:sz w:val="28"/>
          <w:szCs w:val="28"/>
        </w:rPr>
        <w:t>связанных с</w:t>
      </w:r>
      <w:r w:rsidR="008D2697" w:rsidRPr="00CA240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753B2E" w:rsidRPr="00CA2404">
        <w:rPr>
          <w:rFonts w:ascii="PT Astra Serif" w:hAnsi="PT Astra Serif" w:cs="Times New Roman"/>
          <w:bCs/>
          <w:sz w:val="28"/>
          <w:szCs w:val="28"/>
        </w:rPr>
        <w:t>комплектование</w:t>
      </w:r>
      <w:r w:rsidR="00124F1A">
        <w:rPr>
          <w:rFonts w:ascii="PT Astra Serif" w:hAnsi="PT Astra Serif" w:cs="Times New Roman"/>
          <w:bCs/>
          <w:sz w:val="28"/>
          <w:szCs w:val="28"/>
        </w:rPr>
        <w:t>м</w:t>
      </w:r>
      <w:r w:rsidR="00753B2E" w:rsidRPr="00CA2404">
        <w:rPr>
          <w:rFonts w:ascii="PT Astra Serif" w:hAnsi="PT Astra Serif" w:cs="Times New Roman"/>
          <w:bCs/>
          <w:sz w:val="28"/>
          <w:szCs w:val="28"/>
        </w:rPr>
        <w:t xml:space="preserve"> книжных фондов</w:t>
      </w:r>
      <w:r w:rsidR="00884811">
        <w:rPr>
          <w:rFonts w:ascii="PT Astra Serif" w:hAnsi="PT Astra Serif" w:cs="Times New Roman"/>
          <w:bCs/>
          <w:sz w:val="28"/>
          <w:szCs w:val="28"/>
        </w:rPr>
        <w:t xml:space="preserve"> областных</w:t>
      </w:r>
      <w:r w:rsidR="00753B2E" w:rsidRPr="00CA2404">
        <w:rPr>
          <w:rFonts w:ascii="PT Astra Serif" w:hAnsi="PT Astra Serif" w:cs="Times New Roman"/>
          <w:bCs/>
          <w:sz w:val="28"/>
          <w:szCs w:val="28"/>
        </w:rPr>
        <w:t xml:space="preserve"> государственных библиотек.</w:t>
      </w:r>
    </w:p>
    <w:p w14:paraId="4E22962C" w14:textId="72B23F69" w:rsidR="00B24066" w:rsidRPr="00CA2404" w:rsidRDefault="008D2697" w:rsidP="00B2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>Объ</w:t>
      </w:r>
      <w:r w:rsidR="0036689E">
        <w:rPr>
          <w:rFonts w:ascii="PT Astra Serif" w:hAnsi="PT Astra Serif" w:cs="Times New Roman"/>
          <w:bCs/>
          <w:sz w:val="28"/>
          <w:szCs w:val="28"/>
        </w:rPr>
        <w:t>ё</w:t>
      </w:r>
      <w:r w:rsidRPr="00CA2404">
        <w:rPr>
          <w:rFonts w:ascii="PT Astra Serif" w:hAnsi="PT Astra Serif" w:cs="Times New Roman"/>
          <w:bCs/>
          <w:sz w:val="28"/>
          <w:szCs w:val="28"/>
        </w:rPr>
        <w:t xml:space="preserve">м субсидий, предоставляемых в этих целях, определяется исходя </w:t>
      </w:r>
      <w:r w:rsidR="00D81F68">
        <w:rPr>
          <w:rFonts w:ascii="PT Astra Serif" w:hAnsi="PT Astra Serif" w:cs="Times New Roman"/>
          <w:bCs/>
          <w:sz w:val="28"/>
          <w:szCs w:val="28"/>
        </w:rPr>
        <w:t xml:space="preserve">           </w:t>
      </w:r>
      <w:r w:rsidRPr="00CA2404">
        <w:rPr>
          <w:rFonts w:ascii="PT Astra Serif" w:hAnsi="PT Astra Serif" w:cs="Times New Roman"/>
          <w:bCs/>
          <w:sz w:val="28"/>
          <w:szCs w:val="28"/>
        </w:rPr>
        <w:t xml:space="preserve">из стоимости </w:t>
      </w:r>
      <w:r w:rsidR="00124F1A">
        <w:rPr>
          <w:rFonts w:ascii="PT Astra Serif" w:hAnsi="PT Astra Serif" w:cs="Times New Roman"/>
          <w:bCs/>
          <w:sz w:val="28"/>
          <w:szCs w:val="28"/>
        </w:rPr>
        <w:t xml:space="preserve">указанных </w:t>
      </w:r>
      <w:r w:rsidRPr="00CA2404">
        <w:rPr>
          <w:rFonts w:ascii="PT Astra Serif" w:hAnsi="PT Astra Serif" w:cs="Times New Roman"/>
          <w:bCs/>
          <w:sz w:val="28"/>
          <w:szCs w:val="28"/>
        </w:rPr>
        <w:t>товаров, работ, услуг</w:t>
      </w:r>
      <w:r w:rsidR="005525D6">
        <w:rPr>
          <w:rFonts w:ascii="PT Astra Serif" w:hAnsi="PT Astra Serif" w:cs="Times New Roman"/>
          <w:bCs/>
          <w:sz w:val="28"/>
          <w:szCs w:val="28"/>
        </w:rPr>
        <w:t>,</w:t>
      </w:r>
      <w:r w:rsidR="00124F1A">
        <w:rPr>
          <w:rFonts w:ascii="PT Astra Serif" w:hAnsi="PT Astra Serif" w:cs="Times New Roman"/>
          <w:bCs/>
          <w:sz w:val="28"/>
          <w:szCs w:val="28"/>
        </w:rPr>
        <w:t xml:space="preserve"> и их количества.</w:t>
      </w:r>
    </w:p>
    <w:p w14:paraId="1FE7ED6E" w14:textId="77777777" w:rsidR="008D2697" w:rsidRPr="00CA2404" w:rsidRDefault="008D2697" w:rsidP="00B24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 xml:space="preserve">Результатом предоставления субсидий в этих целях является </w:t>
      </w:r>
      <w:r w:rsidR="00D81F68">
        <w:rPr>
          <w:rFonts w:ascii="PT Astra Serif" w:hAnsi="PT Astra Serif" w:cs="Times New Roman"/>
          <w:bCs/>
          <w:sz w:val="28"/>
          <w:szCs w:val="28"/>
        </w:rPr>
        <w:t xml:space="preserve">увеличение </w:t>
      </w:r>
      <w:r w:rsidRPr="00CA2404">
        <w:rPr>
          <w:rFonts w:ascii="PT Astra Serif" w:hAnsi="PT Astra Serif" w:cs="Times New Roman"/>
          <w:bCs/>
          <w:sz w:val="28"/>
          <w:szCs w:val="28"/>
        </w:rPr>
        <w:t>количеств</w:t>
      </w:r>
      <w:r w:rsidR="00D81F68">
        <w:rPr>
          <w:rFonts w:ascii="PT Astra Serif" w:hAnsi="PT Astra Serif" w:cs="Times New Roman"/>
          <w:bCs/>
          <w:sz w:val="28"/>
          <w:szCs w:val="28"/>
        </w:rPr>
        <w:t>а</w:t>
      </w:r>
      <w:r w:rsidRPr="00CA240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C2E79" w:rsidRPr="00CA2404">
        <w:rPr>
          <w:rFonts w:ascii="PT Astra Serif" w:hAnsi="PT Astra Serif" w:cs="Times New Roman"/>
          <w:bCs/>
          <w:sz w:val="28"/>
          <w:szCs w:val="28"/>
        </w:rPr>
        <w:t xml:space="preserve">посещений </w:t>
      </w:r>
      <w:r w:rsidR="00884811">
        <w:rPr>
          <w:rFonts w:ascii="PT Astra Serif" w:hAnsi="PT Astra Serif" w:cs="Times New Roman"/>
          <w:bCs/>
          <w:sz w:val="28"/>
          <w:szCs w:val="28"/>
        </w:rPr>
        <w:t xml:space="preserve">областных </w:t>
      </w:r>
      <w:r w:rsidR="00BC2E79" w:rsidRPr="00CA2404">
        <w:rPr>
          <w:rFonts w:ascii="PT Astra Serif" w:hAnsi="PT Astra Serif" w:cs="Times New Roman"/>
          <w:bCs/>
          <w:sz w:val="28"/>
          <w:szCs w:val="28"/>
        </w:rPr>
        <w:t>государственных библиотек</w:t>
      </w:r>
      <w:r w:rsidR="00B24066" w:rsidRPr="00CA2404">
        <w:rPr>
          <w:rFonts w:ascii="PT Astra Serif" w:hAnsi="PT Astra Serif" w:cs="Times New Roman"/>
          <w:bCs/>
          <w:sz w:val="28"/>
          <w:szCs w:val="28"/>
        </w:rPr>
        <w:t>.</w:t>
      </w:r>
    </w:p>
    <w:p w14:paraId="53747B2D" w14:textId="41DA899C" w:rsidR="00C062E5" w:rsidRDefault="00540B8E" w:rsidP="008D2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 xml:space="preserve">3.26. </w:t>
      </w:r>
      <w:r w:rsidR="00B24066" w:rsidRPr="00CA2404">
        <w:rPr>
          <w:rFonts w:ascii="PT Astra Serif" w:hAnsi="PT Astra Serif" w:cs="Times New Roman"/>
          <w:bCs/>
          <w:sz w:val="28"/>
          <w:szCs w:val="28"/>
        </w:rPr>
        <w:t xml:space="preserve">Расходов, связанных с приобретением товаров, работ, услуг, необходимых для реализации мероприятий, направленных на </w:t>
      </w:r>
      <w:r w:rsidR="00C062E5">
        <w:rPr>
          <w:rFonts w:ascii="PT Astra Serif" w:hAnsi="PT Astra Serif" w:cs="Times New Roman"/>
          <w:bCs/>
          <w:sz w:val="28"/>
          <w:szCs w:val="28"/>
        </w:rPr>
        <w:t xml:space="preserve">проведение событийных массовых и культурно-зрелищных мероприятий, </w:t>
      </w:r>
      <w:r w:rsidR="00C062E5">
        <w:rPr>
          <w:rFonts w:ascii="PT Astra Serif" w:hAnsi="PT Astra Serif" w:cs="PT Astra Serif"/>
          <w:sz w:val="28"/>
          <w:szCs w:val="28"/>
        </w:rPr>
        <w:t>в целях обеспечения реализации мероприятий</w:t>
      </w:r>
      <w:r w:rsidR="002C27D5">
        <w:rPr>
          <w:rFonts w:ascii="PT Astra Serif" w:hAnsi="PT Astra Serif" w:cs="PT Astra Serif"/>
          <w:sz w:val="28"/>
          <w:szCs w:val="28"/>
        </w:rPr>
        <w:t xml:space="preserve"> </w:t>
      </w:r>
      <w:r w:rsidR="00C062E5" w:rsidRPr="008A776B">
        <w:rPr>
          <w:rFonts w:ascii="PT Astra Serif" w:hAnsi="PT Astra Serif" w:cs="PT Astra Serif"/>
          <w:sz w:val="28"/>
          <w:szCs w:val="28"/>
        </w:rPr>
        <w:t>региональн</w:t>
      </w:r>
      <w:r w:rsidR="002C27D5">
        <w:rPr>
          <w:rFonts w:ascii="PT Astra Serif" w:hAnsi="PT Astra Serif" w:cs="PT Astra Serif"/>
          <w:sz w:val="28"/>
          <w:szCs w:val="28"/>
        </w:rPr>
        <w:t>ого</w:t>
      </w:r>
      <w:r w:rsidR="00C062E5" w:rsidRPr="008A776B">
        <w:rPr>
          <w:rFonts w:ascii="PT Astra Serif" w:hAnsi="PT Astra Serif" w:cs="PT Astra Serif"/>
          <w:sz w:val="28"/>
          <w:szCs w:val="28"/>
        </w:rPr>
        <w:t xml:space="preserve"> проект</w:t>
      </w:r>
      <w:r w:rsidR="002C27D5">
        <w:rPr>
          <w:rFonts w:ascii="PT Astra Serif" w:hAnsi="PT Astra Serif" w:cs="PT Astra Serif"/>
          <w:sz w:val="28"/>
          <w:szCs w:val="28"/>
        </w:rPr>
        <w:t>а</w:t>
      </w:r>
      <w:r w:rsidR="00C062E5">
        <w:rPr>
          <w:rFonts w:ascii="PT Astra Serif" w:hAnsi="PT Astra Serif" w:cs="PT Astra Serif"/>
          <w:sz w:val="28"/>
          <w:szCs w:val="28"/>
        </w:rPr>
        <w:t xml:space="preserve"> «Повышение доступности туристических продуктов», </w:t>
      </w:r>
      <w:r w:rsidR="002C27D5">
        <w:rPr>
          <w:rFonts w:ascii="PT Astra Serif" w:hAnsi="PT Astra Serif" w:cs="PT Astra Serif"/>
          <w:sz w:val="28"/>
          <w:szCs w:val="28"/>
        </w:rPr>
        <w:t>направленного на</w:t>
      </w:r>
      <w:r w:rsidR="00C062E5" w:rsidRPr="008A776B">
        <w:rPr>
          <w:rFonts w:ascii="PT Astra Serif" w:hAnsi="PT Astra Serif" w:cs="PT Astra Serif"/>
          <w:sz w:val="28"/>
          <w:szCs w:val="28"/>
        </w:rPr>
        <w:t xml:space="preserve"> достижение целей, показателей и результатов федерального </w:t>
      </w:r>
      <w:hyperlink r:id="rId10" w:history="1">
        <w:r w:rsidR="00C062E5" w:rsidRPr="008A776B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="00C062E5">
        <w:rPr>
          <w:rFonts w:ascii="PT Astra Serif" w:hAnsi="PT Astra Serif" w:cs="PT Astra Serif"/>
          <w:sz w:val="28"/>
          <w:szCs w:val="28"/>
        </w:rPr>
        <w:t xml:space="preserve"> «Повышение доступности туристических продуктов».</w:t>
      </w:r>
    </w:p>
    <w:p w14:paraId="639E640A" w14:textId="3B37A63E" w:rsidR="00B24066" w:rsidRPr="00CA2404" w:rsidRDefault="00B24066" w:rsidP="008D2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>Объ</w:t>
      </w:r>
      <w:r w:rsidR="00D81F68">
        <w:rPr>
          <w:rFonts w:ascii="PT Astra Serif" w:hAnsi="PT Astra Serif" w:cs="Times New Roman"/>
          <w:bCs/>
          <w:sz w:val="28"/>
          <w:szCs w:val="28"/>
        </w:rPr>
        <w:t>ё</w:t>
      </w:r>
      <w:r w:rsidRPr="00CA2404">
        <w:rPr>
          <w:rFonts w:ascii="PT Astra Serif" w:hAnsi="PT Astra Serif" w:cs="Times New Roman"/>
          <w:bCs/>
          <w:sz w:val="28"/>
          <w:szCs w:val="28"/>
        </w:rPr>
        <w:t xml:space="preserve">м субсидий, предоставляемых в этих целях, определяется исходя </w:t>
      </w:r>
      <w:r w:rsidR="00D81F68"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r w:rsidRPr="00CA2404">
        <w:rPr>
          <w:rFonts w:ascii="PT Astra Serif" w:hAnsi="PT Astra Serif" w:cs="Times New Roman"/>
          <w:bCs/>
          <w:sz w:val="28"/>
          <w:szCs w:val="28"/>
        </w:rPr>
        <w:t xml:space="preserve">из стоимости </w:t>
      </w:r>
      <w:r w:rsidR="002C27D5">
        <w:rPr>
          <w:rFonts w:ascii="PT Astra Serif" w:hAnsi="PT Astra Serif" w:cs="Times New Roman"/>
          <w:bCs/>
          <w:sz w:val="28"/>
          <w:szCs w:val="28"/>
        </w:rPr>
        <w:t xml:space="preserve">указанных </w:t>
      </w:r>
      <w:r w:rsidRPr="00CA2404">
        <w:rPr>
          <w:rFonts w:ascii="PT Astra Serif" w:hAnsi="PT Astra Serif" w:cs="Times New Roman"/>
          <w:bCs/>
          <w:sz w:val="28"/>
          <w:szCs w:val="28"/>
        </w:rPr>
        <w:t>товаров, работ, услуг</w:t>
      </w:r>
      <w:r w:rsidR="005525D6">
        <w:rPr>
          <w:rFonts w:ascii="PT Astra Serif" w:hAnsi="PT Astra Serif" w:cs="Times New Roman"/>
          <w:bCs/>
          <w:sz w:val="28"/>
          <w:szCs w:val="28"/>
        </w:rPr>
        <w:t>,</w:t>
      </w:r>
      <w:r w:rsidR="002C27D5">
        <w:rPr>
          <w:rFonts w:ascii="PT Astra Serif" w:hAnsi="PT Astra Serif" w:cs="Times New Roman"/>
          <w:bCs/>
          <w:sz w:val="28"/>
          <w:szCs w:val="28"/>
        </w:rPr>
        <w:t xml:space="preserve"> и их количества.</w:t>
      </w:r>
    </w:p>
    <w:p w14:paraId="4E70BC3B" w14:textId="2C6BC80F" w:rsidR="00096C5C" w:rsidRPr="00CA2404" w:rsidRDefault="00B24066" w:rsidP="00B240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>Результатом предоставления субсидий в этих целях является к</w:t>
      </w:r>
      <w:r w:rsidR="00096C5C" w:rsidRPr="00CA2404">
        <w:rPr>
          <w:rFonts w:ascii="PT Astra Serif" w:hAnsi="PT Astra Serif" w:cs="Times New Roman"/>
          <w:bCs/>
          <w:sz w:val="28"/>
          <w:szCs w:val="28"/>
        </w:rPr>
        <w:t>оличество событийных массовых и культурно-зрелищных мероприятий, получивших поддержку в рамках мероприятий, реализованных</w:t>
      </w:r>
      <w:r w:rsidR="0054757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96C5C" w:rsidRPr="00CA2404">
        <w:rPr>
          <w:rFonts w:ascii="PT Astra Serif" w:hAnsi="PT Astra Serif" w:cs="Times New Roman"/>
          <w:bCs/>
          <w:sz w:val="28"/>
          <w:szCs w:val="28"/>
        </w:rPr>
        <w:t>на территории Ульяновской области</w:t>
      </w:r>
      <w:r w:rsidRPr="00CA2404">
        <w:rPr>
          <w:rFonts w:ascii="PT Astra Serif" w:hAnsi="PT Astra Serif" w:cs="Times New Roman"/>
          <w:bCs/>
          <w:sz w:val="28"/>
          <w:szCs w:val="28"/>
        </w:rPr>
        <w:t>.</w:t>
      </w:r>
    </w:p>
    <w:p w14:paraId="55F21327" w14:textId="2798D8FC" w:rsidR="00F54273" w:rsidRPr="00CA2404" w:rsidRDefault="00556470" w:rsidP="00556470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CA2404">
        <w:rPr>
          <w:rFonts w:ascii="PT Astra Serif" w:hAnsi="PT Astra Serif" w:cs="Times New Roman"/>
          <w:bCs/>
          <w:sz w:val="28"/>
          <w:szCs w:val="28"/>
        </w:rPr>
        <w:tab/>
        <w:t xml:space="preserve">3.27. </w:t>
      </w:r>
      <w:r w:rsidRPr="00CA2404">
        <w:rPr>
          <w:rFonts w:ascii="PT Astra Serif" w:hAnsi="PT Astra Serif"/>
          <w:sz w:val="28"/>
          <w:szCs w:val="28"/>
        </w:rPr>
        <w:t xml:space="preserve">Расходов, связанных с </w:t>
      </w:r>
      <w:r w:rsidR="00F54273" w:rsidRPr="00CA2404">
        <w:rPr>
          <w:rFonts w:ascii="PT Astra Serif" w:hAnsi="PT Astra Serif"/>
          <w:sz w:val="28"/>
          <w:szCs w:val="28"/>
        </w:rPr>
        <w:t xml:space="preserve">выплатой </w:t>
      </w:r>
      <w:r w:rsidRPr="00CA2404">
        <w:rPr>
          <w:rFonts w:ascii="PT Astra Serif" w:hAnsi="PT Astra Serif"/>
          <w:sz w:val="28"/>
          <w:szCs w:val="28"/>
        </w:rPr>
        <w:t>международных литературных премий имени И.</w:t>
      </w:r>
      <w:r w:rsidR="00BB63CE">
        <w:rPr>
          <w:rFonts w:ascii="PT Astra Serif" w:hAnsi="PT Astra Serif"/>
          <w:sz w:val="28"/>
          <w:szCs w:val="28"/>
        </w:rPr>
        <w:t xml:space="preserve"> </w:t>
      </w:r>
      <w:r w:rsidRPr="00CA2404">
        <w:rPr>
          <w:rFonts w:ascii="PT Astra Serif" w:hAnsi="PT Astra Serif"/>
          <w:sz w:val="28"/>
          <w:szCs w:val="28"/>
        </w:rPr>
        <w:t>А. Гончарова</w:t>
      </w:r>
      <w:r w:rsidR="00F54273" w:rsidRPr="00CA2404">
        <w:rPr>
          <w:rFonts w:ascii="PT Astra Serif" w:hAnsi="PT Astra Serif"/>
          <w:sz w:val="28"/>
          <w:szCs w:val="28"/>
        </w:rPr>
        <w:t>.</w:t>
      </w:r>
    </w:p>
    <w:p w14:paraId="42D59257" w14:textId="23B4B780" w:rsidR="00556470" w:rsidRPr="008A776B" w:rsidRDefault="00556470" w:rsidP="00F54273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CA2404">
        <w:rPr>
          <w:rFonts w:ascii="PT Astra Serif" w:hAnsi="PT Astra Serif"/>
          <w:sz w:val="28"/>
          <w:szCs w:val="28"/>
        </w:rPr>
        <w:t xml:space="preserve">Объём субсидий, предоставляемых в этих целях, определяется исходя </w:t>
      </w:r>
      <w:r w:rsidR="00D81F68">
        <w:rPr>
          <w:rFonts w:ascii="PT Astra Serif" w:hAnsi="PT Astra Serif"/>
          <w:sz w:val="28"/>
          <w:szCs w:val="28"/>
        </w:rPr>
        <w:t xml:space="preserve">         </w:t>
      </w:r>
      <w:r w:rsidRPr="00CA2404">
        <w:rPr>
          <w:rFonts w:ascii="PT Astra Serif" w:hAnsi="PT Astra Serif"/>
          <w:sz w:val="28"/>
          <w:szCs w:val="28"/>
        </w:rPr>
        <w:t xml:space="preserve">из </w:t>
      </w:r>
      <w:r w:rsidR="00F54273" w:rsidRPr="00CA2404">
        <w:rPr>
          <w:rFonts w:ascii="PT Astra Serif" w:hAnsi="PT Astra Serif"/>
          <w:sz w:val="28"/>
          <w:szCs w:val="28"/>
        </w:rPr>
        <w:t xml:space="preserve">количества </w:t>
      </w:r>
      <w:r w:rsidR="002C27D5">
        <w:rPr>
          <w:rFonts w:ascii="PT Astra Serif" w:hAnsi="PT Astra Serif"/>
          <w:sz w:val="28"/>
          <w:szCs w:val="28"/>
        </w:rPr>
        <w:t xml:space="preserve">номинаций </w:t>
      </w:r>
      <w:r w:rsidR="00F54273" w:rsidRPr="00CA2404">
        <w:rPr>
          <w:rFonts w:ascii="PT Astra Serif" w:hAnsi="PT Astra Serif"/>
          <w:sz w:val="28"/>
          <w:szCs w:val="28"/>
        </w:rPr>
        <w:t>и размера</w:t>
      </w:r>
      <w:r w:rsidR="00F54273">
        <w:rPr>
          <w:rFonts w:ascii="PT Astra Serif" w:hAnsi="PT Astra Serif"/>
          <w:sz w:val="28"/>
          <w:szCs w:val="28"/>
        </w:rPr>
        <w:t xml:space="preserve"> </w:t>
      </w:r>
      <w:r w:rsidR="00F54273" w:rsidRPr="00556470">
        <w:rPr>
          <w:rFonts w:ascii="PT Astra Serif" w:hAnsi="PT Astra Serif"/>
          <w:sz w:val="28"/>
          <w:szCs w:val="28"/>
        </w:rPr>
        <w:t>международных литературных премий имени</w:t>
      </w:r>
      <w:r w:rsidR="00C062E5">
        <w:rPr>
          <w:rFonts w:ascii="PT Astra Serif" w:hAnsi="PT Astra Serif"/>
          <w:sz w:val="28"/>
          <w:szCs w:val="28"/>
        </w:rPr>
        <w:t xml:space="preserve"> </w:t>
      </w:r>
      <w:r w:rsidR="00F54273" w:rsidRPr="00556470">
        <w:rPr>
          <w:rFonts w:ascii="PT Astra Serif" w:hAnsi="PT Astra Serif"/>
          <w:sz w:val="28"/>
          <w:szCs w:val="28"/>
        </w:rPr>
        <w:t>И.</w:t>
      </w:r>
      <w:r w:rsidR="00BB63CE">
        <w:rPr>
          <w:rFonts w:ascii="PT Astra Serif" w:hAnsi="PT Astra Serif"/>
          <w:sz w:val="28"/>
          <w:szCs w:val="28"/>
        </w:rPr>
        <w:t xml:space="preserve"> </w:t>
      </w:r>
      <w:r w:rsidR="00F54273" w:rsidRPr="00556470">
        <w:rPr>
          <w:rFonts w:ascii="PT Astra Serif" w:hAnsi="PT Astra Serif"/>
          <w:sz w:val="28"/>
          <w:szCs w:val="28"/>
        </w:rPr>
        <w:t>А. Гончарова</w:t>
      </w:r>
      <w:r w:rsidR="00F54273">
        <w:rPr>
          <w:rFonts w:ascii="PT Astra Serif" w:hAnsi="PT Astra Serif"/>
          <w:sz w:val="28"/>
          <w:szCs w:val="28"/>
        </w:rPr>
        <w:t>.</w:t>
      </w:r>
    </w:p>
    <w:p w14:paraId="165BDEE9" w14:textId="525C5D67" w:rsidR="00556470" w:rsidRPr="00F54273" w:rsidRDefault="00556470" w:rsidP="00F54273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</w:t>
      </w:r>
      <w:r w:rsidR="00FD1744">
        <w:rPr>
          <w:rFonts w:ascii="PT Astra Serif" w:hAnsi="PT Astra Serif" w:cs="PT Astra Serif"/>
          <w:sz w:val="28"/>
          <w:szCs w:val="28"/>
        </w:rPr>
        <w:t>чис</w:t>
      </w:r>
      <w:r w:rsidR="00B53E42">
        <w:rPr>
          <w:rFonts w:ascii="PT Astra Serif" w:hAnsi="PT Astra Serif" w:cs="PT Astra Serif"/>
          <w:sz w:val="28"/>
          <w:szCs w:val="28"/>
        </w:rPr>
        <w:t>ло</w:t>
      </w:r>
      <w:r w:rsidRPr="008A776B">
        <w:rPr>
          <w:rFonts w:ascii="PT Astra Serif" w:hAnsi="PT Astra Serif" w:cs="PT Astra Serif"/>
          <w:sz w:val="28"/>
          <w:szCs w:val="28"/>
        </w:rPr>
        <w:t xml:space="preserve"> </w:t>
      </w:r>
      <w:r w:rsidR="002C27D5">
        <w:rPr>
          <w:rFonts w:ascii="PT Astra Serif" w:hAnsi="PT Astra Serif" w:cs="PT Astra Serif"/>
          <w:sz w:val="28"/>
          <w:szCs w:val="28"/>
        </w:rPr>
        <w:t>граждан</w:t>
      </w:r>
      <w:r w:rsidR="00F54273">
        <w:rPr>
          <w:rFonts w:ascii="PT Astra Serif" w:hAnsi="PT Astra Serif" w:cs="PT Astra Serif"/>
          <w:sz w:val="28"/>
          <w:szCs w:val="28"/>
        </w:rPr>
        <w:t xml:space="preserve">, которым были присуждены и выплачены </w:t>
      </w:r>
      <w:r w:rsidR="00F54273" w:rsidRPr="00556470">
        <w:rPr>
          <w:rFonts w:ascii="PT Astra Serif" w:hAnsi="PT Astra Serif"/>
          <w:sz w:val="28"/>
          <w:szCs w:val="28"/>
        </w:rPr>
        <w:t>международны</w:t>
      </w:r>
      <w:r w:rsidR="00F54273">
        <w:rPr>
          <w:rFonts w:ascii="PT Astra Serif" w:hAnsi="PT Astra Serif"/>
          <w:sz w:val="28"/>
          <w:szCs w:val="28"/>
        </w:rPr>
        <w:t>е</w:t>
      </w:r>
      <w:r w:rsidR="00F54273" w:rsidRPr="00556470">
        <w:rPr>
          <w:rFonts w:ascii="PT Astra Serif" w:hAnsi="PT Astra Serif"/>
          <w:sz w:val="28"/>
          <w:szCs w:val="28"/>
        </w:rPr>
        <w:t xml:space="preserve"> литературны</w:t>
      </w:r>
      <w:r w:rsidR="00F54273">
        <w:rPr>
          <w:rFonts w:ascii="PT Astra Serif" w:hAnsi="PT Astra Serif"/>
          <w:sz w:val="28"/>
          <w:szCs w:val="28"/>
        </w:rPr>
        <w:t>е</w:t>
      </w:r>
      <w:r w:rsidR="00F54273" w:rsidRPr="00556470">
        <w:rPr>
          <w:rFonts w:ascii="PT Astra Serif" w:hAnsi="PT Astra Serif"/>
          <w:sz w:val="28"/>
          <w:szCs w:val="28"/>
        </w:rPr>
        <w:t xml:space="preserve"> преми</w:t>
      </w:r>
      <w:r w:rsidR="00F54273">
        <w:rPr>
          <w:rFonts w:ascii="PT Astra Serif" w:hAnsi="PT Astra Serif"/>
          <w:sz w:val="28"/>
          <w:szCs w:val="28"/>
        </w:rPr>
        <w:t>и</w:t>
      </w:r>
      <w:r w:rsidR="00F54273" w:rsidRPr="00556470">
        <w:rPr>
          <w:rFonts w:ascii="PT Astra Serif" w:hAnsi="PT Astra Serif"/>
          <w:sz w:val="28"/>
          <w:szCs w:val="28"/>
        </w:rPr>
        <w:t xml:space="preserve"> имени И.А. Гончарова</w:t>
      </w:r>
      <w:r w:rsidR="00F54273">
        <w:rPr>
          <w:rFonts w:ascii="PT Astra Serif" w:hAnsi="PT Astra Serif"/>
          <w:sz w:val="28"/>
          <w:szCs w:val="28"/>
        </w:rPr>
        <w:t>.</w:t>
      </w:r>
    </w:p>
    <w:p w14:paraId="5D83592C" w14:textId="293AEFB5" w:rsidR="00741C93" w:rsidRPr="008A776B" w:rsidRDefault="00B24066" w:rsidP="0074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A776B">
        <w:rPr>
          <w:rFonts w:ascii="PT Astra Serif" w:hAnsi="PT Astra Serif" w:cs="Times New Roman"/>
          <w:bCs/>
          <w:sz w:val="28"/>
          <w:szCs w:val="28"/>
        </w:rPr>
        <w:t>3.2</w:t>
      </w:r>
      <w:r w:rsidR="00556470">
        <w:rPr>
          <w:rFonts w:ascii="PT Astra Serif" w:hAnsi="PT Astra Serif" w:cs="Times New Roman"/>
          <w:bCs/>
          <w:sz w:val="28"/>
          <w:szCs w:val="28"/>
        </w:rPr>
        <w:t>8</w:t>
      </w:r>
      <w:r w:rsidRPr="008A776B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511C0B" w:rsidRPr="008A776B">
        <w:rPr>
          <w:rFonts w:ascii="PT Astra Serif" w:hAnsi="PT Astra Serif" w:cs="Times New Roman"/>
          <w:bCs/>
          <w:sz w:val="28"/>
          <w:szCs w:val="28"/>
        </w:rPr>
        <w:t xml:space="preserve">Расходов, связанных с приобретением товаров, работ, услуг, необходимых для организации и проведения социально значимых мероприятий, направленных на </w:t>
      </w:r>
      <w:bookmarkStart w:id="2" w:name="_Hlk129255042"/>
      <w:r w:rsidR="00511C0B" w:rsidRPr="008A776B">
        <w:rPr>
          <w:rFonts w:ascii="PT Astra Serif" w:hAnsi="PT Astra Serif" w:cs="Times New Roman"/>
          <w:bCs/>
          <w:sz w:val="28"/>
          <w:szCs w:val="28"/>
        </w:rPr>
        <w:t xml:space="preserve">содействие этнокультурному развитию народов Российской </w:t>
      </w:r>
      <w:r w:rsidR="00511C0B" w:rsidRPr="008A776B">
        <w:rPr>
          <w:rFonts w:ascii="PT Astra Serif" w:hAnsi="PT Astra Serif" w:cs="Times New Roman"/>
          <w:bCs/>
          <w:sz w:val="28"/>
          <w:szCs w:val="28"/>
        </w:rPr>
        <w:lastRenderedPageBreak/>
        <w:t>Федерации</w:t>
      </w:r>
      <w:r w:rsidR="00511C0B" w:rsidRPr="008A776B">
        <w:rPr>
          <w:rFonts w:ascii="PT Astra Serif" w:hAnsi="PT Astra Serif" w:cs="Times New Roman"/>
          <w:b/>
          <w:bCs/>
          <w:sz w:val="28"/>
          <w:szCs w:val="28"/>
        </w:rPr>
        <w:t>,</w:t>
      </w:r>
      <w:bookmarkEnd w:id="2"/>
      <w:r w:rsidR="00511C0B" w:rsidRPr="008A77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11C0B" w:rsidRPr="008A776B">
        <w:rPr>
          <w:rFonts w:ascii="PT Astra Serif" w:hAnsi="PT Astra Serif" w:cs="Times New Roman"/>
          <w:bCs/>
          <w:sz w:val="28"/>
          <w:szCs w:val="28"/>
        </w:rPr>
        <w:t xml:space="preserve">в целях обеспечения реализации мероприятий, предусмотренных государственной </w:t>
      </w:r>
      <w:hyperlink r:id="rId11" w:history="1">
        <w:r w:rsidR="00511C0B" w:rsidRPr="008A776B">
          <w:rPr>
            <w:rFonts w:ascii="PT Astra Serif" w:hAnsi="PT Astra Serif" w:cs="Times New Roman"/>
            <w:bCs/>
            <w:sz w:val="28"/>
            <w:szCs w:val="28"/>
          </w:rPr>
          <w:t>программой</w:t>
        </w:r>
      </w:hyperlink>
      <w:r w:rsidR="00511C0B" w:rsidRPr="008A776B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</w:t>
      </w:r>
      <w:r w:rsidR="00741C93" w:rsidRPr="008A77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41C93" w:rsidRPr="008A776B">
        <w:rPr>
          <w:rFonts w:ascii="PT Astra Serif" w:hAnsi="PT Astra Serif" w:cs="Times New Roman"/>
          <w:bCs/>
          <w:sz w:val="28"/>
          <w:szCs w:val="28"/>
        </w:rPr>
        <w:t>«Гражданское общество</w:t>
      </w:r>
      <w:r w:rsidR="001F72CC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062E5"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r w:rsidR="00741C93" w:rsidRPr="008A776B">
        <w:rPr>
          <w:rFonts w:ascii="PT Astra Serif" w:hAnsi="PT Astra Serif" w:cs="Times New Roman"/>
          <w:bCs/>
          <w:sz w:val="28"/>
          <w:szCs w:val="28"/>
        </w:rPr>
        <w:t>и государственная национальная политика в Ульяновской области».</w:t>
      </w:r>
    </w:p>
    <w:p w14:paraId="1300E699" w14:textId="1A1474BE" w:rsidR="00741C93" w:rsidRPr="008A776B" w:rsidRDefault="00511C0B" w:rsidP="0074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A776B">
        <w:rPr>
          <w:rFonts w:ascii="PT Astra Serif" w:hAnsi="PT Astra Serif" w:cs="Times New Roman"/>
          <w:bCs/>
          <w:sz w:val="28"/>
          <w:szCs w:val="28"/>
        </w:rPr>
        <w:t>Объ</w:t>
      </w:r>
      <w:r w:rsidR="008A776B" w:rsidRPr="008A776B">
        <w:rPr>
          <w:rFonts w:ascii="PT Astra Serif" w:hAnsi="PT Astra Serif" w:cs="Times New Roman"/>
          <w:bCs/>
          <w:sz w:val="28"/>
          <w:szCs w:val="28"/>
        </w:rPr>
        <w:t>ё</w:t>
      </w:r>
      <w:r w:rsidRPr="008A776B">
        <w:rPr>
          <w:rFonts w:ascii="PT Astra Serif" w:hAnsi="PT Astra Serif" w:cs="Times New Roman"/>
          <w:bCs/>
          <w:sz w:val="28"/>
          <w:szCs w:val="28"/>
        </w:rPr>
        <w:t xml:space="preserve">м субсидий, предоставляемых в этих целях, определяется исходя </w:t>
      </w:r>
      <w:r w:rsidR="00C062E5">
        <w:rPr>
          <w:rFonts w:ascii="PT Astra Serif" w:hAnsi="PT Astra Serif" w:cs="Times New Roman"/>
          <w:bCs/>
          <w:sz w:val="28"/>
          <w:szCs w:val="28"/>
        </w:rPr>
        <w:t xml:space="preserve">           </w:t>
      </w:r>
      <w:r w:rsidRPr="008A776B">
        <w:rPr>
          <w:rFonts w:ascii="PT Astra Serif" w:hAnsi="PT Astra Serif" w:cs="Times New Roman"/>
          <w:bCs/>
          <w:sz w:val="28"/>
          <w:szCs w:val="28"/>
        </w:rPr>
        <w:t>из стоимости указанных товаров, работ, услуг, и их количества.</w:t>
      </w:r>
    </w:p>
    <w:p w14:paraId="494014C1" w14:textId="77777777" w:rsidR="00E2597A" w:rsidRDefault="00511C0B" w:rsidP="0074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A776B">
        <w:rPr>
          <w:rFonts w:ascii="PT Astra Serif" w:hAnsi="PT Astra Serif" w:cs="Times New Roman"/>
          <w:bCs/>
          <w:sz w:val="28"/>
          <w:szCs w:val="28"/>
        </w:rPr>
        <w:t>Результатом предоставления субсидий является количество провед</w:t>
      </w:r>
      <w:r w:rsidR="00D81F68">
        <w:rPr>
          <w:rFonts w:ascii="PT Astra Serif" w:hAnsi="PT Astra Serif" w:cs="Times New Roman"/>
          <w:bCs/>
          <w:sz w:val="28"/>
          <w:szCs w:val="28"/>
        </w:rPr>
        <w:t>ё</w:t>
      </w:r>
      <w:r w:rsidRPr="008A776B">
        <w:rPr>
          <w:rFonts w:ascii="PT Astra Serif" w:hAnsi="PT Astra Serif" w:cs="Times New Roman"/>
          <w:bCs/>
          <w:sz w:val="28"/>
          <w:szCs w:val="28"/>
        </w:rPr>
        <w:t>нных социально значимых мероприятий, направленных</w:t>
      </w:r>
      <w:r w:rsidR="00C062E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A776B" w:rsidRPr="008A776B">
        <w:rPr>
          <w:rFonts w:ascii="PT Astra Serif" w:hAnsi="PT Astra Serif" w:cs="Times New Roman"/>
          <w:bCs/>
          <w:sz w:val="28"/>
          <w:szCs w:val="28"/>
        </w:rPr>
        <w:t xml:space="preserve">на </w:t>
      </w:r>
      <w:r w:rsidR="00741C93" w:rsidRPr="008A776B">
        <w:rPr>
          <w:rFonts w:ascii="PT Astra Serif" w:hAnsi="PT Astra Serif" w:cs="Times New Roman"/>
          <w:bCs/>
          <w:sz w:val="28"/>
          <w:szCs w:val="28"/>
        </w:rPr>
        <w:t>содействие этнокультурному развитию народов Российской Федерации.</w:t>
      </w:r>
    </w:p>
    <w:p w14:paraId="6BEC3BD0" w14:textId="11FCA4D6" w:rsidR="00E2597A" w:rsidRPr="00A076DE" w:rsidRDefault="00E2597A" w:rsidP="00E25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76DE">
        <w:rPr>
          <w:rFonts w:ascii="PT Astra Serif" w:hAnsi="PT Astra Serif" w:cs="Times New Roman"/>
          <w:bCs/>
          <w:sz w:val="28"/>
          <w:szCs w:val="28"/>
        </w:rPr>
        <w:t xml:space="preserve">3.29. Расходов, связанных с приобретением товаров, работ, услуг, необходимых для организации и проведения социально значимых мероприятий, направленных на </w:t>
      </w:r>
      <w:r w:rsidR="009F0FDD" w:rsidRPr="00A076DE">
        <w:rPr>
          <w:rFonts w:ascii="PT Astra Serif" w:hAnsi="PT Astra Serif" w:cs="Times New Roman"/>
          <w:bCs/>
          <w:sz w:val="28"/>
          <w:szCs w:val="28"/>
        </w:rPr>
        <w:t xml:space="preserve">развитие </w:t>
      </w:r>
      <w:r w:rsidR="00A076DE" w:rsidRPr="00A076DE">
        <w:rPr>
          <w:rFonts w:ascii="PT Astra Serif" w:hAnsi="PT Astra Serif" w:cs="Times New Roman"/>
          <w:bCs/>
          <w:sz w:val="28"/>
          <w:szCs w:val="28"/>
        </w:rPr>
        <w:t>российского казачества на территории Ульяновской области</w:t>
      </w:r>
      <w:r w:rsidRPr="00A076DE">
        <w:rPr>
          <w:rFonts w:ascii="PT Astra Serif" w:hAnsi="PT Astra Serif" w:cs="Times New Roman"/>
          <w:b/>
          <w:bCs/>
          <w:sz w:val="28"/>
          <w:szCs w:val="28"/>
        </w:rPr>
        <w:t xml:space="preserve">, </w:t>
      </w:r>
      <w:r w:rsidRPr="00A076DE">
        <w:rPr>
          <w:rFonts w:ascii="PT Astra Serif" w:hAnsi="PT Astra Serif" w:cs="Times New Roman"/>
          <w:bCs/>
          <w:sz w:val="28"/>
          <w:szCs w:val="28"/>
        </w:rPr>
        <w:t xml:space="preserve">в целях обеспечения реализации мероприятий, предусмотренных государственной </w:t>
      </w:r>
      <w:hyperlink r:id="rId12" w:history="1">
        <w:r w:rsidRPr="00A076DE">
          <w:rPr>
            <w:rFonts w:ascii="PT Astra Serif" w:hAnsi="PT Astra Serif" w:cs="Times New Roman"/>
            <w:bCs/>
            <w:sz w:val="28"/>
            <w:szCs w:val="28"/>
          </w:rPr>
          <w:t>программой</w:t>
        </w:r>
      </w:hyperlink>
      <w:r w:rsidRPr="00A076DE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</w:t>
      </w:r>
      <w:r w:rsidRPr="00A076D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A076DE">
        <w:rPr>
          <w:rFonts w:ascii="PT Astra Serif" w:hAnsi="PT Astra Serif" w:cs="Times New Roman"/>
          <w:bCs/>
          <w:sz w:val="28"/>
          <w:szCs w:val="28"/>
        </w:rPr>
        <w:t>«Гражданское общество         и государственная национальная политика в Ульяновской области».</w:t>
      </w:r>
    </w:p>
    <w:p w14:paraId="60BF9C09" w14:textId="77777777" w:rsidR="00E2597A" w:rsidRPr="00A076DE" w:rsidRDefault="00E2597A" w:rsidP="00E25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76DE">
        <w:rPr>
          <w:rFonts w:ascii="PT Astra Serif" w:hAnsi="PT Astra Serif" w:cs="Times New Roman"/>
          <w:bCs/>
          <w:sz w:val="28"/>
          <w:szCs w:val="28"/>
        </w:rPr>
        <w:t>Объём субсидий, предоставляемых в этих целях, определяется исходя            из стоимости указанных товаров, работ, услуг, и их количества.</w:t>
      </w:r>
    </w:p>
    <w:p w14:paraId="249B277E" w14:textId="0CCADD4F" w:rsidR="00B24066" w:rsidRDefault="00E2597A" w:rsidP="00E25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76DE">
        <w:rPr>
          <w:rFonts w:ascii="PT Astra Serif" w:hAnsi="PT Astra Serif" w:cs="Times New Roman"/>
          <w:bCs/>
          <w:sz w:val="28"/>
          <w:szCs w:val="28"/>
        </w:rPr>
        <w:t xml:space="preserve">Результатом предоставления субсидий является количество проведённых социально значимых мероприятий, </w:t>
      </w:r>
      <w:r w:rsidR="00A076DE" w:rsidRPr="00A076DE">
        <w:rPr>
          <w:rFonts w:ascii="PT Astra Serif" w:hAnsi="PT Astra Serif" w:cs="Times New Roman"/>
          <w:bCs/>
          <w:sz w:val="28"/>
          <w:szCs w:val="28"/>
        </w:rPr>
        <w:t>направленных на развитие российского казачества на территории Ульяновской области</w:t>
      </w:r>
      <w:r w:rsidRPr="00A076DE">
        <w:rPr>
          <w:rFonts w:ascii="PT Astra Serif" w:hAnsi="PT Astra Serif" w:cs="Times New Roman"/>
          <w:bCs/>
          <w:sz w:val="28"/>
          <w:szCs w:val="28"/>
        </w:rPr>
        <w:t>.</w:t>
      </w:r>
      <w:r w:rsidR="008A776B" w:rsidRPr="00A076DE">
        <w:rPr>
          <w:rFonts w:ascii="PT Astra Serif" w:hAnsi="PT Astra Serif" w:cs="Times New Roman"/>
          <w:bCs/>
          <w:sz w:val="28"/>
          <w:szCs w:val="28"/>
        </w:rPr>
        <w:t>».</w:t>
      </w:r>
    </w:p>
    <w:p w14:paraId="2CA698AB" w14:textId="0BDA9217" w:rsidR="00133C45" w:rsidRDefault="00133C45" w:rsidP="00653C7C">
      <w:pPr>
        <w:widowControl w:val="0"/>
        <w:spacing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E2597A">
        <w:rPr>
          <w:rFonts w:ascii="PT Astra Serif" w:hAnsi="PT Astra Serif"/>
          <w:sz w:val="28"/>
          <w:szCs w:val="28"/>
        </w:rPr>
        <w:t xml:space="preserve">г) </w:t>
      </w:r>
      <w:r w:rsidR="00E2597A" w:rsidRPr="00E2597A">
        <w:rPr>
          <w:rFonts w:ascii="PT Astra Serif" w:hAnsi="PT Astra Serif"/>
          <w:sz w:val="28"/>
          <w:szCs w:val="28"/>
        </w:rPr>
        <w:t xml:space="preserve">в </w:t>
      </w:r>
      <w:r w:rsidR="004A0B75" w:rsidRPr="00E2597A">
        <w:rPr>
          <w:rFonts w:ascii="PT Astra Serif" w:hAnsi="PT Astra Serif"/>
          <w:sz w:val="28"/>
          <w:szCs w:val="28"/>
        </w:rPr>
        <w:t>подпункт</w:t>
      </w:r>
      <w:r w:rsidR="004A0B75">
        <w:rPr>
          <w:rFonts w:ascii="PT Astra Serif" w:hAnsi="PT Astra Serif"/>
          <w:sz w:val="28"/>
          <w:szCs w:val="28"/>
        </w:rPr>
        <w:t>е</w:t>
      </w:r>
      <w:r w:rsidR="004A0B75" w:rsidRPr="00E2597A">
        <w:rPr>
          <w:rFonts w:ascii="PT Astra Serif" w:hAnsi="PT Astra Serif"/>
          <w:sz w:val="28"/>
          <w:szCs w:val="28"/>
        </w:rPr>
        <w:t xml:space="preserve"> 3 </w:t>
      </w:r>
      <w:r w:rsidR="00653C7C" w:rsidRPr="00E2597A">
        <w:rPr>
          <w:rFonts w:ascii="PT Astra Serif" w:hAnsi="PT Astra Serif"/>
          <w:sz w:val="28"/>
          <w:szCs w:val="28"/>
        </w:rPr>
        <w:t>пункт</w:t>
      </w:r>
      <w:r w:rsidR="004A0B75">
        <w:rPr>
          <w:rFonts w:ascii="PT Astra Serif" w:hAnsi="PT Astra Serif"/>
          <w:sz w:val="28"/>
          <w:szCs w:val="28"/>
        </w:rPr>
        <w:t>а</w:t>
      </w:r>
      <w:r w:rsidR="00653C7C" w:rsidRPr="00E2597A">
        <w:rPr>
          <w:rFonts w:ascii="PT Astra Serif" w:hAnsi="PT Astra Serif"/>
          <w:sz w:val="28"/>
          <w:szCs w:val="28"/>
        </w:rPr>
        <w:t xml:space="preserve"> 6</w:t>
      </w:r>
      <w:r w:rsidR="00653C7C">
        <w:rPr>
          <w:rFonts w:ascii="PT Astra Serif" w:hAnsi="PT Astra Serif"/>
          <w:sz w:val="28"/>
          <w:szCs w:val="28"/>
        </w:rPr>
        <w:t xml:space="preserve"> </w:t>
      </w:r>
      <w:r w:rsidR="00E2597A" w:rsidRPr="00E2597A">
        <w:rPr>
          <w:rFonts w:ascii="PT Astra Serif" w:hAnsi="PT Astra Serif"/>
          <w:sz w:val="28"/>
          <w:szCs w:val="28"/>
        </w:rPr>
        <w:t>цифры «3.20» заменить цифрами «3.26</w:t>
      </w:r>
      <w:r w:rsidR="004A0B75">
        <w:rPr>
          <w:rFonts w:ascii="PT Astra Serif" w:hAnsi="PT Astra Serif"/>
          <w:sz w:val="28"/>
          <w:szCs w:val="28"/>
        </w:rPr>
        <w:t>, 3.28 и 3.29</w:t>
      </w:r>
      <w:r w:rsidR="00E2597A" w:rsidRPr="00E2597A">
        <w:rPr>
          <w:rFonts w:ascii="PT Astra Serif" w:hAnsi="PT Astra Serif"/>
          <w:sz w:val="28"/>
          <w:szCs w:val="28"/>
        </w:rPr>
        <w:t>»</w:t>
      </w:r>
      <w:r w:rsidR="00653C7C">
        <w:rPr>
          <w:rFonts w:ascii="PT Astra Serif" w:hAnsi="PT Astra Serif"/>
          <w:sz w:val="28"/>
          <w:szCs w:val="28"/>
        </w:rPr>
        <w:t>.».</w:t>
      </w:r>
    </w:p>
    <w:p w14:paraId="6F46D12E" w14:textId="77777777" w:rsidR="00556470" w:rsidRPr="00616059" w:rsidRDefault="008A776B" w:rsidP="00556470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</w:t>
      </w:r>
      <w:r w:rsidR="00556470" w:rsidRPr="00616059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  <w:r w:rsidR="00556470" w:rsidRPr="00616059">
        <w:rPr>
          <w:rFonts w:ascii="PT Astra Serif" w:hAnsi="PT Astra Serif"/>
          <w:sz w:val="28"/>
          <w:szCs w:val="28"/>
        </w:rPr>
        <w:tab/>
      </w:r>
    </w:p>
    <w:p w14:paraId="0AD3CBB3" w14:textId="77777777" w:rsidR="00096C5C" w:rsidRDefault="00096C5C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A3A3A69" w14:textId="77777777" w:rsidR="00F54273" w:rsidRDefault="00F5427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6DFCAAD" w14:textId="77777777" w:rsidR="00F54273" w:rsidRPr="008A776B" w:rsidRDefault="00F5427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26F247D" w14:textId="77777777" w:rsidR="006E53F3" w:rsidRPr="008A776B" w:rsidRDefault="009E744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>Председатель</w:t>
      </w:r>
      <w:r w:rsidR="006E53F3" w:rsidRPr="008A776B">
        <w:rPr>
          <w:rFonts w:ascii="PT Astra Serif" w:hAnsi="PT Astra Serif"/>
          <w:sz w:val="28"/>
          <w:szCs w:val="28"/>
        </w:rPr>
        <w:t xml:space="preserve"> </w:t>
      </w:r>
    </w:p>
    <w:p w14:paraId="2CD7C0DA" w14:textId="77777777" w:rsidR="003F2B68" w:rsidRPr="008A776B" w:rsidRDefault="006E53F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776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="009E7443" w:rsidRPr="008A776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6C0E4555" w14:textId="77777777" w:rsidR="006E53F3" w:rsidRDefault="006E53F3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8BDB245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D1950F5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B73AA34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15774C7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8B23FC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0D3A8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6E138DD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E32B8CE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91C9657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114CCE7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634B08A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8A24B9B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11C9D07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09E206E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9B71C75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9F99C14" w14:textId="77777777" w:rsidR="00CB5664" w:rsidRPr="00CB5664" w:rsidRDefault="00CB5664" w:rsidP="00CB5664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5664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14:paraId="07E5960B" w14:textId="77777777" w:rsidR="00CB5664" w:rsidRPr="00CB5664" w:rsidRDefault="00CB5664" w:rsidP="00CB566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566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0DB9D142" w14:textId="77777777" w:rsidR="00CB5664" w:rsidRPr="00CB5664" w:rsidRDefault="00CB5664" w:rsidP="00CB566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B5664"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  <w:t>«</w:t>
      </w:r>
      <w:r w:rsidRPr="00CB5664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Правительства Ульяновской области от 26.01.2021 № 14-П»</w:t>
      </w:r>
    </w:p>
    <w:p w14:paraId="2C9D795D" w14:textId="77777777" w:rsidR="00CB5664" w:rsidRPr="00CB5664" w:rsidRDefault="00CB5664" w:rsidP="00CB5664">
      <w:pPr>
        <w:spacing w:after="0" w:line="240" w:lineRule="auto"/>
        <w:ind w:right="-284"/>
        <w:rPr>
          <w:rFonts w:ascii="PT Astra Serif" w:hAnsi="PT Astra Serif" w:cs="Times New Roman"/>
          <w:b/>
          <w:sz w:val="28"/>
          <w:szCs w:val="28"/>
        </w:rPr>
      </w:pPr>
    </w:p>
    <w:p w14:paraId="3045BAF4" w14:textId="77777777" w:rsidR="00CB5664" w:rsidRPr="00CB5664" w:rsidRDefault="00CB5664" w:rsidP="00CB566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B5664">
        <w:rPr>
          <w:rFonts w:ascii="PT Astra Serif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 w:rsidRPr="00CB5664">
        <w:rPr>
          <w:rFonts w:ascii="PT Astra Serif" w:hAnsi="PT Astra Serif" w:cs="Times New Roman"/>
          <w:sz w:val="28"/>
          <w:szCs w:val="28"/>
        </w:rPr>
        <w:br/>
        <w:t>«О внесении изменений в постановление Правительства Ульяновской области от 26.01.2021 № 14-П»</w:t>
      </w:r>
      <w:r w:rsidRPr="00CB5664">
        <w:rPr>
          <w:rFonts w:ascii="PT Astra Serif" w:hAnsi="PT Astra Serif" w:cs="Times New Roman"/>
          <w:bCs/>
          <w:sz w:val="28"/>
          <w:szCs w:val="28"/>
        </w:rPr>
        <w:t xml:space="preserve"> (далее – проект) подготовлен в целях </w:t>
      </w:r>
      <w:r w:rsidRPr="00CB5664">
        <w:rPr>
          <w:rFonts w:ascii="PT Astra Serif" w:hAnsi="PT Astra Serif" w:cs="Times New Roman"/>
          <w:sz w:val="28"/>
          <w:szCs w:val="28"/>
        </w:rPr>
        <w:t xml:space="preserve">обеспечения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области», а также Закона Ульяновской области </w:t>
      </w:r>
      <w:r w:rsidRPr="00CB5664">
        <w:rPr>
          <w:rFonts w:ascii="PT Astra Serif" w:eastAsia="Times New Roman" w:hAnsi="PT Astra Serif" w:cs="Times New Roman"/>
          <w:sz w:val="28"/>
          <w:szCs w:val="28"/>
          <w:lang w:eastAsia="zh-CN"/>
        </w:rPr>
        <w:t>от 08.12.2022 №119-ЗО «Об областном бюджете Ульяновской области на 2023 год и на плановый период 2024 и 2025 годов».</w:t>
      </w:r>
    </w:p>
    <w:p w14:paraId="7E21F821" w14:textId="77777777" w:rsidR="00CB5664" w:rsidRPr="00CB5664" w:rsidRDefault="00CB5664" w:rsidP="00CB566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 xml:space="preserve">Проект направлен на дополнение Правил </w:t>
      </w:r>
      <w:r w:rsidRPr="00CB5664">
        <w:rPr>
          <w:rFonts w:ascii="PT Astra Serif" w:hAnsi="PT Astra Serif"/>
          <w:sz w:val="28"/>
          <w:szCs w:val="28"/>
        </w:rPr>
        <w:t>определения объёма и условий предоставления субсидий из областного бюджета Ульяновской области областным государственным бюджетным и автономным учреждениям культуры на иные цели», утверждённых постановлением Правительства Ульяновской области от 26.01.2021 № 14-П «Об утверждении Правил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 культуры на иные цели»</w:t>
      </w:r>
      <w:r w:rsidRPr="00CB5664">
        <w:rPr>
          <w:rFonts w:ascii="PT Astra Serif" w:hAnsi="PT Astra Serif" w:cs="Times New Roman"/>
          <w:bCs/>
          <w:sz w:val="28"/>
          <w:szCs w:val="28"/>
        </w:rPr>
        <w:t xml:space="preserve"> следующими расходами учреждения, на которые предоставляются субсидии:</w:t>
      </w:r>
    </w:p>
    <w:p w14:paraId="783913DA" w14:textId="77777777" w:rsidR="00CB5664" w:rsidRPr="00CB5664" w:rsidRDefault="00CB5664" w:rsidP="00CB56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>- расходами, связанными с приобретением товаров, работ, услуг, необходимыми для реализации мероприятий, направленных на поддержку творческой деятельности и технического оснащения детских и кукольных театров;</w:t>
      </w:r>
    </w:p>
    <w:p w14:paraId="40BB9ACA" w14:textId="77777777" w:rsidR="00CB5664" w:rsidRPr="00CB5664" w:rsidRDefault="00CB5664" w:rsidP="00CB5664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 xml:space="preserve">- расходами, связанными </w:t>
      </w:r>
      <w:r w:rsidRPr="00CB5664">
        <w:rPr>
          <w:rFonts w:ascii="PT Astra Serif" w:hAnsi="PT Astra Serif"/>
          <w:sz w:val="28"/>
          <w:szCs w:val="28"/>
        </w:rPr>
        <w:t>с приобретением товаров, работ, услуг, необходимыми для реализации мероприятий, направленных на оснащение современным оборудованием региональных и муниципальных театров</w:t>
      </w:r>
      <w:r w:rsidRPr="00CB5664">
        <w:rPr>
          <w:rFonts w:ascii="PT Astra Serif" w:hAnsi="PT Astra Serif" w:cs="PT Astra Serif"/>
          <w:sz w:val="28"/>
          <w:szCs w:val="28"/>
        </w:rPr>
        <w:t xml:space="preserve">, предусмотренных региональным проектом «Культурная среда», обеспечивающих достижение целей, значений показателей и результатов федерального </w:t>
      </w:r>
      <w:hyperlink r:id="rId13" w:history="1">
        <w:r w:rsidRPr="00CB5664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Pr="00CB5664">
        <w:rPr>
          <w:rFonts w:ascii="PT Astra Serif" w:hAnsi="PT Astra Serif" w:cs="PT Astra Serif"/>
          <w:sz w:val="28"/>
          <w:szCs w:val="28"/>
        </w:rPr>
        <w:t xml:space="preserve"> «Культурная среда», входящего в состав национального проекта «Культура»;</w:t>
      </w:r>
    </w:p>
    <w:p w14:paraId="782E1650" w14:textId="77777777" w:rsidR="00CB5664" w:rsidRPr="00CB5664" w:rsidRDefault="00CB5664" w:rsidP="00CB5664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 xml:space="preserve">- расходами, связанными </w:t>
      </w:r>
      <w:r w:rsidRPr="00CB5664">
        <w:rPr>
          <w:rFonts w:ascii="PT Astra Serif" w:hAnsi="PT Astra Serif"/>
          <w:sz w:val="28"/>
          <w:szCs w:val="28"/>
        </w:rPr>
        <w:t>с приобретением товаров, работ, услуг, необходимыми для реализации мероприятий, направленных на оснащение современным оборудованием региональных музеев</w:t>
      </w:r>
      <w:r w:rsidRPr="00CB5664">
        <w:rPr>
          <w:rFonts w:ascii="PT Astra Serif" w:hAnsi="PT Astra Serif" w:cs="PT Astra Serif"/>
          <w:sz w:val="28"/>
          <w:szCs w:val="28"/>
        </w:rPr>
        <w:t xml:space="preserve">, в целях обеспечения реализации мероприятий, предусмотренных региональным проектом «Культурная среда», обеспечивающих достижение целей, значений показателей и результатов федерального </w:t>
      </w:r>
      <w:hyperlink r:id="rId14" w:history="1">
        <w:r w:rsidRPr="00CB5664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Pr="00CB5664">
        <w:rPr>
          <w:rFonts w:ascii="PT Astra Serif" w:hAnsi="PT Astra Serif" w:cs="PT Astra Serif"/>
          <w:sz w:val="28"/>
          <w:szCs w:val="28"/>
        </w:rPr>
        <w:t xml:space="preserve"> «Культурная среда», входящего в состав национального проекта «Культура»;</w:t>
      </w:r>
    </w:p>
    <w:p w14:paraId="1B1B0096" w14:textId="77777777" w:rsidR="00CB5664" w:rsidRPr="00CB5664" w:rsidRDefault="00CB5664" w:rsidP="00CB56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 xml:space="preserve">- расходами, связанными </w:t>
      </w:r>
      <w:r w:rsidRPr="00CB5664">
        <w:rPr>
          <w:rFonts w:ascii="PT Astra Serif" w:hAnsi="PT Astra Serif"/>
          <w:sz w:val="28"/>
          <w:szCs w:val="28"/>
        </w:rPr>
        <w:t xml:space="preserve">с </w:t>
      </w:r>
      <w:r w:rsidRPr="00CB5664">
        <w:rPr>
          <w:rFonts w:ascii="Times New Roman" w:hAnsi="Times New Roman" w:cs="Times New Roman"/>
          <w:bCs/>
          <w:sz w:val="28"/>
          <w:szCs w:val="28"/>
        </w:rPr>
        <w:t>приобретением товаров, работ, услуг, необходимыми для реализации мероприятий, направленных на комплектование книжных фондов областных государственных библиотек;</w:t>
      </w:r>
    </w:p>
    <w:p w14:paraId="75F24857" w14:textId="77777777" w:rsidR="00CB5664" w:rsidRPr="00CB5664" w:rsidRDefault="00CB5664" w:rsidP="00CB5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lastRenderedPageBreak/>
        <w:t xml:space="preserve">- расходами, связанными </w:t>
      </w:r>
      <w:r w:rsidRPr="00CB5664">
        <w:rPr>
          <w:rFonts w:ascii="PT Astra Serif" w:hAnsi="PT Astra Serif"/>
          <w:sz w:val="28"/>
          <w:szCs w:val="28"/>
        </w:rPr>
        <w:t xml:space="preserve">с </w:t>
      </w:r>
      <w:r w:rsidRPr="00CB5664">
        <w:rPr>
          <w:rFonts w:ascii="Times New Roman" w:hAnsi="Times New Roman" w:cs="Times New Roman"/>
          <w:bCs/>
          <w:sz w:val="28"/>
          <w:szCs w:val="28"/>
        </w:rPr>
        <w:t xml:space="preserve">приобретением товаров, работ, услуг, необходимыми для реализации мероприятий, направленных </w:t>
      </w:r>
      <w:r w:rsidRPr="00CB5664">
        <w:rPr>
          <w:rFonts w:ascii="PT Astra Serif" w:hAnsi="PT Astra Serif" w:cs="Times New Roman"/>
          <w:bCs/>
          <w:sz w:val="28"/>
          <w:szCs w:val="28"/>
        </w:rPr>
        <w:t xml:space="preserve">на проведение событийных массовых и культурно-зрелищных мероприятий, </w:t>
      </w:r>
      <w:r w:rsidRPr="00CB5664">
        <w:rPr>
          <w:rFonts w:ascii="PT Astra Serif" w:hAnsi="PT Astra Serif" w:cs="PT Astra Serif"/>
          <w:sz w:val="28"/>
          <w:szCs w:val="28"/>
        </w:rPr>
        <w:t xml:space="preserve">в целях обеспечения реализации мероприятий, предусмотренных региональным проектом «Повышение доступности туристических продуктов», обеспечивающих достижение целей, значений показателей и результатов федерального </w:t>
      </w:r>
      <w:hyperlink r:id="rId15" w:history="1">
        <w:r w:rsidRPr="00CB5664">
          <w:rPr>
            <w:rFonts w:ascii="PT Astra Serif" w:hAnsi="PT Astra Serif" w:cs="PT Astra Serif"/>
            <w:sz w:val="28"/>
            <w:szCs w:val="28"/>
          </w:rPr>
          <w:t>проекта</w:t>
        </w:r>
      </w:hyperlink>
      <w:r w:rsidRPr="00CB5664">
        <w:rPr>
          <w:rFonts w:ascii="PT Astra Serif" w:hAnsi="PT Astra Serif" w:cs="PT Astra Serif"/>
          <w:sz w:val="28"/>
          <w:szCs w:val="28"/>
        </w:rPr>
        <w:t xml:space="preserve"> «Повышение доступности туристических продуктов»;</w:t>
      </w:r>
    </w:p>
    <w:p w14:paraId="6ACE273E" w14:textId="77777777" w:rsidR="00CB5664" w:rsidRPr="00CB5664" w:rsidRDefault="00CB5664" w:rsidP="00CB5664">
      <w:pPr>
        <w:widowControl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CB56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B5664">
        <w:rPr>
          <w:rFonts w:ascii="PT Astra Serif" w:hAnsi="PT Astra Serif"/>
          <w:sz w:val="28"/>
          <w:szCs w:val="28"/>
        </w:rPr>
        <w:t>расходами, связанными с выплатой международных литературных премий имени И.А. Гончарова;</w:t>
      </w:r>
    </w:p>
    <w:p w14:paraId="01C45643" w14:textId="77777777" w:rsidR="00CB5664" w:rsidRPr="00CB5664" w:rsidRDefault="00CB5664" w:rsidP="00CB5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664">
        <w:rPr>
          <w:rFonts w:ascii="PT Astra Serif" w:hAnsi="PT Astra Serif" w:cs="Times New Roman"/>
          <w:bCs/>
          <w:sz w:val="28"/>
          <w:szCs w:val="28"/>
        </w:rPr>
        <w:t xml:space="preserve">- расходами, связанными </w:t>
      </w:r>
      <w:r w:rsidRPr="00CB5664">
        <w:rPr>
          <w:rFonts w:ascii="PT Astra Serif" w:hAnsi="PT Astra Serif"/>
          <w:sz w:val="28"/>
          <w:szCs w:val="28"/>
        </w:rPr>
        <w:t xml:space="preserve">с </w:t>
      </w:r>
      <w:r w:rsidRPr="00CB5664">
        <w:rPr>
          <w:rFonts w:ascii="Times New Roman" w:hAnsi="Times New Roman" w:cs="Times New Roman"/>
          <w:bCs/>
          <w:sz w:val="28"/>
          <w:szCs w:val="28"/>
        </w:rPr>
        <w:t>приобретением товаров, работ, услуг, необходимыми для организации и проведения социально значимых мероприятий, направленных на содействие этнокультурному развитию народов Российской Федерации</w:t>
      </w:r>
      <w:r w:rsidRPr="00CB56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B5664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реализации мероприятий, предусмотренных государственной </w:t>
      </w:r>
      <w:hyperlink r:id="rId16" w:history="1">
        <w:r w:rsidRPr="00CB5664">
          <w:rPr>
            <w:rFonts w:ascii="Times New Roman" w:hAnsi="Times New Roman" w:cs="Times New Roman"/>
            <w:bCs/>
            <w:sz w:val="28"/>
            <w:szCs w:val="28"/>
          </w:rPr>
          <w:t>программой</w:t>
        </w:r>
      </w:hyperlink>
      <w:r w:rsidRPr="00CB5664">
        <w:rPr>
          <w:rFonts w:ascii="Times New Roman" w:hAnsi="Times New Roman" w:cs="Times New Roman"/>
          <w:bCs/>
          <w:sz w:val="28"/>
          <w:szCs w:val="28"/>
        </w:rPr>
        <w:t xml:space="preserve"> Ульяновской области</w:t>
      </w:r>
      <w:r w:rsidRPr="00CB5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664">
        <w:rPr>
          <w:rFonts w:ascii="Times New Roman" w:hAnsi="Times New Roman" w:cs="Times New Roman"/>
          <w:bCs/>
          <w:sz w:val="28"/>
          <w:szCs w:val="28"/>
        </w:rPr>
        <w:t>«Гражданское общество и государственная национальная политика в Ульяновской области»;</w:t>
      </w:r>
    </w:p>
    <w:p w14:paraId="642DE8A2" w14:textId="77777777" w:rsidR="00CB5664" w:rsidRPr="00CB5664" w:rsidRDefault="00CB5664" w:rsidP="00CB5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664">
        <w:rPr>
          <w:rFonts w:ascii="Times New Roman" w:hAnsi="Times New Roman" w:cs="Times New Roman"/>
          <w:bCs/>
          <w:sz w:val="28"/>
          <w:szCs w:val="28"/>
        </w:rPr>
        <w:t>- расходами, связанными с приобретением товаров, работ, услуг, необходимых для организации и проведения социально значимых мероприятий, направленных на развитие российского казачества на территории Ульяновской области, в целях обеспечения реализации мероприятий, предусмотренных государственной программой Ульяновской области «Гражданское общество         и государственная национальная политика в Ульяновской области».</w:t>
      </w:r>
    </w:p>
    <w:p w14:paraId="504273B5" w14:textId="77777777" w:rsidR="00CB5664" w:rsidRPr="00CB5664" w:rsidRDefault="00CB5664" w:rsidP="00CB5664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zh-CN"/>
        </w:rPr>
      </w:pPr>
      <w:r w:rsidRPr="00CB5664">
        <w:rPr>
          <w:rFonts w:ascii="PT Astra Serif" w:hAnsi="PT Astra Serif" w:cs="Times New Roman"/>
          <w:sz w:val="28"/>
          <w:szCs w:val="28"/>
          <w:lang w:eastAsia="zh-CN"/>
        </w:rPr>
        <w:t xml:space="preserve">Бюджетной росписью Ульяновской области </w:t>
      </w:r>
      <w:r w:rsidRPr="00CB566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2023 году </w:t>
      </w:r>
      <w:r w:rsidRPr="00CB5664">
        <w:rPr>
          <w:rFonts w:ascii="PT Astra Serif" w:hAnsi="PT Astra Serif" w:cs="Times New Roman"/>
          <w:sz w:val="28"/>
          <w:szCs w:val="28"/>
          <w:lang w:eastAsia="zh-CN"/>
        </w:rPr>
        <w:t xml:space="preserve">предусмотрены ассигнования бюджетным и автономным учреждениям культуры на иные цели в размере 130 252,6 </w:t>
      </w:r>
      <w:proofErr w:type="spellStart"/>
      <w:r w:rsidRPr="00CB5664">
        <w:rPr>
          <w:rFonts w:ascii="PT Astra Serif" w:hAnsi="PT Astra Serif" w:cs="Times New Roman"/>
          <w:sz w:val="28"/>
          <w:szCs w:val="28"/>
          <w:lang w:eastAsia="zh-CN"/>
        </w:rPr>
        <w:t>тыс.рублей</w:t>
      </w:r>
      <w:proofErr w:type="spellEnd"/>
      <w:r w:rsidRPr="00CB5664">
        <w:rPr>
          <w:rFonts w:ascii="PT Astra Serif" w:hAnsi="PT Astra Serif" w:cs="Times New Roman"/>
          <w:sz w:val="28"/>
          <w:szCs w:val="28"/>
          <w:lang w:eastAsia="zh-CN"/>
        </w:rPr>
        <w:t>.</w:t>
      </w:r>
    </w:p>
    <w:p w14:paraId="205DC3F8" w14:textId="77777777" w:rsidR="00CB5664" w:rsidRPr="00CB5664" w:rsidRDefault="00CB5664" w:rsidP="00CB5664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B5664">
        <w:rPr>
          <w:rFonts w:ascii="PT Astra Serif" w:hAnsi="PT Astra Serif" w:cs="Times New Roman"/>
          <w:sz w:val="28"/>
          <w:szCs w:val="28"/>
        </w:rPr>
        <w:t xml:space="preserve">Также проектом предлагается исправление, имеющейся в </w:t>
      </w:r>
      <w:r w:rsidRPr="00CB5664">
        <w:rPr>
          <w:rFonts w:ascii="PT Astra Serif" w:hAnsi="PT Astra Serif"/>
          <w:sz w:val="28"/>
          <w:szCs w:val="28"/>
        </w:rPr>
        <w:t>постановлении Правительства Ульяновской области от 26.01.2021 № 14-П «Об утверждении Правил определения объёма и условия предоставления субсидий из областного бюджета Ульяновской области областным государственным бюджетным и автономным учреждениям культуры на иные цели» технической ошибки (слово «условия» заменить словом «условий»).</w:t>
      </w:r>
    </w:p>
    <w:p w14:paraId="4833B312" w14:textId="77777777" w:rsidR="00CB5664" w:rsidRPr="00CB5664" w:rsidRDefault="00CB5664" w:rsidP="00CB5664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B5664">
        <w:rPr>
          <w:rFonts w:ascii="PT Astra Serif" w:hAnsi="PT Astra Serif" w:cs="Times New Roman"/>
          <w:sz w:val="28"/>
          <w:szCs w:val="28"/>
        </w:rPr>
        <w:t xml:space="preserve">Проект разработан начальником отдела экономики и государственных закупок департамента экономики, финансов и права Министерства искусства и культурной политики Ульяновской области </w:t>
      </w:r>
      <w:proofErr w:type="spellStart"/>
      <w:r w:rsidRPr="00CB5664">
        <w:rPr>
          <w:rFonts w:ascii="PT Astra Serif" w:hAnsi="PT Astra Serif" w:cs="Times New Roman"/>
          <w:sz w:val="28"/>
          <w:szCs w:val="28"/>
        </w:rPr>
        <w:t>А.Н.Афанасьевой</w:t>
      </w:r>
      <w:proofErr w:type="spellEnd"/>
      <w:r w:rsidRPr="00CB5664">
        <w:rPr>
          <w:rFonts w:ascii="PT Astra Serif" w:hAnsi="PT Astra Serif" w:cs="Times New Roman"/>
          <w:sz w:val="28"/>
          <w:szCs w:val="28"/>
        </w:rPr>
        <w:t>.</w:t>
      </w:r>
    </w:p>
    <w:p w14:paraId="0269994D" w14:textId="77777777" w:rsidR="00CB5664" w:rsidRPr="00CB5664" w:rsidRDefault="00CB5664" w:rsidP="00CB5664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82AD7B2" w14:textId="77777777" w:rsidR="00CB5664" w:rsidRPr="00CB5664" w:rsidRDefault="00CB5664" w:rsidP="00CB5664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0EA18E67" w14:textId="77777777" w:rsidR="00CB5664" w:rsidRPr="00CB5664" w:rsidRDefault="00CB5664" w:rsidP="00CB5664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66E0BB84" w14:textId="77777777" w:rsidR="00CB5664" w:rsidRPr="00CB5664" w:rsidRDefault="00CB5664" w:rsidP="00CB5664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CB5664">
        <w:rPr>
          <w:rFonts w:ascii="PT Astra Serif" w:hAnsi="PT Astra Serif" w:cs="Times New Roman"/>
          <w:sz w:val="28"/>
          <w:szCs w:val="28"/>
        </w:rPr>
        <w:t>Министр искусства и культурной</w:t>
      </w:r>
    </w:p>
    <w:p w14:paraId="56869656" w14:textId="77777777" w:rsidR="00CB5664" w:rsidRPr="00CB5664" w:rsidRDefault="00CB5664" w:rsidP="00CB5664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CB5664">
        <w:rPr>
          <w:rFonts w:ascii="PT Astra Serif" w:hAnsi="PT Astra Serif" w:cs="Times New Roman"/>
          <w:sz w:val="28"/>
          <w:szCs w:val="28"/>
        </w:rPr>
        <w:t xml:space="preserve">политики Ульяновской области                                                           </w:t>
      </w:r>
      <w:proofErr w:type="spellStart"/>
      <w:r w:rsidRPr="00CB5664">
        <w:rPr>
          <w:rFonts w:ascii="PT Astra Serif" w:hAnsi="PT Astra Serif" w:cs="Times New Roman"/>
          <w:sz w:val="28"/>
          <w:szCs w:val="28"/>
        </w:rPr>
        <w:t>Е.Е.Сидорова</w:t>
      </w:r>
      <w:proofErr w:type="spellEnd"/>
    </w:p>
    <w:p w14:paraId="6C45F5F5" w14:textId="77777777" w:rsidR="00CB5664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EC3D61B" w14:textId="77777777" w:rsidR="00CB5664" w:rsidRPr="008A776B" w:rsidRDefault="00CB5664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CB5664" w:rsidRPr="008A776B" w:rsidSect="005F4AAA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6CF3" w14:textId="77777777" w:rsidR="0027389C" w:rsidRDefault="0027389C">
      <w:pPr>
        <w:spacing w:after="0" w:line="240" w:lineRule="auto"/>
      </w:pPr>
      <w:r>
        <w:separator/>
      </w:r>
    </w:p>
  </w:endnote>
  <w:endnote w:type="continuationSeparator" w:id="0">
    <w:p w14:paraId="5BFF299A" w14:textId="77777777" w:rsidR="0027389C" w:rsidRDefault="0027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2EF3" w14:textId="77777777" w:rsidR="0027389C" w:rsidRDefault="0027389C">
      <w:pPr>
        <w:spacing w:after="0" w:line="240" w:lineRule="auto"/>
      </w:pPr>
      <w:r>
        <w:separator/>
      </w:r>
    </w:p>
  </w:footnote>
  <w:footnote w:type="continuationSeparator" w:id="0">
    <w:p w14:paraId="7E138104" w14:textId="77777777" w:rsidR="0027389C" w:rsidRDefault="0027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2850101"/>
      <w:docPartObj>
        <w:docPartGallery w:val="Page Numbers (Top of Page)"/>
        <w:docPartUnique/>
      </w:docPartObj>
    </w:sdtPr>
    <w:sdtContent>
      <w:p w14:paraId="2C493570" w14:textId="42634B20" w:rsidR="00F92A10" w:rsidRPr="00F92A10" w:rsidRDefault="00F92A10">
        <w:pPr>
          <w:pStyle w:val="af2"/>
          <w:jc w:val="center"/>
          <w:rPr>
            <w:rFonts w:ascii="Times New Roman" w:hAnsi="Times New Roman"/>
          </w:rPr>
        </w:pPr>
        <w:r w:rsidRPr="00F92A10">
          <w:rPr>
            <w:rFonts w:ascii="Times New Roman" w:hAnsi="Times New Roman"/>
          </w:rPr>
          <w:fldChar w:fldCharType="begin"/>
        </w:r>
        <w:r w:rsidRPr="00F92A10">
          <w:rPr>
            <w:rFonts w:ascii="Times New Roman" w:hAnsi="Times New Roman"/>
          </w:rPr>
          <w:instrText>PAGE   \* MERGEFORMAT</w:instrText>
        </w:r>
        <w:r w:rsidRPr="00F92A10">
          <w:rPr>
            <w:rFonts w:ascii="Times New Roman" w:hAnsi="Times New Roman"/>
          </w:rPr>
          <w:fldChar w:fldCharType="separate"/>
        </w:r>
        <w:r w:rsidRPr="00F92A10">
          <w:rPr>
            <w:rFonts w:ascii="Times New Roman" w:hAnsi="Times New Roman"/>
          </w:rPr>
          <w:t>2</w:t>
        </w:r>
        <w:r w:rsidRPr="00F92A10">
          <w:rPr>
            <w:rFonts w:ascii="Times New Roman" w:hAnsi="Times New Roman"/>
          </w:rPr>
          <w:fldChar w:fldCharType="end"/>
        </w:r>
      </w:p>
    </w:sdtContent>
  </w:sdt>
  <w:p w14:paraId="571B5CB6" w14:textId="77777777" w:rsidR="008C09E5" w:rsidRDefault="008C09E5">
    <w:pPr>
      <w:pStyle w:val="af2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CFB" w14:textId="77777777" w:rsidR="005F4AAA" w:rsidRDefault="005F4AAA" w:rsidP="005F4AAA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2CA"/>
    <w:multiLevelType w:val="hybridMultilevel"/>
    <w:tmpl w:val="27288DF6"/>
    <w:lvl w:ilvl="0" w:tplc="7B46BB56">
      <w:start w:val="1"/>
      <w:numFmt w:val="decimal"/>
      <w:lvlText w:val="%1."/>
      <w:lvlJc w:val="left"/>
    </w:lvl>
    <w:lvl w:ilvl="1" w:tplc="7F6A8BD0">
      <w:start w:val="1"/>
      <w:numFmt w:val="lowerLetter"/>
      <w:lvlText w:val="%2."/>
      <w:lvlJc w:val="left"/>
      <w:pPr>
        <w:ind w:left="1440" w:hanging="360"/>
      </w:pPr>
    </w:lvl>
    <w:lvl w:ilvl="2" w:tplc="305E091E">
      <w:start w:val="1"/>
      <w:numFmt w:val="lowerRoman"/>
      <w:lvlText w:val="%3."/>
      <w:lvlJc w:val="right"/>
      <w:pPr>
        <w:ind w:left="2160" w:hanging="180"/>
      </w:pPr>
    </w:lvl>
    <w:lvl w:ilvl="3" w:tplc="05DAC7A4">
      <w:start w:val="1"/>
      <w:numFmt w:val="decimal"/>
      <w:lvlText w:val="%4."/>
      <w:lvlJc w:val="left"/>
      <w:pPr>
        <w:ind w:left="2880" w:hanging="360"/>
      </w:pPr>
    </w:lvl>
    <w:lvl w:ilvl="4" w:tplc="81D2FD92">
      <w:start w:val="1"/>
      <w:numFmt w:val="lowerLetter"/>
      <w:lvlText w:val="%5."/>
      <w:lvlJc w:val="left"/>
      <w:pPr>
        <w:ind w:left="3600" w:hanging="360"/>
      </w:pPr>
    </w:lvl>
    <w:lvl w:ilvl="5" w:tplc="680E6244">
      <w:start w:val="1"/>
      <w:numFmt w:val="lowerRoman"/>
      <w:lvlText w:val="%6."/>
      <w:lvlJc w:val="right"/>
      <w:pPr>
        <w:ind w:left="4320" w:hanging="180"/>
      </w:pPr>
    </w:lvl>
    <w:lvl w:ilvl="6" w:tplc="375046D6">
      <w:start w:val="1"/>
      <w:numFmt w:val="decimal"/>
      <w:lvlText w:val="%7."/>
      <w:lvlJc w:val="left"/>
      <w:pPr>
        <w:ind w:left="5040" w:hanging="360"/>
      </w:pPr>
    </w:lvl>
    <w:lvl w:ilvl="7" w:tplc="0F1AAE20">
      <w:start w:val="1"/>
      <w:numFmt w:val="lowerLetter"/>
      <w:lvlText w:val="%8."/>
      <w:lvlJc w:val="left"/>
      <w:pPr>
        <w:ind w:left="5760" w:hanging="360"/>
      </w:pPr>
    </w:lvl>
    <w:lvl w:ilvl="8" w:tplc="AD2CE0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108"/>
    <w:multiLevelType w:val="hybridMultilevel"/>
    <w:tmpl w:val="8968E782"/>
    <w:lvl w:ilvl="0" w:tplc="EEF6E30E">
      <w:start w:val="1"/>
      <w:numFmt w:val="decimal"/>
      <w:lvlText w:val="%1."/>
      <w:lvlJc w:val="left"/>
    </w:lvl>
    <w:lvl w:ilvl="1" w:tplc="42786B4C">
      <w:start w:val="1"/>
      <w:numFmt w:val="lowerLetter"/>
      <w:lvlText w:val="%2."/>
      <w:lvlJc w:val="left"/>
      <w:pPr>
        <w:ind w:left="1440" w:hanging="360"/>
      </w:pPr>
    </w:lvl>
    <w:lvl w:ilvl="2" w:tplc="A2D0A24A">
      <w:start w:val="1"/>
      <w:numFmt w:val="lowerRoman"/>
      <w:lvlText w:val="%3."/>
      <w:lvlJc w:val="right"/>
      <w:pPr>
        <w:ind w:left="2160" w:hanging="180"/>
      </w:pPr>
    </w:lvl>
    <w:lvl w:ilvl="3" w:tplc="9D288CA6">
      <w:start w:val="1"/>
      <w:numFmt w:val="decimal"/>
      <w:lvlText w:val="%4."/>
      <w:lvlJc w:val="left"/>
      <w:pPr>
        <w:ind w:left="2880" w:hanging="360"/>
      </w:pPr>
    </w:lvl>
    <w:lvl w:ilvl="4" w:tplc="302C8B50">
      <w:start w:val="1"/>
      <w:numFmt w:val="lowerLetter"/>
      <w:lvlText w:val="%5."/>
      <w:lvlJc w:val="left"/>
      <w:pPr>
        <w:ind w:left="3600" w:hanging="360"/>
      </w:pPr>
    </w:lvl>
    <w:lvl w:ilvl="5" w:tplc="147C1D86">
      <w:start w:val="1"/>
      <w:numFmt w:val="lowerRoman"/>
      <w:lvlText w:val="%6."/>
      <w:lvlJc w:val="right"/>
      <w:pPr>
        <w:ind w:left="4320" w:hanging="180"/>
      </w:pPr>
    </w:lvl>
    <w:lvl w:ilvl="6" w:tplc="FB28F50C">
      <w:start w:val="1"/>
      <w:numFmt w:val="decimal"/>
      <w:lvlText w:val="%7."/>
      <w:lvlJc w:val="left"/>
      <w:pPr>
        <w:ind w:left="5040" w:hanging="360"/>
      </w:pPr>
    </w:lvl>
    <w:lvl w:ilvl="7" w:tplc="9912CDF0">
      <w:start w:val="1"/>
      <w:numFmt w:val="lowerLetter"/>
      <w:lvlText w:val="%8."/>
      <w:lvlJc w:val="left"/>
      <w:pPr>
        <w:ind w:left="5760" w:hanging="360"/>
      </w:pPr>
    </w:lvl>
    <w:lvl w:ilvl="8" w:tplc="05EA39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8CE"/>
    <w:multiLevelType w:val="hybridMultilevel"/>
    <w:tmpl w:val="68B0B604"/>
    <w:lvl w:ilvl="0" w:tplc="49C8FEEC">
      <w:start w:val="1"/>
      <w:numFmt w:val="decimal"/>
      <w:lvlText w:val="%1."/>
      <w:lvlJc w:val="left"/>
    </w:lvl>
    <w:lvl w:ilvl="1" w:tplc="5088E254">
      <w:start w:val="1"/>
      <w:numFmt w:val="lowerLetter"/>
      <w:lvlText w:val="%2."/>
      <w:lvlJc w:val="left"/>
      <w:pPr>
        <w:ind w:left="1440" w:hanging="360"/>
      </w:pPr>
    </w:lvl>
    <w:lvl w:ilvl="2" w:tplc="32CC48EE">
      <w:start w:val="1"/>
      <w:numFmt w:val="lowerRoman"/>
      <w:lvlText w:val="%3."/>
      <w:lvlJc w:val="right"/>
      <w:pPr>
        <w:ind w:left="2160" w:hanging="180"/>
      </w:pPr>
    </w:lvl>
    <w:lvl w:ilvl="3" w:tplc="23EEBA04">
      <w:start w:val="1"/>
      <w:numFmt w:val="decimal"/>
      <w:lvlText w:val="%4."/>
      <w:lvlJc w:val="left"/>
      <w:pPr>
        <w:ind w:left="2880" w:hanging="360"/>
      </w:pPr>
    </w:lvl>
    <w:lvl w:ilvl="4" w:tplc="C55E4EA4">
      <w:start w:val="1"/>
      <w:numFmt w:val="lowerLetter"/>
      <w:lvlText w:val="%5."/>
      <w:lvlJc w:val="left"/>
      <w:pPr>
        <w:ind w:left="3600" w:hanging="360"/>
      </w:pPr>
    </w:lvl>
    <w:lvl w:ilvl="5" w:tplc="75AA83E8">
      <w:start w:val="1"/>
      <w:numFmt w:val="lowerRoman"/>
      <w:lvlText w:val="%6."/>
      <w:lvlJc w:val="right"/>
      <w:pPr>
        <w:ind w:left="4320" w:hanging="180"/>
      </w:pPr>
    </w:lvl>
    <w:lvl w:ilvl="6" w:tplc="BCBC25E0">
      <w:start w:val="1"/>
      <w:numFmt w:val="decimal"/>
      <w:lvlText w:val="%7."/>
      <w:lvlJc w:val="left"/>
      <w:pPr>
        <w:ind w:left="5040" w:hanging="360"/>
      </w:pPr>
    </w:lvl>
    <w:lvl w:ilvl="7" w:tplc="4BD21626">
      <w:start w:val="1"/>
      <w:numFmt w:val="lowerLetter"/>
      <w:lvlText w:val="%8."/>
      <w:lvlJc w:val="left"/>
      <w:pPr>
        <w:ind w:left="5760" w:hanging="360"/>
      </w:pPr>
    </w:lvl>
    <w:lvl w:ilvl="8" w:tplc="1FF2E6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B2"/>
    <w:multiLevelType w:val="hybridMultilevel"/>
    <w:tmpl w:val="5AD2B2B4"/>
    <w:lvl w:ilvl="0" w:tplc="5BA8A99A">
      <w:start w:val="1"/>
      <w:numFmt w:val="decimal"/>
      <w:lvlText w:val="%1."/>
      <w:lvlJc w:val="left"/>
    </w:lvl>
    <w:lvl w:ilvl="1" w:tplc="ECF4F7FE">
      <w:start w:val="1"/>
      <w:numFmt w:val="lowerLetter"/>
      <w:lvlText w:val="%2."/>
      <w:lvlJc w:val="left"/>
      <w:pPr>
        <w:ind w:left="1440" w:hanging="360"/>
      </w:pPr>
    </w:lvl>
    <w:lvl w:ilvl="2" w:tplc="5C8A72C0">
      <w:start w:val="1"/>
      <w:numFmt w:val="lowerRoman"/>
      <w:lvlText w:val="%3."/>
      <w:lvlJc w:val="right"/>
      <w:pPr>
        <w:ind w:left="2160" w:hanging="180"/>
      </w:pPr>
    </w:lvl>
    <w:lvl w:ilvl="3" w:tplc="9B58FEE0">
      <w:start w:val="1"/>
      <w:numFmt w:val="decimal"/>
      <w:lvlText w:val="%4."/>
      <w:lvlJc w:val="left"/>
      <w:pPr>
        <w:ind w:left="2880" w:hanging="360"/>
      </w:pPr>
    </w:lvl>
    <w:lvl w:ilvl="4" w:tplc="8EF00DEA">
      <w:start w:val="1"/>
      <w:numFmt w:val="lowerLetter"/>
      <w:lvlText w:val="%5."/>
      <w:lvlJc w:val="left"/>
      <w:pPr>
        <w:ind w:left="3600" w:hanging="360"/>
      </w:pPr>
    </w:lvl>
    <w:lvl w:ilvl="5" w:tplc="409AD34A">
      <w:start w:val="1"/>
      <w:numFmt w:val="lowerRoman"/>
      <w:lvlText w:val="%6."/>
      <w:lvlJc w:val="right"/>
      <w:pPr>
        <w:ind w:left="4320" w:hanging="180"/>
      </w:pPr>
    </w:lvl>
    <w:lvl w:ilvl="6" w:tplc="409C1E5A">
      <w:start w:val="1"/>
      <w:numFmt w:val="decimal"/>
      <w:lvlText w:val="%7."/>
      <w:lvlJc w:val="left"/>
      <w:pPr>
        <w:ind w:left="5040" w:hanging="360"/>
      </w:pPr>
    </w:lvl>
    <w:lvl w:ilvl="7" w:tplc="B100F61C">
      <w:start w:val="1"/>
      <w:numFmt w:val="lowerLetter"/>
      <w:lvlText w:val="%8."/>
      <w:lvlJc w:val="left"/>
      <w:pPr>
        <w:ind w:left="5760" w:hanging="360"/>
      </w:pPr>
    </w:lvl>
    <w:lvl w:ilvl="8" w:tplc="3AAADE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64F8A"/>
    <w:multiLevelType w:val="hybridMultilevel"/>
    <w:tmpl w:val="F47E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8A7"/>
    <w:multiLevelType w:val="hybridMultilevel"/>
    <w:tmpl w:val="735A9EB0"/>
    <w:lvl w:ilvl="0" w:tplc="689C904C">
      <w:start w:val="1"/>
      <w:numFmt w:val="decimal"/>
      <w:lvlText w:val="%1."/>
      <w:lvlJc w:val="left"/>
    </w:lvl>
    <w:lvl w:ilvl="1" w:tplc="3D78A8E4">
      <w:start w:val="1"/>
      <w:numFmt w:val="lowerLetter"/>
      <w:lvlText w:val="%2."/>
      <w:lvlJc w:val="left"/>
      <w:pPr>
        <w:ind w:left="1440" w:hanging="360"/>
      </w:pPr>
    </w:lvl>
    <w:lvl w:ilvl="2" w:tplc="B26A3D2C">
      <w:start w:val="1"/>
      <w:numFmt w:val="lowerRoman"/>
      <w:lvlText w:val="%3."/>
      <w:lvlJc w:val="right"/>
      <w:pPr>
        <w:ind w:left="2160" w:hanging="180"/>
      </w:pPr>
    </w:lvl>
    <w:lvl w:ilvl="3" w:tplc="154C58EA">
      <w:start w:val="1"/>
      <w:numFmt w:val="decimal"/>
      <w:lvlText w:val="%4."/>
      <w:lvlJc w:val="left"/>
      <w:pPr>
        <w:ind w:left="2880" w:hanging="360"/>
      </w:pPr>
    </w:lvl>
    <w:lvl w:ilvl="4" w:tplc="6632F4F2">
      <w:start w:val="1"/>
      <w:numFmt w:val="lowerLetter"/>
      <w:lvlText w:val="%5."/>
      <w:lvlJc w:val="left"/>
      <w:pPr>
        <w:ind w:left="3600" w:hanging="360"/>
      </w:pPr>
    </w:lvl>
    <w:lvl w:ilvl="5" w:tplc="6FF6957A">
      <w:start w:val="1"/>
      <w:numFmt w:val="lowerRoman"/>
      <w:lvlText w:val="%6."/>
      <w:lvlJc w:val="right"/>
      <w:pPr>
        <w:ind w:left="4320" w:hanging="180"/>
      </w:pPr>
    </w:lvl>
    <w:lvl w:ilvl="6" w:tplc="F3188280">
      <w:start w:val="1"/>
      <w:numFmt w:val="decimal"/>
      <w:lvlText w:val="%7."/>
      <w:lvlJc w:val="left"/>
      <w:pPr>
        <w:ind w:left="5040" w:hanging="360"/>
      </w:pPr>
    </w:lvl>
    <w:lvl w:ilvl="7" w:tplc="08B6967C">
      <w:start w:val="1"/>
      <w:numFmt w:val="lowerLetter"/>
      <w:lvlText w:val="%8."/>
      <w:lvlJc w:val="left"/>
      <w:pPr>
        <w:ind w:left="5760" w:hanging="360"/>
      </w:pPr>
    </w:lvl>
    <w:lvl w:ilvl="8" w:tplc="AA16A4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7718"/>
    <w:multiLevelType w:val="hybridMultilevel"/>
    <w:tmpl w:val="3CF04EBA"/>
    <w:lvl w:ilvl="0" w:tplc="B38ED23E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1FCC574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60A1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72D3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432DB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A1838E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236C3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B6A33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284683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4F17432"/>
    <w:multiLevelType w:val="hybridMultilevel"/>
    <w:tmpl w:val="337CAB9A"/>
    <w:lvl w:ilvl="0" w:tplc="E8AE0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7C3BEE"/>
    <w:multiLevelType w:val="hybridMultilevel"/>
    <w:tmpl w:val="1F9C17E6"/>
    <w:lvl w:ilvl="0" w:tplc="FF7AA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017336"/>
    <w:multiLevelType w:val="hybridMultilevel"/>
    <w:tmpl w:val="8B026262"/>
    <w:lvl w:ilvl="0" w:tplc="4790E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1F6A24"/>
    <w:multiLevelType w:val="hybridMultilevel"/>
    <w:tmpl w:val="6D48F330"/>
    <w:lvl w:ilvl="0" w:tplc="9BAA4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962D99"/>
    <w:multiLevelType w:val="hybridMultilevel"/>
    <w:tmpl w:val="740ECA98"/>
    <w:lvl w:ilvl="0" w:tplc="1B9A2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972E51"/>
    <w:multiLevelType w:val="hybridMultilevel"/>
    <w:tmpl w:val="49E8C550"/>
    <w:lvl w:ilvl="0" w:tplc="1A360626">
      <w:start w:val="1"/>
      <w:numFmt w:val="decimal"/>
      <w:lvlText w:val="%1."/>
      <w:lvlJc w:val="left"/>
      <w:pPr>
        <w:ind w:left="1065" w:hanging="360"/>
      </w:pPr>
      <w:rPr>
        <w:rFonts w:ascii="PT Astra Serif" w:eastAsia="Calibri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11658E"/>
    <w:multiLevelType w:val="hybridMultilevel"/>
    <w:tmpl w:val="40DA800A"/>
    <w:lvl w:ilvl="0" w:tplc="60C2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2C4017"/>
    <w:multiLevelType w:val="multilevel"/>
    <w:tmpl w:val="47BA3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AD744EA"/>
    <w:multiLevelType w:val="hybridMultilevel"/>
    <w:tmpl w:val="0C14D14E"/>
    <w:lvl w:ilvl="0" w:tplc="25AEE7BA">
      <w:start w:val="1"/>
      <w:numFmt w:val="decimal"/>
      <w:lvlText w:val="%1."/>
      <w:lvlJc w:val="left"/>
    </w:lvl>
    <w:lvl w:ilvl="1" w:tplc="76B203AA">
      <w:start w:val="1"/>
      <w:numFmt w:val="lowerLetter"/>
      <w:lvlText w:val="%2."/>
      <w:lvlJc w:val="left"/>
      <w:pPr>
        <w:ind w:left="1440" w:hanging="360"/>
      </w:pPr>
    </w:lvl>
    <w:lvl w:ilvl="2" w:tplc="002A9E30">
      <w:start w:val="1"/>
      <w:numFmt w:val="lowerRoman"/>
      <w:lvlText w:val="%3."/>
      <w:lvlJc w:val="right"/>
      <w:pPr>
        <w:ind w:left="2160" w:hanging="180"/>
      </w:pPr>
    </w:lvl>
    <w:lvl w:ilvl="3" w:tplc="26D04482">
      <w:start w:val="1"/>
      <w:numFmt w:val="decimal"/>
      <w:lvlText w:val="%4."/>
      <w:lvlJc w:val="left"/>
      <w:pPr>
        <w:ind w:left="2880" w:hanging="360"/>
      </w:pPr>
    </w:lvl>
    <w:lvl w:ilvl="4" w:tplc="9D4857C8">
      <w:start w:val="1"/>
      <w:numFmt w:val="lowerLetter"/>
      <w:lvlText w:val="%5."/>
      <w:lvlJc w:val="left"/>
      <w:pPr>
        <w:ind w:left="3600" w:hanging="360"/>
      </w:pPr>
    </w:lvl>
    <w:lvl w:ilvl="5" w:tplc="17DA4FA4">
      <w:start w:val="1"/>
      <w:numFmt w:val="lowerRoman"/>
      <w:lvlText w:val="%6."/>
      <w:lvlJc w:val="right"/>
      <w:pPr>
        <w:ind w:left="4320" w:hanging="180"/>
      </w:pPr>
    </w:lvl>
    <w:lvl w:ilvl="6" w:tplc="ACE43076">
      <w:start w:val="1"/>
      <w:numFmt w:val="decimal"/>
      <w:lvlText w:val="%7."/>
      <w:lvlJc w:val="left"/>
      <w:pPr>
        <w:ind w:left="5040" w:hanging="360"/>
      </w:pPr>
    </w:lvl>
    <w:lvl w:ilvl="7" w:tplc="9774A520">
      <w:start w:val="1"/>
      <w:numFmt w:val="lowerLetter"/>
      <w:lvlText w:val="%8."/>
      <w:lvlJc w:val="left"/>
      <w:pPr>
        <w:ind w:left="5760" w:hanging="360"/>
      </w:pPr>
    </w:lvl>
    <w:lvl w:ilvl="8" w:tplc="543263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75C5E"/>
    <w:multiLevelType w:val="hybridMultilevel"/>
    <w:tmpl w:val="66625894"/>
    <w:lvl w:ilvl="0" w:tplc="EE585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97650E"/>
    <w:multiLevelType w:val="hybridMultilevel"/>
    <w:tmpl w:val="180AA04A"/>
    <w:lvl w:ilvl="0" w:tplc="54FC9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11978"/>
    <w:multiLevelType w:val="hybridMultilevel"/>
    <w:tmpl w:val="0902F12A"/>
    <w:lvl w:ilvl="0" w:tplc="FCB0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C064C5"/>
    <w:multiLevelType w:val="hybridMultilevel"/>
    <w:tmpl w:val="2656077C"/>
    <w:lvl w:ilvl="0" w:tplc="7354FA26">
      <w:start w:val="1"/>
      <w:numFmt w:val="decimal"/>
      <w:lvlText w:val="%1."/>
      <w:lvlJc w:val="left"/>
    </w:lvl>
    <w:lvl w:ilvl="1" w:tplc="508EE4DC">
      <w:start w:val="1"/>
      <w:numFmt w:val="lowerLetter"/>
      <w:lvlText w:val="%2."/>
      <w:lvlJc w:val="left"/>
      <w:pPr>
        <w:ind w:left="1440" w:hanging="360"/>
      </w:pPr>
    </w:lvl>
    <w:lvl w:ilvl="2" w:tplc="648E30DC">
      <w:start w:val="1"/>
      <w:numFmt w:val="lowerRoman"/>
      <w:lvlText w:val="%3."/>
      <w:lvlJc w:val="right"/>
      <w:pPr>
        <w:ind w:left="2160" w:hanging="180"/>
      </w:pPr>
    </w:lvl>
    <w:lvl w:ilvl="3" w:tplc="B874B89A">
      <w:start w:val="1"/>
      <w:numFmt w:val="decimal"/>
      <w:lvlText w:val="%4."/>
      <w:lvlJc w:val="left"/>
      <w:pPr>
        <w:ind w:left="2880" w:hanging="360"/>
      </w:pPr>
    </w:lvl>
    <w:lvl w:ilvl="4" w:tplc="9A52E414">
      <w:start w:val="1"/>
      <w:numFmt w:val="lowerLetter"/>
      <w:lvlText w:val="%5."/>
      <w:lvlJc w:val="left"/>
      <w:pPr>
        <w:ind w:left="3600" w:hanging="360"/>
      </w:pPr>
    </w:lvl>
    <w:lvl w:ilvl="5" w:tplc="8D685136">
      <w:start w:val="1"/>
      <w:numFmt w:val="lowerRoman"/>
      <w:lvlText w:val="%6."/>
      <w:lvlJc w:val="right"/>
      <w:pPr>
        <w:ind w:left="4320" w:hanging="180"/>
      </w:pPr>
    </w:lvl>
    <w:lvl w:ilvl="6" w:tplc="057A98D2">
      <w:start w:val="1"/>
      <w:numFmt w:val="decimal"/>
      <w:lvlText w:val="%7."/>
      <w:lvlJc w:val="left"/>
      <w:pPr>
        <w:ind w:left="5040" w:hanging="360"/>
      </w:pPr>
    </w:lvl>
    <w:lvl w:ilvl="7" w:tplc="5C56D0CC">
      <w:start w:val="1"/>
      <w:numFmt w:val="lowerLetter"/>
      <w:lvlText w:val="%8."/>
      <w:lvlJc w:val="left"/>
      <w:pPr>
        <w:ind w:left="5760" w:hanging="360"/>
      </w:pPr>
    </w:lvl>
    <w:lvl w:ilvl="8" w:tplc="A726F694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56203">
    <w:abstractNumId w:val="6"/>
  </w:num>
  <w:num w:numId="2" w16cid:durableId="62914978">
    <w:abstractNumId w:val="14"/>
  </w:num>
  <w:num w:numId="3" w16cid:durableId="551842186">
    <w:abstractNumId w:val="15"/>
  </w:num>
  <w:num w:numId="4" w16cid:durableId="1332873259">
    <w:abstractNumId w:val="2"/>
  </w:num>
  <w:num w:numId="5" w16cid:durableId="1350527327">
    <w:abstractNumId w:val="19"/>
  </w:num>
  <w:num w:numId="6" w16cid:durableId="1659306748">
    <w:abstractNumId w:val="1"/>
  </w:num>
  <w:num w:numId="7" w16cid:durableId="1925525367">
    <w:abstractNumId w:val="5"/>
  </w:num>
  <w:num w:numId="8" w16cid:durableId="702169231">
    <w:abstractNumId w:val="3"/>
  </w:num>
  <w:num w:numId="9" w16cid:durableId="1344670925">
    <w:abstractNumId w:val="0"/>
  </w:num>
  <w:num w:numId="10" w16cid:durableId="1344740177">
    <w:abstractNumId w:val="4"/>
  </w:num>
  <w:num w:numId="11" w16cid:durableId="429668525">
    <w:abstractNumId w:val="17"/>
  </w:num>
  <w:num w:numId="12" w16cid:durableId="554659539">
    <w:abstractNumId w:val="18"/>
  </w:num>
  <w:num w:numId="13" w16cid:durableId="379090858">
    <w:abstractNumId w:val="11"/>
  </w:num>
  <w:num w:numId="14" w16cid:durableId="1555392667">
    <w:abstractNumId w:val="13"/>
  </w:num>
  <w:num w:numId="15" w16cid:durableId="2103643779">
    <w:abstractNumId w:val="7"/>
  </w:num>
  <w:num w:numId="16" w16cid:durableId="761414274">
    <w:abstractNumId w:val="10"/>
  </w:num>
  <w:num w:numId="17" w16cid:durableId="1902819">
    <w:abstractNumId w:val="12"/>
  </w:num>
  <w:num w:numId="18" w16cid:durableId="1989553518">
    <w:abstractNumId w:val="9"/>
  </w:num>
  <w:num w:numId="19" w16cid:durableId="93208855">
    <w:abstractNumId w:val="8"/>
  </w:num>
  <w:num w:numId="20" w16cid:durableId="1006633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B"/>
    <w:rsid w:val="00012D0B"/>
    <w:rsid w:val="0001527C"/>
    <w:rsid w:val="00024F43"/>
    <w:rsid w:val="00031027"/>
    <w:rsid w:val="00096C5C"/>
    <w:rsid w:val="000B381C"/>
    <w:rsid w:val="000B6A6E"/>
    <w:rsid w:val="00102971"/>
    <w:rsid w:val="00124F1A"/>
    <w:rsid w:val="00133C45"/>
    <w:rsid w:val="001431BB"/>
    <w:rsid w:val="001E618B"/>
    <w:rsid w:val="001F368E"/>
    <w:rsid w:val="001F72CC"/>
    <w:rsid w:val="00210AE0"/>
    <w:rsid w:val="002265B5"/>
    <w:rsid w:val="00242B58"/>
    <w:rsid w:val="00245FFB"/>
    <w:rsid w:val="0025498A"/>
    <w:rsid w:val="0027389C"/>
    <w:rsid w:val="002750DB"/>
    <w:rsid w:val="00281443"/>
    <w:rsid w:val="002A0046"/>
    <w:rsid w:val="002C27D5"/>
    <w:rsid w:val="002D58C0"/>
    <w:rsid w:val="0030368D"/>
    <w:rsid w:val="00310CD2"/>
    <w:rsid w:val="00323BE7"/>
    <w:rsid w:val="0036689E"/>
    <w:rsid w:val="003D1F3C"/>
    <w:rsid w:val="003E76B0"/>
    <w:rsid w:val="003F2B68"/>
    <w:rsid w:val="0040086B"/>
    <w:rsid w:val="00404CD1"/>
    <w:rsid w:val="004622A8"/>
    <w:rsid w:val="0046613C"/>
    <w:rsid w:val="0047303F"/>
    <w:rsid w:val="00476865"/>
    <w:rsid w:val="00484FD2"/>
    <w:rsid w:val="0049075A"/>
    <w:rsid w:val="00495D08"/>
    <w:rsid w:val="004A0B75"/>
    <w:rsid w:val="004A38DA"/>
    <w:rsid w:val="004C7050"/>
    <w:rsid w:val="004D7962"/>
    <w:rsid w:val="005045E6"/>
    <w:rsid w:val="005074E3"/>
    <w:rsid w:val="00507694"/>
    <w:rsid w:val="00511C0B"/>
    <w:rsid w:val="00540B8E"/>
    <w:rsid w:val="00543671"/>
    <w:rsid w:val="00544F53"/>
    <w:rsid w:val="00547578"/>
    <w:rsid w:val="005525D6"/>
    <w:rsid w:val="00555CC2"/>
    <w:rsid w:val="00555E58"/>
    <w:rsid w:val="00556470"/>
    <w:rsid w:val="005635F1"/>
    <w:rsid w:val="00571F97"/>
    <w:rsid w:val="00593AA8"/>
    <w:rsid w:val="005C76A6"/>
    <w:rsid w:val="005D13BE"/>
    <w:rsid w:val="005D5ECF"/>
    <w:rsid w:val="005F4AAA"/>
    <w:rsid w:val="006275C6"/>
    <w:rsid w:val="00653C7C"/>
    <w:rsid w:val="006B0D11"/>
    <w:rsid w:val="006B1DC3"/>
    <w:rsid w:val="006E53F3"/>
    <w:rsid w:val="007219CE"/>
    <w:rsid w:val="00734E4A"/>
    <w:rsid w:val="00741C93"/>
    <w:rsid w:val="00752FA4"/>
    <w:rsid w:val="00753B2E"/>
    <w:rsid w:val="00783F88"/>
    <w:rsid w:val="007A5652"/>
    <w:rsid w:val="007A5C0F"/>
    <w:rsid w:val="007D00E7"/>
    <w:rsid w:val="00811948"/>
    <w:rsid w:val="00841D1F"/>
    <w:rsid w:val="008449F5"/>
    <w:rsid w:val="008560E3"/>
    <w:rsid w:val="00866845"/>
    <w:rsid w:val="00884811"/>
    <w:rsid w:val="0089348B"/>
    <w:rsid w:val="008A776B"/>
    <w:rsid w:val="008B5DBF"/>
    <w:rsid w:val="008C09E5"/>
    <w:rsid w:val="008D2697"/>
    <w:rsid w:val="008D4305"/>
    <w:rsid w:val="00924CEA"/>
    <w:rsid w:val="009438AA"/>
    <w:rsid w:val="00944B2A"/>
    <w:rsid w:val="00963378"/>
    <w:rsid w:val="009751BF"/>
    <w:rsid w:val="009A66A0"/>
    <w:rsid w:val="009D3B0F"/>
    <w:rsid w:val="009E7443"/>
    <w:rsid w:val="009F0FDD"/>
    <w:rsid w:val="009F582B"/>
    <w:rsid w:val="009F5BFD"/>
    <w:rsid w:val="00A076DE"/>
    <w:rsid w:val="00A200EF"/>
    <w:rsid w:val="00A57B86"/>
    <w:rsid w:val="00A64249"/>
    <w:rsid w:val="00A70117"/>
    <w:rsid w:val="00A838C8"/>
    <w:rsid w:val="00A921CA"/>
    <w:rsid w:val="00A95BFE"/>
    <w:rsid w:val="00AA4207"/>
    <w:rsid w:val="00AC1AE8"/>
    <w:rsid w:val="00AC5322"/>
    <w:rsid w:val="00B14FCF"/>
    <w:rsid w:val="00B24066"/>
    <w:rsid w:val="00B437A8"/>
    <w:rsid w:val="00B53E42"/>
    <w:rsid w:val="00B57C40"/>
    <w:rsid w:val="00BB63CE"/>
    <w:rsid w:val="00BB65CD"/>
    <w:rsid w:val="00BC2E79"/>
    <w:rsid w:val="00BD4319"/>
    <w:rsid w:val="00BD531B"/>
    <w:rsid w:val="00BE2BD4"/>
    <w:rsid w:val="00BF396A"/>
    <w:rsid w:val="00C00EE0"/>
    <w:rsid w:val="00C062E5"/>
    <w:rsid w:val="00C130AA"/>
    <w:rsid w:val="00C45356"/>
    <w:rsid w:val="00C51F01"/>
    <w:rsid w:val="00C52468"/>
    <w:rsid w:val="00C5517D"/>
    <w:rsid w:val="00C621A4"/>
    <w:rsid w:val="00C66150"/>
    <w:rsid w:val="00CA1B56"/>
    <w:rsid w:val="00CA2404"/>
    <w:rsid w:val="00CB5664"/>
    <w:rsid w:val="00CC6E0D"/>
    <w:rsid w:val="00D06198"/>
    <w:rsid w:val="00D6361D"/>
    <w:rsid w:val="00D81F68"/>
    <w:rsid w:val="00D9347B"/>
    <w:rsid w:val="00DA48BB"/>
    <w:rsid w:val="00E01395"/>
    <w:rsid w:val="00E2597A"/>
    <w:rsid w:val="00E954B9"/>
    <w:rsid w:val="00EB078D"/>
    <w:rsid w:val="00ED409B"/>
    <w:rsid w:val="00EE2684"/>
    <w:rsid w:val="00F25D70"/>
    <w:rsid w:val="00F31C6B"/>
    <w:rsid w:val="00F54273"/>
    <w:rsid w:val="00F65BD8"/>
    <w:rsid w:val="00F66726"/>
    <w:rsid w:val="00F914D7"/>
    <w:rsid w:val="00F92A10"/>
    <w:rsid w:val="00FA68CC"/>
    <w:rsid w:val="00FC4B31"/>
    <w:rsid w:val="00FD1744"/>
    <w:rsid w:val="00FD40F0"/>
    <w:rsid w:val="00FD4126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BBA8"/>
  <w15:docId w15:val="{A0865C3C-36BC-4079-9AD4-B259427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eastAsia="Times New Roman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paragraph" w:customStyle="1" w:styleId="25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31E34C581F0157EBF108549B50E25ABF11F68CAA17E734DA31B2E4E9CDF01053970C90C15A1D79BB258C4F157E540DC1F71C280B286A3PFXCG" TargetMode="External"/><Relationship Id="rId13" Type="http://schemas.openxmlformats.org/officeDocument/2006/relationships/hyperlink" Target="consultantplus://offline/ref=14231E34C581F0157EBF108549B50E25ABF11F68CAA17E734DA31B2E4E9CDF01053970C90C15A1D79BB258C4F157E540DC1F71C280B286A3PFXC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4E3C883318E188147DC0BFA784C1A071E525C44ADF722B148C912466FA93D089BDE10D338030F3E28E52A4D0C4C0BB34D730DC558579E81D7DFSBt5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34E3C883318E188147DC0BFA784C1A071E525C44ADF722B148C912466FA93D089BDE10D338030F3E28E52A4D0C4C0BB34D730DC558579E81D7DFSBt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34E3C883318E188147DC0BFA784C1A071E525C44ADF722B148C912466FA93D089BDE10D338030F3E28E52A4D0C4C0BB34D730DC558579E81D7DFSBt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231E34C581F0157EBF108549B50E25ABF11F68CAA17E734DA31B2E4E9CDF01053970C90C15A1D79BB258C4F157E540DC1F71C280B286A3PFXCG" TargetMode="External"/><Relationship Id="rId10" Type="http://schemas.openxmlformats.org/officeDocument/2006/relationships/hyperlink" Target="consultantplus://offline/ref=14231E34C581F0157EBF108549B50E25ABF11F68CAA17E734DA31B2E4E9CDF01053970C90C15A1D79BB258C4F157E540DC1F71C280B286A3PFX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31E34C581F0157EBF108549B50E25ABF11F68CAA17E734DA31B2E4E9CDF01053970C90C15A1D79BB258C4F157E540DC1F71C280B286A3PFXCG" TargetMode="External"/><Relationship Id="rId14" Type="http://schemas.openxmlformats.org/officeDocument/2006/relationships/hyperlink" Target="consultantplus://offline/ref=14231E34C581F0157EBF108549B50E25ABF11F68CAA17E734DA31B2E4E9CDF01053970C90C15A1D79BB258C4F157E540DC1F71C280B286A3PF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EBE3-F75F-42A9-9DDD-2FEBB128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msmikheeva@yandex.ru</dc:creator>
  <cp:keywords/>
  <dc:description/>
  <cp:lastModifiedBy>Алла Афанасьева</cp:lastModifiedBy>
  <cp:revision>118</cp:revision>
  <cp:lastPrinted>2023-06-19T05:59:00Z</cp:lastPrinted>
  <dcterms:created xsi:type="dcterms:W3CDTF">2021-05-12T12:49:00Z</dcterms:created>
  <dcterms:modified xsi:type="dcterms:W3CDTF">2023-11-09T11:39:00Z</dcterms:modified>
</cp:coreProperties>
</file>