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F33" w:rsidRPr="00E859DC" w:rsidRDefault="005C6F33" w:rsidP="00077BFA">
      <w:pPr>
        <w:spacing w:after="0" w:line="240" w:lineRule="auto"/>
        <w:jc w:val="right"/>
        <w:rPr>
          <w:rFonts w:ascii="PT Astra Serif" w:hAnsi="PT Astra Serif"/>
          <w:i/>
          <w:sz w:val="28"/>
          <w:szCs w:val="28"/>
        </w:rPr>
      </w:pPr>
      <w:bookmarkStart w:id="0" w:name="_GoBack"/>
      <w:bookmarkEnd w:id="0"/>
    </w:p>
    <w:p w:rsidR="00511CEA" w:rsidRPr="00E859DC" w:rsidRDefault="00511CEA" w:rsidP="00511CE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47785" w:rsidRPr="00E859DC" w:rsidRDefault="00347785" w:rsidP="00511CE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511CEA" w:rsidRPr="00E859DC" w:rsidRDefault="00511CEA" w:rsidP="00077BFA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5C6F33" w:rsidRPr="00E859DC" w:rsidRDefault="00511CEA" w:rsidP="00511CEA">
      <w:pPr>
        <w:jc w:val="center"/>
        <w:rPr>
          <w:rFonts w:ascii="PT Astra Serif" w:hAnsi="PT Astra Serif"/>
          <w:sz w:val="28"/>
          <w:szCs w:val="28"/>
        </w:rPr>
      </w:pPr>
      <w:r w:rsidRPr="00E859DC">
        <w:rPr>
          <w:rFonts w:ascii="PT Astra Serif" w:hAnsi="PT Astra Serif"/>
          <w:sz w:val="28"/>
          <w:szCs w:val="28"/>
        </w:rPr>
        <w:t xml:space="preserve"> </w:t>
      </w:r>
    </w:p>
    <w:p w:rsidR="005C6F33" w:rsidRPr="00E859DC" w:rsidRDefault="005C6F33" w:rsidP="005C6F33">
      <w:pPr>
        <w:jc w:val="center"/>
        <w:rPr>
          <w:rFonts w:ascii="PT Astra Serif" w:hAnsi="PT Astra Serif"/>
          <w:b/>
          <w:sz w:val="28"/>
          <w:szCs w:val="28"/>
        </w:rPr>
      </w:pPr>
    </w:p>
    <w:p w:rsidR="00BF18B9" w:rsidRPr="00E859DC" w:rsidRDefault="005C6F33" w:rsidP="005C6F33">
      <w:pPr>
        <w:rPr>
          <w:rFonts w:ascii="PT Astra Serif" w:hAnsi="PT Astra Serif"/>
          <w:sz w:val="28"/>
          <w:szCs w:val="28"/>
        </w:rPr>
      </w:pPr>
      <w:r w:rsidRPr="00E859DC">
        <w:rPr>
          <w:rFonts w:ascii="PT Astra Serif" w:hAnsi="PT Astra Serif"/>
          <w:sz w:val="28"/>
          <w:szCs w:val="28"/>
        </w:rPr>
        <w:tab/>
      </w:r>
      <w:r w:rsidRPr="00E859DC">
        <w:rPr>
          <w:rFonts w:ascii="PT Astra Serif" w:hAnsi="PT Astra Serif"/>
          <w:sz w:val="28"/>
          <w:szCs w:val="28"/>
        </w:rPr>
        <w:tab/>
      </w:r>
      <w:r w:rsidRPr="00E859DC">
        <w:rPr>
          <w:rFonts w:ascii="PT Astra Serif" w:hAnsi="PT Astra Serif"/>
          <w:sz w:val="28"/>
          <w:szCs w:val="28"/>
        </w:rPr>
        <w:tab/>
      </w:r>
      <w:r w:rsidRPr="00E859DC">
        <w:rPr>
          <w:rFonts w:ascii="PT Astra Serif" w:hAnsi="PT Astra Serif"/>
          <w:sz w:val="28"/>
          <w:szCs w:val="28"/>
        </w:rPr>
        <w:tab/>
      </w:r>
      <w:r w:rsidRPr="00E859DC">
        <w:rPr>
          <w:rFonts w:ascii="PT Astra Serif" w:hAnsi="PT Astra Serif"/>
          <w:sz w:val="28"/>
          <w:szCs w:val="28"/>
        </w:rPr>
        <w:tab/>
      </w:r>
      <w:r w:rsidRPr="00E859DC">
        <w:rPr>
          <w:rFonts w:ascii="PT Astra Serif" w:hAnsi="PT Astra Serif"/>
          <w:sz w:val="28"/>
          <w:szCs w:val="28"/>
        </w:rPr>
        <w:tab/>
      </w:r>
    </w:p>
    <w:p w:rsidR="005C6F33" w:rsidRPr="00E859DC" w:rsidRDefault="005C6F33" w:rsidP="005C6F33">
      <w:pPr>
        <w:rPr>
          <w:rFonts w:ascii="PT Astra Serif" w:hAnsi="PT Astra Serif"/>
          <w:sz w:val="28"/>
          <w:szCs w:val="28"/>
        </w:rPr>
      </w:pPr>
      <w:r w:rsidRPr="00E859DC">
        <w:rPr>
          <w:rFonts w:ascii="PT Astra Serif" w:hAnsi="PT Astra Serif"/>
          <w:sz w:val="28"/>
          <w:szCs w:val="28"/>
        </w:rPr>
        <w:tab/>
      </w:r>
    </w:p>
    <w:p w:rsidR="00515331" w:rsidRDefault="00D119EE" w:rsidP="00AF01CA">
      <w:pPr>
        <w:pStyle w:val="a5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D119EE">
        <w:rPr>
          <w:rFonts w:ascii="PT Astra Serif" w:hAnsi="PT Astra Serif"/>
          <w:b/>
          <w:sz w:val="28"/>
          <w:szCs w:val="28"/>
        </w:rPr>
        <w:t>О нормах расходов на лекарственные препараты и расходные материалы в государственных организациях социального обслуживания</w:t>
      </w:r>
    </w:p>
    <w:p w:rsidR="00D119EE" w:rsidRPr="00E859DC" w:rsidRDefault="00D119EE" w:rsidP="00AF01CA">
      <w:pPr>
        <w:pStyle w:val="a5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119EE" w:rsidRPr="00D119EE" w:rsidRDefault="00D119EE" w:rsidP="00D119E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119EE">
        <w:rPr>
          <w:rFonts w:ascii="PT Astra Serif" w:hAnsi="PT Astra Serif"/>
          <w:sz w:val="28"/>
          <w:szCs w:val="28"/>
        </w:rPr>
        <w:t xml:space="preserve">В целях соблюдения государственных стандартов социального обслуживания населения в государственных организациях социального обслуживания Ульяновской области и оптимизации бюджетных расходов </w:t>
      </w:r>
      <w:r w:rsidRPr="00D119EE">
        <w:rPr>
          <w:rFonts w:ascii="PT Astra Serif" w:hAnsi="PT Astra Serif"/>
          <w:sz w:val="28"/>
          <w:szCs w:val="28"/>
        </w:rPr>
        <w:br/>
      </w:r>
      <w:proofErr w:type="gramStart"/>
      <w:r w:rsidRPr="00D119EE">
        <w:rPr>
          <w:rFonts w:ascii="PT Astra Serif" w:hAnsi="PT Astra Serif"/>
          <w:sz w:val="28"/>
          <w:szCs w:val="28"/>
        </w:rPr>
        <w:t>п</w:t>
      </w:r>
      <w:proofErr w:type="gramEnd"/>
      <w:r w:rsidRPr="00D119EE">
        <w:rPr>
          <w:rFonts w:ascii="PT Astra Serif" w:hAnsi="PT Astra Serif"/>
          <w:sz w:val="28"/>
          <w:szCs w:val="28"/>
        </w:rPr>
        <w:t xml:space="preserve"> р и к а з ы в а ю:</w:t>
      </w:r>
    </w:p>
    <w:p w:rsidR="00D119EE" w:rsidRPr="00D119EE" w:rsidRDefault="00D119EE" w:rsidP="00D119E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119EE">
        <w:rPr>
          <w:rFonts w:ascii="PT Astra Serif" w:hAnsi="PT Astra Serif"/>
          <w:sz w:val="28"/>
          <w:szCs w:val="28"/>
        </w:rPr>
        <w:t xml:space="preserve">1. Установить прилагаемые расчётные денежные нормы расходов </w:t>
      </w:r>
      <w:r w:rsidRPr="00D119EE">
        <w:rPr>
          <w:rFonts w:ascii="PT Astra Serif" w:hAnsi="PT Astra Serif"/>
          <w:sz w:val="28"/>
          <w:szCs w:val="28"/>
        </w:rPr>
        <w:br/>
        <w:t xml:space="preserve">на лекарственные препараты и расходные материалы в государственных организациях социального обслуживания. </w:t>
      </w:r>
    </w:p>
    <w:p w:rsidR="006102A0" w:rsidRDefault="00D119EE" w:rsidP="00D119E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119EE">
        <w:rPr>
          <w:rFonts w:ascii="PT Astra Serif" w:hAnsi="PT Astra Serif"/>
          <w:sz w:val="28"/>
          <w:szCs w:val="28"/>
        </w:rPr>
        <w:t>2. Признать утратившим</w:t>
      </w:r>
      <w:r w:rsidR="006102A0">
        <w:rPr>
          <w:rFonts w:ascii="PT Astra Serif" w:hAnsi="PT Astra Serif"/>
          <w:sz w:val="28"/>
          <w:szCs w:val="28"/>
        </w:rPr>
        <w:t>и</w:t>
      </w:r>
      <w:r w:rsidRPr="00D119EE">
        <w:rPr>
          <w:rFonts w:ascii="PT Astra Serif" w:hAnsi="PT Astra Serif"/>
          <w:sz w:val="28"/>
          <w:szCs w:val="28"/>
        </w:rPr>
        <w:t xml:space="preserve"> силу</w:t>
      </w:r>
      <w:r w:rsidR="006102A0">
        <w:rPr>
          <w:rFonts w:ascii="PT Astra Serif" w:hAnsi="PT Astra Serif"/>
          <w:sz w:val="28"/>
          <w:szCs w:val="28"/>
        </w:rPr>
        <w:t>:</w:t>
      </w:r>
    </w:p>
    <w:p w:rsidR="006102A0" w:rsidRDefault="00D119EE" w:rsidP="00D119E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119EE">
        <w:rPr>
          <w:rFonts w:ascii="PT Astra Serif" w:hAnsi="PT Astra Serif"/>
          <w:sz w:val="28"/>
          <w:szCs w:val="28"/>
        </w:rPr>
        <w:t xml:space="preserve">приказ Министерства социального </w:t>
      </w:r>
      <w:r>
        <w:rPr>
          <w:rFonts w:ascii="PT Astra Serif" w:hAnsi="PT Astra Serif"/>
          <w:sz w:val="28"/>
          <w:szCs w:val="28"/>
        </w:rPr>
        <w:t>развития</w:t>
      </w:r>
      <w:r w:rsidRPr="00D119EE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6102A0">
        <w:rPr>
          <w:rFonts w:ascii="PT Astra Serif" w:hAnsi="PT Astra Serif"/>
          <w:sz w:val="28"/>
          <w:szCs w:val="28"/>
        </w:rPr>
        <w:br/>
      </w:r>
      <w:r w:rsidRPr="00D119EE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14</w:t>
      </w:r>
      <w:r w:rsidRPr="00D119EE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5</w:t>
      </w:r>
      <w:r w:rsidRPr="00D119EE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5 № 38</w:t>
      </w:r>
      <w:r w:rsidRPr="00D119EE">
        <w:rPr>
          <w:rFonts w:ascii="PT Astra Serif" w:hAnsi="PT Astra Serif"/>
          <w:sz w:val="28"/>
          <w:szCs w:val="28"/>
        </w:rPr>
        <w:t xml:space="preserve">-п «О </w:t>
      </w:r>
      <w:r>
        <w:rPr>
          <w:rFonts w:ascii="PT Astra Serif" w:hAnsi="PT Astra Serif"/>
          <w:sz w:val="28"/>
          <w:szCs w:val="28"/>
        </w:rPr>
        <w:t>внесении изменения в приказ Министерства социально</w:t>
      </w:r>
      <w:r w:rsidR="006102A0">
        <w:rPr>
          <w:rFonts w:ascii="PT Astra Serif" w:hAnsi="PT Astra Serif"/>
          <w:sz w:val="28"/>
          <w:szCs w:val="28"/>
        </w:rPr>
        <w:t xml:space="preserve">го развития Ульяновской области </w:t>
      </w:r>
      <w:r>
        <w:rPr>
          <w:rFonts w:ascii="PT Astra Serif" w:hAnsi="PT Astra Serif"/>
          <w:sz w:val="28"/>
          <w:szCs w:val="28"/>
        </w:rPr>
        <w:t>от 07.06.2023 № 30-п</w:t>
      </w:r>
      <w:r w:rsidRPr="00D119EE">
        <w:rPr>
          <w:rFonts w:ascii="PT Astra Serif" w:hAnsi="PT Astra Serif"/>
          <w:sz w:val="28"/>
          <w:szCs w:val="28"/>
        </w:rPr>
        <w:t>»</w:t>
      </w:r>
      <w:r w:rsidR="006102A0">
        <w:rPr>
          <w:rFonts w:ascii="PT Astra Serif" w:hAnsi="PT Astra Serif"/>
          <w:sz w:val="28"/>
          <w:szCs w:val="28"/>
        </w:rPr>
        <w:t>;</w:t>
      </w:r>
    </w:p>
    <w:p w:rsidR="00D119EE" w:rsidRPr="00D119EE" w:rsidRDefault="006102A0" w:rsidP="006102A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приказ </w:t>
      </w:r>
      <w:r w:rsidRPr="006102A0">
        <w:rPr>
          <w:rFonts w:ascii="PT Astra Serif" w:hAnsi="PT Astra Serif"/>
          <w:sz w:val="28"/>
          <w:szCs w:val="28"/>
        </w:rPr>
        <w:t>Министерства социально</w:t>
      </w:r>
      <w:r>
        <w:rPr>
          <w:rFonts w:ascii="PT Astra Serif" w:hAnsi="PT Astra Serif"/>
          <w:sz w:val="28"/>
          <w:szCs w:val="28"/>
        </w:rPr>
        <w:t>го развития Ульяновской области</w:t>
      </w:r>
      <w:r>
        <w:rPr>
          <w:rFonts w:ascii="PT Astra Serif" w:hAnsi="PT Astra Serif"/>
          <w:sz w:val="28"/>
          <w:szCs w:val="28"/>
        </w:rPr>
        <w:br/>
      </w:r>
      <w:r w:rsidRPr="006102A0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07</w:t>
      </w:r>
      <w:r w:rsidRPr="006102A0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6</w:t>
      </w:r>
      <w:r w:rsidRPr="006102A0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3</w:t>
      </w:r>
      <w:r w:rsidRPr="006102A0">
        <w:rPr>
          <w:rFonts w:ascii="PT Astra Serif" w:hAnsi="PT Astra Serif"/>
          <w:sz w:val="28"/>
          <w:szCs w:val="28"/>
        </w:rPr>
        <w:t xml:space="preserve"> № 3</w:t>
      </w:r>
      <w:r>
        <w:rPr>
          <w:rFonts w:ascii="PT Astra Serif" w:hAnsi="PT Astra Serif"/>
          <w:sz w:val="28"/>
          <w:szCs w:val="28"/>
        </w:rPr>
        <w:t>0</w:t>
      </w:r>
      <w:r w:rsidRPr="006102A0">
        <w:rPr>
          <w:rFonts w:ascii="PT Astra Serif" w:hAnsi="PT Astra Serif"/>
          <w:sz w:val="28"/>
          <w:szCs w:val="28"/>
        </w:rPr>
        <w:t>-п «О нормах расх</w:t>
      </w:r>
      <w:r>
        <w:rPr>
          <w:rFonts w:ascii="PT Astra Serif" w:hAnsi="PT Astra Serif"/>
          <w:sz w:val="28"/>
          <w:szCs w:val="28"/>
        </w:rPr>
        <w:t>одов на лекарственные препараты</w:t>
      </w:r>
      <w:r>
        <w:rPr>
          <w:rFonts w:ascii="PT Astra Serif" w:hAnsi="PT Astra Serif"/>
          <w:sz w:val="28"/>
          <w:szCs w:val="28"/>
        </w:rPr>
        <w:br/>
      </w:r>
      <w:r w:rsidRPr="006102A0">
        <w:rPr>
          <w:rFonts w:ascii="PT Astra Serif" w:hAnsi="PT Astra Serif"/>
          <w:sz w:val="28"/>
          <w:szCs w:val="28"/>
        </w:rPr>
        <w:t>и расходные материалы в государственных организациях социального обслуживания»</w:t>
      </w:r>
      <w:r w:rsidR="00D119EE" w:rsidRPr="00D119EE">
        <w:rPr>
          <w:rFonts w:ascii="PT Astra Serif" w:hAnsi="PT Astra Serif"/>
          <w:sz w:val="28"/>
          <w:szCs w:val="28"/>
        </w:rPr>
        <w:t xml:space="preserve">. </w:t>
      </w:r>
    </w:p>
    <w:p w:rsidR="00D119EE" w:rsidRPr="00D119EE" w:rsidRDefault="00D119EE" w:rsidP="00D119E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119EE">
        <w:rPr>
          <w:rFonts w:ascii="PT Astra Serif" w:hAnsi="PT Astra Serif"/>
          <w:sz w:val="28"/>
          <w:szCs w:val="28"/>
        </w:rPr>
        <w:t>3. Настоящий приказ вступает в силу с 1 января 202</w:t>
      </w:r>
      <w:r w:rsidR="00B1060F">
        <w:rPr>
          <w:rFonts w:ascii="PT Astra Serif" w:hAnsi="PT Astra Serif"/>
          <w:sz w:val="28"/>
          <w:szCs w:val="28"/>
        </w:rPr>
        <w:t>6</w:t>
      </w:r>
      <w:r w:rsidRPr="00D119EE">
        <w:rPr>
          <w:rFonts w:ascii="PT Astra Serif" w:hAnsi="PT Astra Serif"/>
          <w:sz w:val="28"/>
          <w:szCs w:val="28"/>
        </w:rPr>
        <w:t xml:space="preserve"> года.</w:t>
      </w:r>
    </w:p>
    <w:p w:rsidR="005C265F" w:rsidRDefault="005C265F" w:rsidP="005C265F">
      <w:pPr>
        <w:jc w:val="both"/>
        <w:rPr>
          <w:rFonts w:ascii="PT Astra Serif" w:hAnsi="PT Astra Serif"/>
          <w:sz w:val="28"/>
        </w:rPr>
      </w:pPr>
    </w:p>
    <w:p w:rsidR="005C265F" w:rsidRDefault="005C265F" w:rsidP="005C265F">
      <w:pPr>
        <w:jc w:val="both"/>
        <w:rPr>
          <w:rFonts w:ascii="PT Astra Serif" w:hAnsi="PT Astra Serif"/>
          <w:sz w:val="28"/>
        </w:rPr>
      </w:pPr>
    </w:p>
    <w:p w:rsidR="006B13F0" w:rsidRDefault="005C265F" w:rsidP="005C265F">
      <w:pPr>
        <w:jc w:val="both"/>
        <w:rPr>
          <w:rFonts w:ascii="PT Astra Serif" w:hAnsi="PT Astra Serif"/>
          <w:sz w:val="28"/>
        </w:rPr>
        <w:sectPr w:rsidR="006B13F0" w:rsidSect="008309C2">
          <w:headerReference w:type="even" r:id="rId9"/>
          <w:headerReference w:type="default" r:id="rId10"/>
          <w:pgSz w:w="11906" w:h="16838"/>
          <w:pgMar w:top="1134" w:right="850" w:bottom="709" w:left="1701" w:header="708" w:footer="708" w:gutter="0"/>
          <w:pgNumType w:start="0"/>
          <w:cols w:space="708"/>
          <w:titlePg/>
          <w:docGrid w:linePitch="360"/>
        </w:sectPr>
      </w:pPr>
      <w:r>
        <w:rPr>
          <w:rFonts w:ascii="PT Astra Serif" w:hAnsi="PT Astra Serif"/>
          <w:sz w:val="28"/>
        </w:rPr>
        <w:t xml:space="preserve">Министр                                                                                               </w:t>
      </w:r>
      <w:proofErr w:type="spellStart"/>
      <w:r>
        <w:rPr>
          <w:rFonts w:ascii="PT Astra Serif" w:hAnsi="PT Astra Serif"/>
          <w:sz w:val="28"/>
        </w:rPr>
        <w:t>Д.В.Батраков</w:t>
      </w:r>
      <w:proofErr w:type="spellEnd"/>
    </w:p>
    <w:p w:rsidR="00D53E26" w:rsidRPr="00E859DC" w:rsidRDefault="008309C2" w:rsidP="00077BFA">
      <w:pPr>
        <w:pStyle w:val="a5"/>
        <w:ind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«</w:t>
      </w:r>
      <w:r w:rsidR="00D53E26" w:rsidRPr="00E859DC">
        <w:rPr>
          <w:rFonts w:ascii="PT Astra Serif" w:hAnsi="PT Astra Serif"/>
          <w:sz w:val="28"/>
          <w:szCs w:val="28"/>
        </w:rPr>
        <w:t>Приложение</w:t>
      </w:r>
    </w:p>
    <w:p w:rsidR="00396774" w:rsidRPr="00E859DC" w:rsidRDefault="00396774" w:rsidP="00077BFA">
      <w:pPr>
        <w:pStyle w:val="a5"/>
        <w:ind w:firstLine="709"/>
        <w:jc w:val="right"/>
        <w:rPr>
          <w:rFonts w:ascii="PT Astra Serif" w:hAnsi="PT Astra Serif"/>
          <w:sz w:val="28"/>
          <w:szCs w:val="28"/>
        </w:rPr>
      </w:pPr>
      <w:r w:rsidRPr="00E859DC">
        <w:rPr>
          <w:rFonts w:ascii="PT Astra Serif" w:hAnsi="PT Astra Serif"/>
          <w:sz w:val="28"/>
          <w:szCs w:val="28"/>
        </w:rPr>
        <w:t xml:space="preserve">к приказу Министерства </w:t>
      </w:r>
    </w:p>
    <w:p w:rsidR="00396774" w:rsidRPr="00E859DC" w:rsidRDefault="00396774" w:rsidP="00077BFA">
      <w:pPr>
        <w:pStyle w:val="a5"/>
        <w:ind w:firstLine="709"/>
        <w:jc w:val="right"/>
        <w:rPr>
          <w:rFonts w:ascii="PT Astra Serif" w:hAnsi="PT Astra Serif"/>
          <w:sz w:val="28"/>
          <w:szCs w:val="28"/>
        </w:rPr>
      </w:pPr>
      <w:r w:rsidRPr="00E859DC">
        <w:rPr>
          <w:rFonts w:ascii="PT Astra Serif" w:hAnsi="PT Astra Serif"/>
          <w:sz w:val="28"/>
          <w:szCs w:val="28"/>
        </w:rPr>
        <w:t>социального развития</w:t>
      </w:r>
    </w:p>
    <w:p w:rsidR="00396774" w:rsidRPr="00E859DC" w:rsidRDefault="00396774" w:rsidP="00077BFA">
      <w:pPr>
        <w:pStyle w:val="a5"/>
        <w:ind w:firstLine="709"/>
        <w:jc w:val="right"/>
        <w:rPr>
          <w:rFonts w:ascii="PT Astra Serif" w:hAnsi="PT Astra Serif"/>
          <w:sz w:val="28"/>
          <w:szCs w:val="28"/>
        </w:rPr>
      </w:pPr>
      <w:r w:rsidRPr="00E859DC">
        <w:rPr>
          <w:rFonts w:ascii="PT Astra Serif" w:hAnsi="PT Astra Serif"/>
          <w:sz w:val="28"/>
          <w:szCs w:val="28"/>
        </w:rPr>
        <w:t xml:space="preserve">Ульяновской области </w:t>
      </w:r>
    </w:p>
    <w:p w:rsidR="00396774" w:rsidRPr="00E859DC" w:rsidRDefault="00396774" w:rsidP="00077BFA">
      <w:pPr>
        <w:pStyle w:val="a5"/>
        <w:ind w:firstLine="709"/>
        <w:jc w:val="right"/>
        <w:rPr>
          <w:rFonts w:ascii="PT Astra Serif" w:hAnsi="PT Astra Serif"/>
          <w:sz w:val="28"/>
          <w:szCs w:val="28"/>
        </w:rPr>
      </w:pPr>
      <w:r w:rsidRPr="00E859DC">
        <w:rPr>
          <w:rFonts w:ascii="PT Astra Serif" w:hAnsi="PT Astra Serif"/>
          <w:sz w:val="28"/>
          <w:szCs w:val="28"/>
        </w:rPr>
        <w:t xml:space="preserve">от_______№_________ </w:t>
      </w:r>
    </w:p>
    <w:p w:rsidR="00396774" w:rsidRPr="00E859DC" w:rsidRDefault="00396774" w:rsidP="00D53E26">
      <w:pPr>
        <w:jc w:val="center"/>
        <w:rPr>
          <w:rFonts w:ascii="PT Astra Serif" w:hAnsi="PT Astra Serif"/>
          <w:sz w:val="28"/>
          <w:szCs w:val="28"/>
        </w:rPr>
      </w:pPr>
    </w:p>
    <w:p w:rsidR="00D53E26" w:rsidRPr="00E859DC" w:rsidRDefault="00D53E26" w:rsidP="00D53E26">
      <w:pPr>
        <w:jc w:val="center"/>
        <w:rPr>
          <w:rFonts w:ascii="PT Astra Serif" w:hAnsi="PT Astra Serif"/>
          <w:sz w:val="28"/>
          <w:szCs w:val="28"/>
        </w:rPr>
      </w:pPr>
      <w:r w:rsidRPr="00E859DC">
        <w:rPr>
          <w:rFonts w:ascii="PT Astra Serif" w:hAnsi="PT Astra Serif"/>
          <w:sz w:val="28"/>
          <w:szCs w:val="28"/>
        </w:rPr>
        <w:t xml:space="preserve">Расчётные денежные нормы расходов на лекарственные препараты </w:t>
      </w:r>
      <w:r w:rsidR="00836D28" w:rsidRPr="00E859DC">
        <w:rPr>
          <w:rFonts w:ascii="PT Astra Serif" w:hAnsi="PT Astra Serif"/>
          <w:sz w:val="28"/>
          <w:szCs w:val="28"/>
        </w:rPr>
        <w:br/>
      </w:r>
      <w:r w:rsidRPr="00E859DC">
        <w:rPr>
          <w:rFonts w:ascii="PT Astra Serif" w:hAnsi="PT Astra Serif"/>
          <w:sz w:val="28"/>
          <w:szCs w:val="28"/>
        </w:rPr>
        <w:t>и расходные материалы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6804"/>
        <w:gridCol w:w="2092"/>
      </w:tblGrid>
      <w:tr w:rsidR="005C5F66" w:rsidRPr="00E859DC" w:rsidTr="00BE57C7">
        <w:tc>
          <w:tcPr>
            <w:tcW w:w="675" w:type="dxa"/>
            <w:shd w:val="clear" w:color="auto" w:fill="auto"/>
          </w:tcPr>
          <w:p w:rsidR="005C5F66" w:rsidRPr="00E859DC" w:rsidRDefault="005C5F66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859D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E859D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организаций</w:t>
            </w:r>
          </w:p>
        </w:tc>
        <w:tc>
          <w:tcPr>
            <w:tcW w:w="2092" w:type="dxa"/>
            <w:shd w:val="clear" w:color="auto" w:fill="auto"/>
          </w:tcPr>
          <w:p w:rsidR="005C5F66" w:rsidRDefault="005C5F66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Сумма на одного человека в день (рублей)</w:t>
            </w:r>
          </w:p>
          <w:p w:rsidR="00235FEA" w:rsidRPr="00E859DC" w:rsidRDefault="00235FEA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5F66" w:rsidRPr="00E859DC" w:rsidTr="00BE57C7"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BE5AE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Областное государственное казённое учреждение социального обслуживания «Социально-реабилитационный центр для несовершеннолетних «Причал надежды» в г. Ульяновске»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336488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 w:rsidR="00647F6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  <w:p w:rsidR="005C5F66" w:rsidRPr="00E859DC" w:rsidRDefault="005C5F66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5F66" w:rsidRPr="00E859DC" w:rsidTr="00BE57C7"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Областное государственное казённое учреждение социального обслуживания  «Социально-реабилитационный центр для несовершеннолетних «Алые Паруса» в г. Ульяновске»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336488" w:rsidP="00647F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 w:rsidR="00647F6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C5F66" w:rsidRPr="00E859DC" w:rsidTr="00BE57C7"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Областное государственное казённое учреждение социального обслуживания  «Социально-реабилитационный центр для несовершеннолетних «Открытый дом» в г. Ульяновске»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336488" w:rsidP="00647F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 w:rsidR="00647F6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C5F66" w:rsidRPr="00E859DC" w:rsidTr="00BE57C7"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Областное государственное казённое учреждение социального обслуживания «Социально-реабилитационный центр для несовершеннолетних «Радуга» в г. Димитровграде»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336488" w:rsidP="00647F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 w:rsidR="00647F6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C5F66" w:rsidRPr="00E859DC" w:rsidTr="00BE57C7"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Областное государственное казённое учреждение социального обслуживания «Социально-реабилитационный центр для несовершеннолетних «Планета детства» в г. Барыше»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336488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 w:rsidR="00647F6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  <w:p w:rsidR="005C5F66" w:rsidRPr="00E859DC" w:rsidRDefault="005C5F66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5F66" w:rsidRPr="00E859DC" w:rsidTr="00BE57C7"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Областное государственное казённое учреждение социального обслуживания  «Социально-реабилитационный центр для несовершеннолетних «Рябинка» </w:t>
            </w:r>
            <w:proofErr w:type="gramStart"/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Труслейка</w:t>
            </w:r>
            <w:proofErr w:type="spellEnd"/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336488" w:rsidP="00647F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 w:rsidR="00647F6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C5F66" w:rsidRPr="00E859DC" w:rsidTr="00BE57C7"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Областное государственное казённое учреждение социального обслуживания «Социальный приют для детей и подростков «Росток» в д. </w:t>
            </w:r>
            <w:proofErr w:type="spellStart"/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Рокотушка</w:t>
            </w:r>
            <w:proofErr w:type="spellEnd"/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336488" w:rsidP="00647F6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 w:rsidR="00647F6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C5F66" w:rsidRPr="00E859DC" w:rsidTr="00BE57C7"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Областное государственное казённое учреждение социального обслуживания «Социальный приют для детей и подростков «Ручеек» в </w:t>
            </w:r>
            <w:proofErr w:type="spellStart"/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Красный  Гуляй»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647F6C" w:rsidP="009404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C5F66" w:rsidRPr="00E859DC" w:rsidTr="00BE57C7"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*Областное государственное казённое учреждение социального обслуживания  «</w:t>
            </w:r>
            <w:r w:rsidR="007644A3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Многопрофильный центр реабилитации </w:t>
            </w:r>
            <w:r w:rsidR="00654E38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7644A3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 активного долголетия</w:t>
            </w: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«Подсолнух» </w:t>
            </w:r>
            <w:r w:rsidR="00654E38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г. Ульяновске»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836D28" w:rsidP="009404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  <w:r w:rsidR="009404D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C5F66" w:rsidRPr="00E859DC" w:rsidTr="00BE57C7"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Областное государственное казённое учреждение социального обслуживания  «Реабилитационный центр для детей и подростков с ограниченными возможностями «Восхождение» 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836D28" w:rsidP="009404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="009404D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C5F66" w:rsidRPr="00E859DC" w:rsidTr="00BE57C7"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76C27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76C2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Областное государственное казённое учреждение социального обслуживания «Реабилитационный центр для детей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Pr="00576C2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 подростков с ограниченными возможностями «Остров детства»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836D28" w:rsidP="009404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="009404D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C5F66" w:rsidRPr="00E859DC" w:rsidTr="00C25035">
        <w:trPr>
          <w:trHeight w:val="303"/>
        </w:trPr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Областное государственное автономное учреждение социального обслуживания «Геронтологический центр «З</w:t>
            </w:r>
            <w:r w:rsidR="00351573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абота</w:t>
            </w: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9404D4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C5F66" w:rsidRPr="00E859DC" w:rsidTr="00BE57C7">
        <w:trPr>
          <w:trHeight w:val="346"/>
        </w:trPr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Областное государственное автономное учреждение социального обслуживания «Дом-интернат для престарелых </w:t>
            </w:r>
            <w:r w:rsidR="00654E38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 инвалидов </w:t>
            </w:r>
            <w:r w:rsidR="00110EF2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«Надежда</w:t>
            </w: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9404D4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C5F66" w:rsidRPr="00E859DC" w:rsidTr="00BE57C7">
        <w:trPr>
          <w:trHeight w:val="521"/>
        </w:trPr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Областное государственное автономное учреждение социального обслуживания «</w:t>
            </w:r>
            <w:r w:rsidR="003F566E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Добрый дом</w:t>
            </w: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«Союз» 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585896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5C5F66" w:rsidRPr="00E859DC" w:rsidTr="00BE57C7">
        <w:trPr>
          <w:trHeight w:val="755"/>
        </w:trPr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Областное государственное автономное учреждение социального обслуживания «Специальный дом-интернат для престарелых и инвалидов </w:t>
            </w:r>
            <w:r w:rsidR="004A3F6D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«Берёзовая роща»</w:t>
            </w:r>
          </w:p>
        </w:tc>
        <w:tc>
          <w:tcPr>
            <w:tcW w:w="2092" w:type="dxa"/>
            <w:shd w:val="clear" w:color="auto" w:fill="auto"/>
          </w:tcPr>
          <w:p w:rsidR="005C5F66" w:rsidRPr="00D040DA" w:rsidRDefault="00585896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C5F66" w:rsidRPr="00E859DC" w:rsidTr="00BE57C7">
        <w:trPr>
          <w:trHeight w:val="541"/>
        </w:trPr>
        <w:tc>
          <w:tcPr>
            <w:tcW w:w="675" w:type="dxa"/>
            <w:shd w:val="clear" w:color="auto" w:fill="auto"/>
          </w:tcPr>
          <w:p w:rsidR="005C5F66" w:rsidRPr="003D30FD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3D30FD" w:rsidRDefault="005C5F66" w:rsidP="000B444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D30F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Областное государственное автономное учреждение социального обслуживания «</w:t>
            </w:r>
            <w:r w:rsidR="005928F1" w:rsidRPr="003D30F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Дом добра и помощи «Благо»</w:t>
            </w:r>
            <w:r w:rsidR="00E859DC" w:rsidRPr="003D30F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</w:t>
            </w:r>
            <w:r w:rsidR="000B444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для граждан пожилого возраста и инвалидов</w:t>
            </w:r>
            <w:r w:rsidR="00E859DC" w:rsidRPr="003D30F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2" w:type="dxa"/>
            <w:shd w:val="clear" w:color="auto" w:fill="auto"/>
          </w:tcPr>
          <w:p w:rsidR="005C5F66" w:rsidRPr="00D040DA" w:rsidRDefault="00585896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B6D80" w:rsidRPr="00E859DC" w:rsidTr="00BE57C7">
        <w:trPr>
          <w:trHeight w:val="549"/>
        </w:trPr>
        <w:tc>
          <w:tcPr>
            <w:tcW w:w="675" w:type="dxa"/>
            <w:shd w:val="clear" w:color="auto" w:fill="auto"/>
          </w:tcPr>
          <w:p w:rsidR="002B6D80" w:rsidRPr="003D30FD" w:rsidRDefault="002B6D80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2B6D80" w:rsidRPr="003D30FD" w:rsidRDefault="00E859DC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D30F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Областное государственное автономное учреждение социального обслуживания «Дом добра и помощи «Благо»</w:t>
            </w:r>
          </w:p>
          <w:p w:rsidR="00E859DC" w:rsidRPr="003D30FD" w:rsidRDefault="00E859DC" w:rsidP="003E783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D30F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</w:t>
            </w:r>
            <w:r w:rsidR="000B4445" w:rsidRPr="000B444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для лиц, страдающих психическими расстройствами</w:t>
            </w:r>
            <w:r w:rsidR="003E78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2" w:type="dxa"/>
            <w:shd w:val="clear" w:color="auto" w:fill="auto"/>
          </w:tcPr>
          <w:p w:rsidR="002B6D80" w:rsidRPr="00D040DA" w:rsidRDefault="00585896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5C5F66" w:rsidRPr="00E859DC" w:rsidTr="00BE57C7">
        <w:trPr>
          <w:trHeight w:val="519"/>
        </w:trPr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Областное государственное автономное учреждение со</w:t>
            </w:r>
            <w:r w:rsidR="00D949CC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циального обслуживания «</w:t>
            </w:r>
            <w:r w:rsidR="002810E1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Добрый дом</w:t>
            </w: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1B0B56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«Новый горизонт»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585896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5C5F66" w:rsidRPr="00E859DC" w:rsidTr="00BE57C7">
        <w:trPr>
          <w:trHeight w:val="509"/>
        </w:trPr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Областное государственное автономное учреждение социального обслуживания «</w:t>
            </w:r>
            <w:r w:rsidR="00C176D2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Добрый дом «Лесная усадьба</w:t>
            </w: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585896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5C5F66" w:rsidRPr="00E859DC" w:rsidTr="00BE57C7">
        <w:trPr>
          <w:trHeight w:val="591"/>
        </w:trPr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Областное государственное автономное учреждение социального обслуживания «</w:t>
            </w:r>
            <w:r w:rsidR="006B7C8F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Добрый дом «</w:t>
            </w:r>
            <w:proofErr w:type="spellStart"/>
            <w:r w:rsidR="006B7C8F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Добромир</w:t>
            </w:r>
            <w:proofErr w:type="spellEnd"/>
            <w:r w:rsidR="006B7C8F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585896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5C5F66" w:rsidRPr="00E859DC" w:rsidTr="00BE57C7">
        <w:trPr>
          <w:trHeight w:val="503"/>
        </w:trPr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Областное государственное автономное учреждение социального обслуживания «</w:t>
            </w:r>
            <w:r w:rsidR="0001779D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Добрый дом «Новые грани</w:t>
            </w: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585896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5C5F66" w:rsidRPr="00E859DC" w:rsidTr="00BE57C7"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Областное государственное автономное учреждение социального обслуживания «</w:t>
            </w:r>
            <w:r w:rsidR="00A92ECD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Добрый дом «Дубрава»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585896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5C5F66" w:rsidRPr="00E859DC" w:rsidTr="00BE57C7"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E4460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Областное государственное </w:t>
            </w:r>
            <w:r w:rsidR="007442BB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бюджетное </w:t>
            </w: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учреждение социального обслуживания «</w:t>
            </w:r>
            <w:r w:rsidR="007442BB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Дом добра и милосердия для детей и </w:t>
            </w:r>
            <w:r w:rsidR="00E4460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молодых инвалидов</w:t>
            </w: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«Родник»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585896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5C5F66" w:rsidRPr="00E859DC" w:rsidTr="00BE57C7">
        <w:trPr>
          <w:trHeight w:val="286"/>
        </w:trPr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Областное государственное автономное учреждение социального обслуживания «Социально-реабилитационный центр им. Е.М. </w:t>
            </w:r>
            <w:proofErr w:type="spellStart"/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Чучкалова</w:t>
            </w:r>
            <w:proofErr w:type="spellEnd"/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585896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C5F66" w:rsidRPr="00E859DC" w:rsidTr="00BE57C7">
        <w:trPr>
          <w:trHeight w:val="837"/>
        </w:trPr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Областное государственное автономное учреждение социального обслуживания «</w:t>
            </w:r>
            <w:r w:rsidR="006144BE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Социально-р</w:t>
            </w: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еабилитационный центр «Сосновый бор» в </w:t>
            </w:r>
            <w:proofErr w:type="spellStart"/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Вешкайма»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585896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C5F66" w:rsidRPr="00E859DC" w:rsidTr="00BE57C7"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Областное государственное автономное учреждение социального обслуживания «Социально-оздоровительный центр граждан пожилого возраста и инвалидов «Волжские просторы» в г. </w:t>
            </w:r>
            <w:proofErr w:type="spellStart"/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Новоульяновске</w:t>
            </w:r>
            <w:proofErr w:type="spellEnd"/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585896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C5F66" w:rsidRPr="00E859DC" w:rsidTr="00BE57C7">
        <w:trPr>
          <w:trHeight w:val="815"/>
        </w:trPr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</w:t>
            </w:r>
            <w:r w:rsidR="00116D4F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Комплексный центр </w:t>
            </w: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социального обслуживания «Парус надежды» 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5C5F66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C5F66" w:rsidRPr="00E859DC" w:rsidTr="00BE57C7"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населения «Исток» 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6144BE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C5F66" w:rsidRPr="00E859DC" w:rsidTr="00BE57C7">
        <w:trPr>
          <w:trHeight w:val="820"/>
        </w:trPr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</w:t>
            </w:r>
            <w:r w:rsidR="006144BE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Комплексный ц</w:t>
            </w: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ентр социального обслуживания «Доверие» 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5C5F66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C5F66" w:rsidRPr="00E859DC" w:rsidTr="00BE57C7">
        <w:trPr>
          <w:trHeight w:val="820"/>
        </w:trPr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EB0AF2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B0A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Областное государственное бюджетное учреждение социального обслуживания </w:t>
            </w:r>
            <w:r w:rsidR="005C5F66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«Комплексный центр социального обслуживания </w:t>
            </w:r>
            <w:r w:rsidR="00AE2C73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«Гармония» 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5C5F66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6D28" w:rsidRPr="00E859DC" w:rsidTr="001E3870">
        <w:trPr>
          <w:trHeight w:val="317"/>
        </w:trPr>
        <w:tc>
          <w:tcPr>
            <w:tcW w:w="675" w:type="dxa"/>
            <w:shd w:val="clear" w:color="auto" w:fill="auto"/>
          </w:tcPr>
          <w:p w:rsidR="00836D28" w:rsidRPr="00BE57C7" w:rsidRDefault="00836D28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836D28" w:rsidRPr="00E859DC" w:rsidRDefault="00836D28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Областное государственное казённое учреждение социального обслуживания  </w:t>
            </w:r>
            <w:r w:rsidR="007644A3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«Комплексный кризисный центр»</w:t>
            </w:r>
          </w:p>
        </w:tc>
        <w:tc>
          <w:tcPr>
            <w:tcW w:w="2092" w:type="dxa"/>
            <w:shd w:val="clear" w:color="auto" w:fill="auto"/>
          </w:tcPr>
          <w:p w:rsidR="00836D28" w:rsidRPr="00E859DC" w:rsidRDefault="007644A3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44BE" w:rsidRPr="00E859DC" w:rsidTr="00BE57C7">
        <w:trPr>
          <w:trHeight w:val="820"/>
        </w:trPr>
        <w:tc>
          <w:tcPr>
            <w:tcW w:w="675" w:type="dxa"/>
            <w:shd w:val="clear" w:color="auto" w:fill="auto"/>
          </w:tcPr>
          <w:p w:rsidR="006144BE" w:rsidRPr="00BE57C7" w:rsidRDefault="006144BE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6144BE" w:rsidRPr="00E859DC" w:rsidRDefault="006144BE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Областное государственное бюджетное учреждение социального обслуживания «Пансионат </w:t>
            </w:r>
            <w:r w:rsidR="005573D0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</w:t>
            </w: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Серебряный рассвет» </w:t>
            </w:r>
            <w:r w:rsidR="005573D0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им. </w:t>
            </w:r>
            <w:proofErr w:type="spellStart"/>
            <w:r w:rsidR="005573D0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З.А.Кудиновой</w:t>
            </w:r>
            <w:proofErr w:type="spellEnd"/>
            <w:r w:rsidR="005573D0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92" w:type="dxa"/>
            <w:shd w:val="clear" w:color="auto" w:fill="auto"/>
          </w:tcPr>
          <w:p w:rsidR="006144BE" w:rsidRPr="00E859DC" w:rsidRDefault="00585896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D53E26" w:rsidRPr="00E859DC" w:rsidRDefault="00D53E26" w:rsidP="00D53E26">
      <w:pPr>
        <w:jc w:val="center"/>
        <w:rPr>
          <w:rFonts w:ascii="PT Astra Serif" w:hAnsi="PT Astra Serif"/>
        </w:rPr>
      </w:pPr>
    </w:p>
    <w:p w:rsidR="006144BE" w:rsidRPr="00E859DC" w:rsidRDefault="006144BE" w:rsidP="006144BE">
      <w:pPr>
        <w:tabs>
          <w:tab w:val="num" w:pos="107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E859DC">
        <w:rPr>
          <w:rFonts w:ascii="PT Astra Serif" w:eastAsia="Times New Roman" w:hAnsi="PT Astra Serif" w:cs="Times New Roman"/>
          <w:lang w:eastAsia="ru-RU"/>
        </w:rPr>
        <w:t>Примечание:</w:t>
      </w:r>
    </w:p>
    <w:p w:rsidR="006144BE" w:rsidRPr="00E859DC" w:rsidRDefault="006144BE" w:rsidP="006144BE">
      <w:pPr>
        <w:tabs>
          <w:tab w:val="num" w:pos="107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E859DC">
        <w:rPr>
          <w:rFonts w:ascii="PT Astra Serif" w:eastAsia="Times New Roman" w:hAnsi="PT Astra Serif" w:cs="Times New Roman"/>
          <w:lang w:eastAsia="ru-RU"/>
        </w:rPr>
        <w:t xml:space="preserve">- указанная сумма в областных государственных автономных учреждениях социального обслуживания направлена на медицинское обслуживание граждан пожилого возраста, инвалидов </w:t>
      </w:r>
      <w:r w:rsidR="00654E38" w:rsidRPr="00E859DC">
        <w:rPr>
          <w:rFonts w:ascii="PT Astra Serif" w:eastAsia="Times New Roman" w:hAnsi="PT Astra Serif" w:cs="Times New Roman"/>
          <w:lang w:eastAsia="ru-RU"/>
        </w:rPr>
        <w:br/>
      </w:r>
      <w:r w:rsidRPr="00E859DC">
        <w:rPr>
          <w:rFonts w:ascii="PT Astra Serif" w:eastAsia="Times New Roman" w:hAnsi="PT Astra Serif" w:cs="Times New Roman"/>
          <w:lang w:eastAsia="ru-RU"/>
        </w:rPr>
        <w:t>в отделениях социального об</w:t>
      </w:r>
      <w:r w:rsidR="001728D3" w:rsidRPr="00E859DC">
        <w:rPr>
          <w:rFonts w:ascii="PT Astra Serif" w:eastAsia="Times New Roman" w:hAnsi="PT Astra Serif" w:cs="Times New Roman"/>
          <w:lang w:eastAsia="ru-RU"/>
        </w:rPr>
        <w:t>служивания в стационарной форме, в отделения</w:t>
      </w:r>
      <w:r w:rsidR="00515A7A" w:rsidRPr="00E859DC">
        <w:rPr>
          <w:rFonts w:ascii="PT Astra Serif" w:eastAsia="Times New Roman" w:hAnsi="PT Astra Serif" w:cs="Times New Roman"/>
          <w:lang w:eastAsia="ru-RU"/>
        </w:rPr>
        <w:t>х</w:t>
      </w:r>
      <w:r w:rsidR="001728D3" w:rsidRPr="00E859DC">
        <w:rPr>
          <w:rFonts w:ascii="PT Astra Serif" w:eastAsia="Times New Roman" w:hAnsi="PT Astra Serif" w:cs="Times New Roman"/>
          <w:lang w:eastAsia="ru-RU"/>
        </w:rPr>
        <w:t xml:space="preserve"> реабилитации детей с ограниченными возможностями здоровья и инвалидностью, и молодых инвалидов </w:t>
      </w:r>
      <w:r w:rsidR="001728D3" w:rsidRPr="00E859DC">
        <w:rPr>
          <w:rFonts w:ascii="PT Astra Serif" w:eastAsia="Times New Roman" w:hAnsi="PT Astra Serif" w:cs="Times New Roman"/>
          <w:lang w:eastAsia="ru-RU"/>
        </w:rPr>
        <w:br/>
        <w:t>в полустационарной форме;</w:t>
      </w:r>
    </w:p>
    <w:p w:rsidR="006144BE" w:rsidRPr="00E859DC" w:rsidRDefault="006144BE" w:rsidP="006144BE">
      <w:pPr>
        <w:tabs>
          <w:tab w:val="num" w:pos="107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E859DC">
        <w:rPr>
          <w:rFonts w:ascii="PT Astra Serif" w:eastAsia="Times New Roman" w:hAnsi="PT Astra Serif" w:cs="Times New Roman"/>
          <w:lang w:eastAsia="ru-RU"/>
        </w:rPr>
        <w:t xml:space="preserve">- указанная сумма в областных государственных казённых учреждениях социального обслуживания направлена на медицинское обслуживание несовершеннолетних в отделениях социального обслуживания в стационарной </w:t>
      </w:r>
      <w:r w:rsidR="007172E8" w:rsidRPr="00E859DC">
        <w:rPr>
          <w:rFonts w:ascii="PT Astra Serif" w:eastAsia="Times New Roman" w:hAnsi="PT Astra Serif" w:cs="Times New Roman"/>
          <w:lang w:eastAsia="ru-RU"/>
        </w:rPr>
        <w:t xml:space="preserve">и полустационарной </w:t>
      </w:r>
      <w:r w:rsidRPr="00E859DC">
        <w:rPr>
          <w:rFonts w:ascii="PT Astra Serif" w:eastAsia="Times New Roman" w:hAnsi="PT Astra Serif" w:cs="Times New Roman"/>
          <w:lang w:eastAsia="ru-RU"/>
        </w:rPr>
        <w:t>форме</w:t>
      </w:r>
      <w:r w:rsidR="00320586" w:rsidRPr="00E859DC">
        <w:rPr>
          <w:rFonts w:ascii="PT Astra Serif" w:eastAsia="Times New Roman" w:hAnsi="PT Astra Serif" w:cs="Times New Roman"/>
          <w:lang w:eastAsia="ru-RU"/>
        </w:rPr>
        <w:t xml:space="preserve"> социального </w:t>
      </w:r>
      <w:r w:rsidR="007172E8" w:rsidRPr="00E859DC">
        <w:rPr>
          <w:rFonts w:ascii="PT Astra Serif" w:eastAsia="Times New Roman" w:hAnsi="PT Astra Serif" w:cs="Times New Roman"/>
          <w:lang w:eastAsia="ru-RU"/>
        </w:rPr>
        <w:t>обслуживания</w:t>
      </w:r>
      <w:r w:rsidR="001728D3" w:rsidRPr="00E859DC">
        <w:rPr>
          <w:rFonts w:ascii="PT Astra Serif" w:eastAsia="Times New Roman" w:hAnsi="PT Astra Serif" w:cs="Times New Roman"/>
          <w:lang w:eastAsia="ru-RU"/>
        </w:rPr>
        <w:t xml:space="preserve">, </w:t>
      </w:r>
      <w:r w:rsidR="00515A7A" w:rsidRPr="00E859DC">
        <w:rPr>
          <w:rFonts w:ascii="PT Astra Serif" w:eastAsia="Times New Roman" w:hAnsi="PT Astra Serif" w:cs="Times New Roman"/>
          <w:lang w:eastAsia="ru-RU"/>
        </w:rPr>
        <w:t xml:space="preserve">в том числе </w:t>
      </w:r>
      <w:r w:rsidR="001728D3" w:rsidRPr="00E859DC">
        <w:rPr>
          <w:rFonts w:ascii="PT Astra Serif" w:eastAsia="Times New Roman" w:hAnsi="PT Astra Serif" w:cs="Times New Roman"/>
          <w:lang w:eastAsia="ru-RU"/>
        </w:rPr>
        <w:t xml:space="preserve">лиц без определённого места жительства и оказавшихся в </w:t>
      </w:r>
      <w:r w:rsidR="00515A7A" w:rsidRPr="00E859DC">
        <w:rPr>
          <w:rFonts w:ascii="PT Astra Serif" w:eastAsia="Times New Roman" w:hAnsi="PT Astra Serif" w:cs="Times New Roman"/>
          <w:lang w:eastAsia="ru-RU"/>
        </w:rPr>
        <w:t>трудной</w:t>
      </w:r>
      <w:r w:rsidR="001728D3" w:rsidRPr="00E859DC">
        <w:rPr>
          <w:rFonts w:ascii="PT Astra Serif" w:eastAsia="Times New Roman" w:hAnsi="PT Astra Serif" w:cs="Times New Roman"/>
          <w:lang w:eastAsia="ru-RU"/>
        </w:rPr>
        <w:t xml:space="preserve"> жизненной ситуации;</w:t>
      </w:r>
    </w:p>
    <w:p w:rsidR="006144BE" w:rsidRPr="00E859DC" w:rsidRDefault="006144BE" w:rsidP="00654E38">
      <w:pPr>
        <w:tabs>
          <w:tab w:val="num" w:pos="107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E859DC">
        <w:rPr>
          <w:rFonts w:ascii="PT Astra Serif" w:eastAsia="Times New Roman" w:hAnsi="PT Astra Serif" w:cs="Times New Roman"/>
          <w:lang w:eastAsia="ru-RU"/>
        </w:rPr>
        <w:t>-* указанная сумма в областном государственном казённом учре</w:t>
      </w:r>
      <w:r w:rsidR="00654E38" w:rsidRPr="00E859DC">
        <w:rPr>
          <w:rFonts w:ascii="PT Astra Serif" w:eastAsia="Times New Roman" w:hAnsi="PT Astra Serif" w:cs="Times New Roman"/>
          <w:lang w:eastAsia="ru-RU"/>
        </w:rPr>
        <w:t xml:space="preserve">ждении социального обслуживания «Многопрофильный центр реабилитации и активного долголетия «Подсолнух» </w:t>
      </w:r>
      <w:r w:rsidR="00652220" w:rsidRPr="00E859DC">
        <w:rPr>
          <w:rFonts w:ascii="PT Astra Serif" w:eastAsia="Times New Roman" w:hAnsi="PT Astra Serif" w:cs="Times New Roman"/>
          <w:lang w:eastAsia="ru-RU"/>
        </w:rPr>
        <w:br/>
      </w:r>
      <w:r w:rsidR="00654E38" w:rsidRPr="00E859DC">
        <w:rPr>
          <w:rFonts w:ascii="PT Astra Serif" w:eastAsia="Times New Roman" w:hAnsi="PT Astra Serif" w:cs="Times New Roman"/>
          <w:lang w:eastAsia="ru-RU"/>
        </w:rPr>
        <w:t xml:space="preserve">в г. Ульяновске» </w:t>
      </w:r>
      <w:r w:rsidRPr="00E859DC">
        <w:rPr>
          <w:rFonts w:ascii="PT Astra Serif" w:eastAsia="Times New Roman" w:hAnsi="PT Astra Serif" w:cs="Times New Roman"/>
          <w:lang w:eastAsia="ru-RU"/>
        </w:rPr>
        <w:t xml:space="preserve">направлена на медицинское обслуживание несовершеннолетних </w:t>
      </w:r>
      <w:r w:rsidR="00654E38" w:rsidRPr="00E859DC">
        <w:rPr>
          <w:rFonts w:ascii="PT Astra Serif" w:eastAsia="Times New Roman" w:hAnsi="PT Astra Serif" w:cs="Times New Roman"/>
          <w:lang w:eastAsia="ru-RU"/>
        </w:rPr>
        <w:br/>
      </w:r>
      <w:r w:rsidRPr="00E859DC">
        <w:rPr>
          <w:rFonts w:ascii="PT Astra Serif" w:eastAsia="Times New Roman" w:hAnsi="PT Astra Serif" w:cs="Times New Roman"/>
          <w:lang w:eastAsia="ru-RU"/>
        </w:rPr>
        <w:t xml:space="preserve">в отделении </w:t>
      </w:r>
      <w:r w:rsidR="001728D3" w:rsidRPr="00E859DC">
        <w:rPr>
          <w:rFonts w:ascii="PT Astra Serif" w:eastAsia="Times New Roman" w:hAnsi="PT Astra Serif" w:cs="Times New Roman"/>
          <w:lang w:eastAsia="ru-RU"/>
        </w:rPr>
        <w:t xml:space="preserve">медицинской реабилитации и </w:t>
      </w:r>
      <w:proofErr w:type="spellStart"/>
      <w:r w:rsidR="001728D3" w:rsidRPr="00E859DC">
        <w:rPr>
          <w:rFonts w:ascii="PT Astra Serif" w:eastAsia="Times New Roman" w:hAnsi="PT Astra Serif" w:cs="Times New Roman"/>
          <w:lang w:eastAsia="ru-RU"/>
        </w:rPr>
        <w:t>абилитации</w:t>
      </w:r>
      <w:proofErr w:type="spellEnd"/>
      <w:r w:rsidR="001728D3" w:rsidRPr="00E859DC">
        <w:rPr>
          <w:rFonts w:ascii="PT Astra Serif" w:eastAsia="Times New Roman" w:hAnsi="PT Astra Serif" w:cs="Times New Roman"/>
          <w:lang w:eastAsia="ru-RU"/>
        </w:rPr>
        <w:t xml:space="preserve"> </w:t>
      </w:r>
      <w:r w:rsidRPr="00E859DC">
        <w:rPr>
          <w:rFonts w:ascii="PT Astra Serif" w:eastAsia="Times New Roman" w:hAnsi="PT Astra Serif" w:cs="Times New Roman"/>
          <w:lang w:eastAsia="ru-RU"/>
        </w:rPr>
        <w:t>и получател</w:t>
      </w:r>
      <w:r w:rsidR="00BD0D8B">
        <w:rPr>
          <w:rFonts w:ascii="PT Astra Serif" w:eastAsia="Times New Roman" w:hAnsi="PT Astra Serif" w:cs="Times New Roman"/>
          <w:lang w:eastAsia="ru-RU"/>
        </w:rPr>
        <w:t>ей</w:t>
      </w:r>
      <w:r w:rsidRPr="00E859DC">
        <w:rPr>
          <w:rFonts w:ascii="PT Astra Serif" w:eastAsia="Times New Roman" w:hAnsi="PT Astra Serif" w:cs="Times New Roman"/>
          <w:lang w:eastAsia="ru-RU"/>
        </w:rPr>
        <w:t xml:space="preserve"> социальных услуг </w:t>
      </w:r>
      <w:r w:rsidR="002F17D7" w:rsidRPr="00E859DC">
        <w:rPr>
          <w:rFonts w:ascii="PT Astra Serif" w:eastAsia="Times New Roman" w:hAnsi="PT Astra Serif" w:cs="Times New Roman"/>
          <w:lang w:eastAsia="ru-RU"/>
        </w:rPr>
        <w:br/>
      </w:r>
      <w:r w:rsidRPr="00E859DC">
        <w:rPr>
          <w:rFonts w:ascii="PT Astra Serif" w:eastAsia="Times New Roman" w:hAnsi="PT Astra Serif" w:cs="Times New Roman"/>
          <w:lang w:eastAsia="ru-RU"/>
        </w:rPr>
        <w:t>в отделении социального об</w:t>
      </w:r>
      <w:r w:rsidR="00C31418" w:rsidRPr="00E859DC">
        <w:rPr>
          <w:rFonts w:ascii="PT Astra Serif" w:eastAsia="Times New Roman" w:hAnsi="PT Astra Serif" w:cs="Times New Roman"/>
          <w:lang w:eastAsia="ru-RU"/>
        </w:rPr>
        <w:t>служивания в стационарной форме;</w:t>
      </w:r>
    </w:p>
    <w:p w:rsidR="006144BE" w:rsidRDefault="006144BE" w:rsidP="006144BE">
      <w:pPr>
        <w:tabs>
          <w:tab w:val="num" w:pos="107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E859DC">
        <w:rPr>
          <w:rFonts w:ascii="PT Astra Serif" w:eastAsia="Times New Roman" w:hAnsi="PT Astra Serif" w:cs="Times New Roman"/>
          <w:lang w:eastAsia="ru-RU"/>
        </w:rPr>
        <w:t>- указанная сумма в областных государственных бюджетных учреждениях социального обслуживания направлена на медицинское обслуживание в</w:t>
      </w:r>
      <w:r w:rsidR="007172E8" w:rsidRPr="00E859DC">
        <w:rPr>
          <w:rFonts w:ascii="PT Astra Serif" w:eastAsia="Times New Roman" w:hAnsi="PT Astra Serif" w:cs="Times New Roman"/>
          <w:lang w:eastAsia="ru-RU"/>
        </w:rPr>
        <w:t xml:space="preserve"> стационарной форме социального обслуживания, в</w:t>
      </w:r>
      <w:r w:rsidRPr="00E859DC">
        <w:rPr>
          <w:rFonts w:ascii="PT Astra Serif" w:eastAsia="Times New Roman" w:hAnsi="PT Astra Serif" w:cs="Times New Roman"/>
          <w:lang w:eastAsia="ru-RU"/>
        </w:rPr>
        <w:t xml:space="preserve"> отделениях дневного пребывания граждан</w:t>
      </w:r>
      <w:r w:rsidR="007B5DEB" w:rsidRPr="00E859DC">
        <w:rPr>
          <w:rFonts w:ascii="PT Astra Serif" w:eastAsia="Times New Roman" w:hAnsi="PT Astra Serif" w:cs="Times New Roman"/>
          <w:lang w:eastAsia="ru-RU"/>
        </w:rPr>
        <w:t xml:space="preserve"> пожилого возраста и инвалидов.</w:t>
      </w:r>
    </w:p>
    <w:p w:rsidR="008D0922" w:rsidRDefault="008D0922" w:rsidP="006144BE">
      <w:pPr>
        <w:tabs>
          <w:tab w:val="num" w:pos="107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</w:p>
    <w:p w:rsidR="008D0922" w:rsidRDefault="008D0922" w:rsidP="006144BE">
      <w:pPr>
        <w:tabs>
          <w:tab w:val="num" w:pos="107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</w:p>
    <w:p w:rsidR="008D0922" w:rsidRDefault="008D0922" w:rsidP="008D0922">
      <w:pPr>
        <w:tabs>
          <w:tab w:val="num" w:pos="1070"/>
        </w:tabs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Times New Roman"/>
          <w:lang w:eastAsia="ru-RU"/>
        </w:rPr>
        <w:t>_____________________</w:t>
      </w:r>
    </w:p>
    <w:p w:rsidR="008309C2" w:rsidRPr="00E859DC" w:rsidRDefault="008309C2" w:rsidP="006144BE">
      <w:pPr>
        <w:tabs>
          <w:tab w:val="num" w:pos="107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</w:p>
    <w:p w:rsidR="008309C2" w:rsidRDefault="008309C2" w:rsidP="0049170D">
      <w:pPr>
        <w:spacing w:after="0"/>
        <w:jc w:val="both"/>
        <w:rPr>
          <w:rFonts w:ascii="PT Astra Serif" w:hAnsi="PT Astra Serif"/>
          <w:sz w:val="28"/>
        </w:rPr>
      </w:pPr>
    </w:p>
    <w:p w:rsidR="0049170D" w:rsidRDefault="0049170D" w:rsidP="0049170D">
      <w:pPr>
        <w:spacing w:after="0"/>
        <w:jc w:val="both"/>
        <w:rPr>
          <w:rFonts w:ascii="PT Astra Serif" w:hAnsi="PT Astra Serif"/>
          <w:sz w:val="28"/>
        </w:rPr>
      </w:pPr>
    </w:p>
    <w:p w:rsidR="0049170D" w:rsidRDefault="0049170D" w:rsidP="0049170D">
      <w:pPr>
        <w:spacing w:after="0"/>
        <w:jc w:val="both"/>
        <w:rPr>
          <w:rFonts w:ascii="PT Astra Serif" w:hAnsi="PT Astra Serif"/>
          <w:sz w:val="28"/>
        </w:rPr>
      </w:pPr>
    </w:p>
    <w:sectPr w:rsidR="0049170D" w:rsidSect="006B13F0">
      <w:headerReference w:type="default" r:id="rId11"/>
      <w:pgSz w:w="11906" w:h="16838"/>
      <w:pgMar w:top="1134" w:right="850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254" w:rsidRDefault="00115254" w:rsidP="0016457A">
      <w:pPr>
        <w:spacing w:after="0" w:line="240" w:lineRule="auto"/>
      </w:pPr>
      <w:r>
        <w:separator/>
      </w:r>
    </w:p>
  </w:endnote>
  <w:endnote w:type="continuationSeparator" w:id="0">
    <w:p w:rsidR="00115254" w:rsidRDefault="00115254" w:rsidP="00164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254" w:rsidRDefault="00115254" w:rsidP="0016457A">
      <w:pPr>
        <w:spacing w:after="0" w:line="240" w:lineRule="auto"/>
      </w:pPr>
      <w:r>
        <w:separator/>
      </w:r>
    </w:p>
  </w:footnote>
  <w:footnote w:type="continuationSeparator" w:id="0">
    <w:p w:rsidR="00115254" w:rsidRDefault="00115254" w:rsidP="00164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57A" w:rsidRDefault="0016457A" w:rsidP="0016457A">
    <w:pPr>
      <w:pStyle w:val="a8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2037942"/>
      <w:docPartObj>
        <w:docPartGallery w:val="Page Numbers (Top of Page)"/>
        <w:docPartUnique/>
      </w:docPartObj>
    </w:sdtPr>
    <w:sdtEndPr/>
    <w:sdtContent>
      <w:p w:rsidR="00BA1DD1" w:rsidRDefault="00BA1DD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3F0">
          <w:rPr>
            <w:noProof/>
          </w:rPr>
          <w:t>1</w:t>
        </w:r>
        <w:r>
          <w:fldChar w:fldCharType="end"/>
        </w:r>
      </w:p>
    </w:sdtContent>
  </w:sdt>
  <w:p w:rsidR="0016457A" w:rsidRPr="00913621" w:rsidRDefault="0016457A" w:rsidP="0016457A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</w:rPr>
      <w:id w:val="905119580"/>
      <w:docPartObj>
        <w:docPartGallery w:val="Page Numbers (Top of Page)"/>
        <w:docPartUnique/>
      </w:docPartObj>
    </w:sdtPr>
    <w:sdtEndPr/>
    <w:sdtContent>
      <w:p w:rsidR="006B13F0" w:rsidRPr="00844C0B" w:rsidRDefault="006B13F0">
        <w:pPr>
          <w:pStyle w:val="a8"/>
          <w:jc w:val="center"/>
          <w:rPr>
            <w:rFonts w:ascii="PT Astra Serif" w:hAnsi="PT Astra Serif"/>
          </w:rPr>
        </w:pPr>
        <w:r w:rsidRPr="00844C0B">
          <w:rPr>
            <w:rFonts w:ascii="PT Astra Serif" w:hAnsi="PT Astra Serif"/>
          </w:rPr>
          <w:fldChar w:fldCharType="begin"/>
        </w:r>
        <w:r w:rsidRPr="00844C0B">
          <w:rPr>
            <w:rFonts w:ascii="PT Astra Serif" w:hAnsi="PT Astra Serif"/>
          </w:rPr>
          <w:instrText>PAGE   \* MERGEFORMAT</w:instrText>
        </w:r>
        <w:r w:rsidRPr="00844C0B">
          <w:rPr>
            <w:rFonts w:ascii="PT Astra Serif" w:hAnsi="PT Astra Serif"/>
          </w:rPr>
          <w:fldChar w:fldCharType="separate"/>
        </w:r>
        <w:r w:rsidR="00C24150">
          <w:rPr>
            <w:rFonts w:ascii="PT Astra Serif" w:hAnsi="PT Astra Serif"/>
            <w:noProof/>
          </w:rPr>
          <w:t>3</w:t>
        </w:r>
        <w:r w:rsidRPr="00844C0B">
          <w:rPr>
            <w:rFonts w:ascii="PT Astra Serif" w:hAnsi="PT Astra Serif"/>
          </w:rPr>
          <w:fldChar w:fldCharType="end"/>
        </w:r>
      </w:p>
    </w:sdtContent>
  </w:sdt>
  <w:p w:rsidR="006B13F0" w:rsidRPr="00913621" w:rsidRDefault="006B13F0" w:rsidP="0016457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14985"/>
    <w:multiLevelType w:val="hybridMultilevel"/>
    <w:tmpl w:val="8DC2D25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914434A"/>
    <w:multiLevelType w:val="hybridMultilevel"/>
    <w:tmpl w:val="3DF4357A"/>
    <w:lvl w:ilvl="0" w:tplc="EB886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063D3E"/>
    <w:multiLevelType w:val="multilevel"/>
    <w:tmpl w:val="239A47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C2035BA"/>
    <w:multiLevelType w:val="hybridMultilevel"/>
    <w:tmpl w:val="9DE02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C7AFE"/>
    <w:multiLevelType w:val="hybridMultilevel"/>
    <w:tmpl w:val="898428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6AC"/>
    <w:rsid w:val="0001779D"/>
    <w:rsid w:val="0003740D"/>
    <w:rsid w:val="00077BFA"/>
    <w:rsid w:val="000B4445"/>
    <w:rsid w:val="000F3C2B"/>
    <w:rsid w:val="000F41ED"/>
    <w:rsid w:val="000F5FE9"/>
    <w:rsid w:val="001108D4"/>
    <w:rsid w:val="00110EF2"/>
    <w:rsid w:val="00115254"/>
    <w:rsid w:val="00116D4F"/>
    <w:rsid w:val="00122838"/>
    <w:rsid w:val="001415FF"/>
    <w:rsid w:val="0015103B"/>
    <w:rsid w:val="00160460"/>
    <w:rsid w:val="0016457A"/>
    <w:rsid w:val="00171CD9"/>
    <w:rsid w:val="001728D3"/>
    <w:rsid w:val="00180380"/>
    <w:rsid w:val="001A7F9A"/>
    <w:rsid w:val="001B0B56"/>
    <w:rsid w:val="001E3870"/>
    <w:rsid w:val="00202E58"/>
    <w:rsid w:val="0021384E"/>
    <w:rsid w:val="00216F09"/>
    <w:rsid w:val="0023416E"/>
    <w:rsid w:val="00235FEA"/>
    <w:rsid w:val="00247CD1"/>
    <w:rsid w:val="002810E1"/>
    <w:rsid w:val="002B6D80"/>
    <w:rsid w:val="002F17D7"/>
    <w:rsid w:val="00320586"/>
    <w:rsid w:val="00336488"/>
    <w:rsid w:val="00347785"/>
    <w:rsid w:val="00351573"/>
    <w:rsid w:val="00374819"/>
    <w:rsid w:val="00394E0E"/>
    <w:rsid w:val="00396774"/>
    <w:rsid w:val="003A5FE8"/>
    <w:rsid w:val="003D30FD"/>
    <w:rsid w:val="003E7830"/>
    <w:rsid w:val="003F566E"/>
    <w:rsid w:val="00411A59"/>
    <w:rsid w:val="0041537F"/>
    <w:rsid w:val="004276AC"/>
    <w:rsid w:val="00481764"/>
    <w:rsid w:val="00486B57"/>
    <w:rsid w:val="0049170D"/>
    <w:rsid w:val="004A3F6D"/>
    <w:rsid w:val="004B77E3"/>
    <w:rsid w:val="005071B6"/>
    <w:rsid w:val="00511CEA"/>
    <w:rsid w:val="00515331"/>
    <w:rsid w:val="00515A7A"/>
    <w:rsid w:val="005573D0"/>
    <w:rsid w:val="00576C27"/>
    <w:rsid w:val="00580293"/>
    <w:rsid w:val="00585896"/>
    <w:rsid w:val="005928F1"/>
    <w:rsid w:val="005C265F"/>
    <w:rsid w:val="005C5F66"/>
    <w:rsid w:val="005C6F33"/>
    <w:rsid w:val="006102A0"/>
    <w:rsid w:val="006144BE"/>
    <w:rsid w:val="00647F6C"/>
    <w:rsid w:val="00652220"/>
    <w:rsid w:val="00654E38"/>
    <w:rsid w:val="00686E81"/>
    <w:rsid w:val="006B13F0"/>
    <w:rsid w:val="006B7C8F"/>
    <w:rsid w:val="006C30A1"/>
    <w:rsid w:val="006C3E29"/>
    <w:rsid w:val="006E24EB"/>
    <w:rsid w:val="0070289D"/>
    <w:rsid w:val="007056CF"/>
    <w:rsid w:val="007172E8"/>
    <w:rsid w:val="007252C0"/>
    <w:rsid w:val="007442BB"/>
    <w:rsid w:val="0076190F"/>
    <w:rsid w:val="007644A3"/>
    <w:rsid w:val="00790133"/>
    <w:rsid w:val="007B5DEB"/>
    <w:rsid w:val="007C767B"/>
    <w:rsid w:val="007E1B34"/>
    <w:rsid w:val="007E40CB"/>
    <w:rsid w:val="00806F20"/>
    <w:rsid w:val="008309C2"/>
    <w:rsid w:val="00836D28"/>
    <w:rsid w:val="00844C0B"/>
    <w:rsid w:val="008852C7"/>
    <w:rsid w:val="008D0922"/>
    <w:rsid w:val="008E329D"/>
    <w:rsid w:val="00913621"/>
    <w:rsid w:val="009404D4"/>
    <w:rsid w:val="00942100"/>
    <w:rsid w:val="009B2023"/>
    <w:rsid w:val="00A1795B"/>
    <w:rsid w:val="00A3178D"/>
    <w:rsid w:val="00A92ECD"/>
    <w:rsid w:val="00AD20BD"/>
    <w:rsid w:val="00AE0911"/>
    <w:rsid w:val="00AE2C73"/>
    <w:rsid w:val="00AF01CA"/>
    <w:rsid w:val="00B1060F"/>
    <w:rsid w:val="00B121A1"/>
    <w:rsid w:val="00B5399F"/>
    <w:rsid w:val="00B67D31"/>
    <w:rsid w:val="00B822AA"/>
    <w:rsid w:val="00BA1DD1"/>
    <w:rsid w:val="00BB642F"/>
    <w:rsid w:val="00BD0D8B"/>
    <w:rsid w:val="00BE57C7"/>
    <w:rsid w:val="00BE5AEC"/>
    <w:rsid w:val="00BF18B9"/>
    <w:rsid w:val="00C176D2"/>
    <w:rsid w:val="00C24150"/>
    <w:rsid w:val="00C25035"/>
    <w:rsid w:val="00C31418"/>
    <w:rsid w:val="00C4337C"/>
    <w:rsid w:val="00C513A7"/>
    <w:rsid w:val="00C71DE5"/>
    <w:rsid w:val="00C8169E"/>
    <w:rsid w:val="00CF4A2C"/>
    <w:rsid w:val="00D040DA"/>
    <w:rsid w:val="00D119EE"/>
    <w:rsid w:val="00D269C8"/>
    <w:rsid w:val="00D41635"/>
    <w:rsid w:val="00D53E26"/>
    <w:rsid w:val="00D56823"/>
    <w:rsid w:val="00D56976"/>
    <w:rsid w:val="00D60FE2"/>
    <w:rsid w:val="00D949CC"/>
    <w:rsid w:val="00DF187E"/>
    <w:rsid w:val="00DF4605"/>
    <w:rsid w:val="00E275EC"/>
    <w:rsid w:val="00E4372A"/>
    <w:rsid w:val="00E4460A"/>
    <w:rsid w:val="00E65CBC"/>
    <w:rsid w:val="00E80523"/>
    <w:rsid w:val="00E859DC"/>
    <w:rsid w:val="00EA7C41"/>
    <w:rsid w:val="00EB0AF2"/>
    <w:rsid w:val="00EB39E0"/>
    <w:rsid w:val="00F20F1F"/>
    <w:rsid w:val="00F34B51"/>
    <w:rsid w:val="00F44945"/>
    <w:rsid w:val="00FB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F33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84E"/>
    <w:pPr>
      <w:ind w:left="720"/>
      <w:contextualSpacing/>
    </w:pPr>
  </w:style>
  <w:style w:type="table" w:styleId="a4">
    <w:name w:val="Table Grid"/>
    <w:basedOn w:val="a1"/>
    <w:uiPriority w:val="59"/>
    <w:rsid w:val="00D53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77BFA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07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BFA"/>
    <w:rPr>
      <w:rFonts w:ascii="Tahoma" w:eastAsiaTheme="minorHAns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457A"/>
    <w:rPr>
      <w:rFonts w:asciiTheme="minorHAnsi" w:eastAsia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164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457A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F33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84E"/>
    <w:pPr>
      <w:ind w:left="720"/>
      <w:contextualSpacing/>
    </w:pPr>
  </w:style>
  <w:style w:type="table" w:styleId="a4">
    <w:name w:val="Table Grid"/>
    <w:basedOn w:val="a1"/>
    <w:uiPriority w:val="59"/>
    <w:rsid w:val="00D53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77BFA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07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BFA"/>
    <w:rPr>
      <w:rFonts w:ascii="Tahoma" w:eastAsiaTheme="minorHAns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457A"/>
    <w:rPr>
      <w:rFonts w:asciiTheme="minorHAnsi" w:eastAsia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164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457A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CA848-CEE5-40AF-97C8-74F940800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Пантелеева Наталья Владимировна</dc:creator>
  <cp:keywords/>
  <dc:description/>
  <cp:lastModifiedBy>Коновалова Дарья Петровна</cp:lastModifiedBy>
  <cp:revision>120</cp:revision>
  <cp:lastPrinted>2025-05-30T10:40:00Z</cp:lastPrinted>
  <dcterms:created xsi:type="dcterms:W3CDTF">2020-04-14T12:03:00Z</dcterms:created>
  <dcterms:modified xsi:type="dcterms:W3CDTF">2025-06-26T10:21:00Z</dcterms:modified>
</cp:coreProperties>
</file>