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E91B5" w14:textId="77777777" w:rsidR="001F5447" w:rsidRDefault="001F5447" w:rsidP="002279AD"/>
    <w:p w14:paraId="366A4C42" w14:textId="75CEDBAE" w:rsidR="00FB12E6" w:rsidRPr="002279AD" w:rsidRDefault="00FB12E6" w:rsidP="00FB12E6">
      <w:pPr>
        <w:jc w:val="right"/>
        <w:rPr>
          <w:rFonts w:ascii="PT Astra Serif" w:hAnsi="PT Astra Serif"/>
        </w:rPr>
      </w:pPr>
      <w:r w:rsidRPr="002279AD">
        <w:rPr>
          <w:rFonts w:ascii="PT Astra Serif" w:hAnsi="PT Astra Serif"/>
        </w:rPr>
        <w:t>ПРОЕКТ</w:t>
      </w:r>
    </w:p>
    <w:p w14:paraId="26FC6043" w14:textId="77777777" w:rsidR="00FB12E6" w:rsidRPr="00FB12E6" w:rsidRDefault="00FB12E6" w:rsidP="00FB12E6">
      <w:pPr>
        <w:suppressAutoHyphens w:val="0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FB12E6" w:rsidRPr="00FB12E6" w14:paraId="63DCF191" w14:textId="77777777" w:rsidTr="00FB12E6">
        <w:trPr>
          <w:trHeight w:val="567"/>
        </w:trPr>
        <w:tc>
          <w:tcPr>
            <w:tcW w:w="9854" w:type="dxa"/>
            <w:vAlign w:val="center"/>
            <w:hideMark/>
          </w:tcPr>
          <w:p w14:paraId="3B05AD7A" w14:textId="77777777" w:rsidR="00FB12E6" w:rsidRPr="00FB12E6" w:rsidRDefault="00FB12E6" w:rsidP="00FB12E6">
            <w:pPr>
              <w:suppressAutoHyphens w:val="0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B12E6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FB12E6" w:rsidRPr="00FB12E6" w14:paraId="7125130F" w14:textId="77777777" w:rsidTr="00FB12E6">
        <w:trPr>
          <w:trHeight w:val="567"/>
        </w:trPr>
        <w:tc>
          <w:tcPr>
            <w:tcW w:w="9854" w:type="dxa"/>
            <w:vAlign w:val="center"/>
            <w:hideMark/>
          </w:tcPr>
          <w:p w14:paraId="2E2C361F" w14:textId="77777777" w:rsidR="00FB12E6" w:rsidRPr="00FB12E6" w:rsidRDefault="00FB12E6" w:rsidP="00FB12E6">
            <w:pPr>
              <w:suppressAutoHyphens w:val="0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B12E6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14:paraId="43C6F57B" w14:textId="77777777" w:rsidR="00FA5ACB" w:rsidRPr="009A0A1B" w:rsidRDefault="00FA5ACB" w:rsidP="00FB12E6">
      <w:pPr>
        <w:rPr>
          <w:rFonts w:ascii="PT Astra Serif" w:hAnsi="PT Astra Serif" w:cs="PT Astra Serif"/>
          <w:sz w:val="28"/>
          <w:szCs w:val="28"/>
        </w:rPr>
      </w:pPr>
    </w:p>
    <w:p w14:paraId="28CD8E1B" w14:textId="77777777" w:rsidR="009A0A1B" w:rsidRPr="009A0A1B" w:rsidRDefault="009A0A1B" w:rsidP="00FB12E6">
      <w:pPr>
        <w:autoSpaceDE w:val="0"/>
        <w:rPr>
          <w:rFonts w:ascii="PT Astra Serif" w:hAnsi="PT Astra Serif" w:cs="PT Astra Serif"/>
          <w:sz w:val="28"/>
          <w:szCs w:val="28"/>
        </w:rPr>
      </w:pPr>
    </w:p>
    <w:p w14:paraId="1580A026" w14:textId="77777777" w:rsidR="00E51035" w:rsidRPr="009A0A1B" w:rsidRDefault="00E51035" w:rsidP="007C1A4C">
      <w:pPr>
        <w:autoSpaceDE w:val="0"/>
        <w:spacing w:line="232" w:lineRule="auto"/>
        <w:jc w:val="center"/>
        <w:rPr>
          <w:rFonts w:ascii="PT Astra Serif" w:hAnsi="PT Astra Serif"/>
        </w:rPr>
      </w:pPr>
      <w:bookmarkStart w:id="0" w:name="_Hlk171515132"/>
      <w:r w:rsidRPr="009A0A1B">
        <w:rPr>
          <w:rFonts w:ascii="PT Astra Serif" w:hAnsi="PT Astra Serif" w:cs="PT Astra Serif"/>
          <w:b/>
          <w:sz w:val="28"/>
          <w:szCs w:val="28"/>
        </w:rPr>
        <w:t>О внесении изменений в постановление</w:t>
      </w:r>
    </w:p>
    <w:p w14:paraId="028C959E" w14:textId="77777777" w:rsidR="00E51035" w:rsidRDefault="00E51035" w:rsidP="007C1A4C">
      <w:pPr>
        <w:autoSpaceDE w:val="0"/>
        <w:spacing w:line="232" w:lineRule="auto"/>
        <w:jc w:val="center"/>
        <w:rPr>
          <w:rFonts w:ascii="PT Astra Serif" w:hAnsi="PT Astra Serif"/>
        </w:rPr>
      </w:pPr>
      <w:r w:rsidRPr="009A0A1B">
        <w:rPr>
          <w:rFonts w:ascii="PT Astra Serif" w:hAnsi="PT Astra Serif" w:cs="PT Astra Serif"/>
          <w:b/>
          <w:sz w:val="28"/>
          <w:szCs w:val="28"/>
        </w:rPr>
        <w:t xml:space="preserve">Правительства Ульяновской области </w:t>
      </w:r>
      <w:r w:rsidRPr="009A0A1B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от 07.09.2017</w:t>
      </w:r>
      <w:r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 xml:space="preserve"> № 434-П</w:t>
      </w:r>
    </w:p>
    <w:bookmarkEnd w:id="0"/>
    <w:p w14:paraId="665490A2" w14:textId="77777777" w:rsidR="00E51035" w:rsidRDefault="00E51035" w:rsidP="007C1A4C">
      <w:pPr>
        <w:spacing w:line="232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</w:p>
    <w:p w14:paraId="553D8692" w14:textId="2CF6DFBF" w:rsidR="00E51035" w:rsidRDefault="00E51035" w:rsidP="007C1A4C">
      <w:pPr>
        <w:shd w:val="clear" w:color="auto" w:fill="FFFFFF"/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14:paraId="34607937" w14:textId="5DB80841" w:rsidR="00E51035" w:rsidRDefault="00E51035" w:rsidP="007C1A4C">
      <w:pPr>
        <w:pStyle w:val="af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1C7545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FB12E6" w:rsidRPr="00FB12E6">
        <w:rPr>
          <w:rFonts w:ascii="PT Astra Serif" w:hAnsi="PT Astra Serif" w:cs="PT Astra Serif"/>
          <w:sz w:val="28"/>
          <w:szCs w:val="28"/>
        </w:rPr>
        <w:t>Положени</w:t>
      </w:r>
      <w:r w:rsidR="00FB12E6">
        <w:rPr>
          <w:rFonts w:ascii="PT Astra Serif" w:hAnsi="PT Astra Serif" w:cs="PT Astra Serif"/>
          <w:sz w:val="28"/>
          <w:szCs w:val="28"/>
        </w:rPr>
        <w:t>е</w:t>
      </w:r>
      <w:r w:rsidR="00FB12E6" w:rsidRPr="00FB12E6">
        <w:rPr>
          <w:rFonts w:ascii="PT Astra Serif" w:hAnsi="PT Astra Serif" w:cs="PT Astra Serif"/>
          <w:sz w:val="28"/>
          <w:szCs w:val="28"/>
        </w:rPr>
        <w:t xml:space="preserve"> об отраслевой системе оплаты труда работников областных государственных бюджетных учреждений, подведомственных Агентству ветеринарии Ульяновской области, утверждённ</w:t>
      </w:r>
      <w:r w:rsidR="00FB12E6">
        <w:rPr>
          <w:rFonts w:ascii="PT Astra Serif" w:hAnsi="PT Astra Serif" w:cs="PT Astra Serif"/>
          <w:sz w:val="28"/>
          <w:szCs w:val="28"/>
        </w:rPr>
        <w:t>ое</w:t>
      </w:r>
      <w:r w:rsidR="00FB12E6" w:rsidRPr="00FB12E6">
        <w:rPr>
          <w:rFonts w:ascii="PT Astra Serif" w:hAnsi="PT Astra Serif" w:cs="PT Astra Serif"/>
          <w:sz w:val="28"/>
          <w:szCs w:val="28"/>
        </w:rPr>
        <w:t xml:space="preserve"> постановлением Правительства Ульяновской области от 07.09.2017 № 434-П «Об утверждении Положения</w:t>
      </w:r>
      <w:r w:rsidR="00FB12E6">
        <w:rPr>
          <w:rFonts w:ascii="PT Astra Serif" w:hAnsi="PT Astra Serif" w:cs="PT Astra Serif"/>
          <w:sz w:val="28"/>
          <w:szCs w:val="28"/>
        </w:rPr>
        <w:t xml:space="preserve"> </w:t>
      </w:r>
      <w:r w:rsidR="00FB12E6" w:rsidRPr="00FB12E6">
        <w:rPr>
          <w:rFonts w:ascii="PT Astra Serif" w:hAnsi="PT Astra Serif" w:cs="PT Astra Serif"/>
          <w:sz w:val="28"/>
          <w:szCs w:val="28"/>
        </w:rPr>
        <w:t>об отраслевой системе оплаты труда работников областных государственных бюджетных учреждений, подведомственных Агентству ветеринарии Ульяновской области»</w:t>
      </w:r>
      <w:r w:rsidR="002279AD" w:rsidRPr="002279AD">
        <w:rPr>
          <w:rFonts w:ascii="PT Astra Serif" w:hAnsi="PT Astra Serif" w:cs="PT Astra Serif"/>
          <w:sz w:val="28"/>
          <w:szCs w:val="28"/>
        </w:rPr>
        <w:t>,</w:t>
      </w:r>
      <w:r w:rsidR="00FB12E6" w:rsidRPr="002279AD">
        <w:rPr>
          <w:rFonts w:ascii="PT Astra Serif" w:hAnsi="PT Astra Serif" w:cs="PT Astra Serif"/>
          <w:sz w:val="28"/>
          <w:szCs w:val="28"/>
        </w:rPr>
        <w:t xml:space="preserve"> </w:t>
      </w:r>
      <w:r w:rsidRPr="001C7545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14:paraId="376C1426" w14:textId="3B1754CD" w:rsidR="0070281A" w:rsidRPr="000D0F50" w:rsidRDefault="0070281A" w:rsidP="0070281A">
      <w:pPr>
        <w:pStyle w:val="af0"/>
        <w:shd w:val="clear" w:color="auto" w:fill="FFFFFF"/>
        <w:tabs>
          <w:tab w:val="left" w:pos="1134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0D0F50">
        <w:rPr>
          <w:rFonts w:ascii="PT Astra Serif" w:hAnsi="PT Astra Serif" w:cs="PT Astra Serif"/>
          <w:sz w:val="28"/>
          <w:szCs w:val="28"/>
        </w:rPr>
        <w:t>1) в</w:t>
      </w:r>
      <w:r w:rsidR="000A5F72" w:rsidRPr="000D0F50">
        <w:rPr>
          <w:rFonts w:ascii="PT Astra Serif" w:hAnsi="PT Astra Serif" w:cs="PT Astra Serif"/>
          <w:sz w:val="28"/>
          <w:szCs w:val="28"/>
        </w:rPr>
        <w:t xml:space="preserve"> </w:t>
      </w:r>
      <w:r w:rsidRPr="000D0F50">
        <w:rPr>
          <w:rFonts w:ascii="PT Astra Serif" w:hAnsi="PT Astra Serif" w:cs="PT Astra Serif"/>
          <w:sz w:val="28"/>
          <w:szCs w:val="28"/>
        </w:rPr>
        <w:t>раздел</w:t>
      </w:r>
      <w:r w:rsidR="000D0F50" w:rsidRPr="000D0F50">
        <w:rPr>
          <w:rFonts w:ascii="PT Astra Serif" w:hAnsi="PT Astra Serif" w:cs="PT Astra Serif"/>
          <w:sz w:val="28"/>
          <w:szCs w:val="28"/>
        </w:rPr>
        <w:t>е</w:t>
      </w:r>
      <w:r w:rsidRPr="000D0F50">
        <w:rPr>
          <w:rFonts w:ascii="PT Astra Serif" w:hAnsi="PT Astra Serif" w:cs="PT Astra Serif"/>
          <w:sz w:val="28"/>
          <w:szCs w:val="28"/>
        </w:rPr>
        <w:t xml:space="preserve"> 1 слова «О некоторых мерах по» </w:t>
      </w:r>
      <w:r w:rsidR="00572EA6" w:rsidRPr="000D0F50">
        <w:rPr>
          <w:rFonts w:ascii="PT Astra Serif" w:hAnsi="PT Astra Serif" w:cs="PT Astra Serif"/>
          <w:sz w:val="28"/>
          <w:szCs w:val="28"/>
        </w:rPr>
        <w:t>заменить словами</w:t>
      </w:r>
      <w:r w:rsidR="002279AD">
        <w:rPr>
          <w:rFonts w:ascii="PT Astra Serif" w:hAnsi="PT Astra Serif" w:cs="PT Astra Serif"/>
          <w:sz w:val="28"/>
          <w:szCs w:val="28"/>
        </w:rPr>
        <w:br/>
      </w:r>
      <w:r w:rsidRPr="000D0F50">
        <w:rPr>
          <w:rFonts w:ascii="PT Astra Serif" w:hAnsi="PT Astra Serif" w:cs="PT Astra Serif"/>
          <w:sz w:val="28"/>
          <w:szCs w:val="28"/>
        </w:rPr>
        <w:t>«О некоторых мерах, направленных на обеспечение»;</w:t>
      </w:r>
    </w:p>
    <w:p w14:paraId="7416F537" w14:textId="2F7A9B0B" w:rsidR="00E51035" w:rsidRDefault="00572EA6" w:rsidP="00890F22">
      <w:pPr>
        <w:autoSpaceDE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2</w:t>
      </w:r>
      <w:r w:rsidR="003D4EE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E5103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приложении №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4</w:t>
      </w:r>
      <w:r w:rsidR="00E51035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14:paraId="37FAEAFE" w14:textId="00CD4414" w:rsidR="00572EA6" w:rsidRDefault="00572EA6" w:rsidP="00890F22">
      <w:pPr>
        <w:autoSpaceDE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а) в разделе 1: </w:t>
      </w:r>
    </w:p>
    <w:p w14:paraId="6757D8A6" w14:textId="1130EEBA" w:rsidR="00572EA6" w:rsidRDefault="00572EA6" w:rsidP="00572EA6">
      <w:pPr>
        <w:autoSpaceDE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абзац второй изложить в следующей редакции:</w:t>
      </w:r>
    </w:p>
    <w:p w14:paraId="301F5908" w14:textId="1715AF10" w:rsidR="00572EA6" w:rsidRDefault="00572EA6" w:rsidP="00572EA6">
      <w:pPr>
        <w:shd w:val="clear" w:color="auto" w:fill="FFFFFF"/>
        <w:autoSpaceDE w:val="0"/>
        <w:spacing w:line="232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«время работы на соответствующих должностях (как по месту основной работы, так и по совместительству) в государственных учреждениях ветеринарии;»;</w:t>
      </w:r>
    </w:p>
    <w:p w14:paraId="2398C551" w14:textId="275C11D1" w:rsidR="00644F29" w:rsidRPr="002279AD" w:rsidRDefault="00644F29" w:rsidP="00644F29">
      <w:pPr>
        <w:shd w:val="clear" w:color="auto" w:fill="FFFFFF"/>
        <w:autoSpaceDE w:val="0"/>
        <w:spacing w:line="232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абзац третий </w:t>
      </w:r>
      <w:r w:rsidR="00096EF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после слов «отношениях с» </w:t>
      </w: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дополнить словами </w:t>
      </w:r>
      <w:r w:rsidR="00096EF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«областным государственным бюджетным» и дополнить его словами </w:t>
      </w: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«(далее - учреждение, уполномоченный орган соответственно)»;</w:t>
      </w:r>
      <w:r w:rsidR="00096EF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»;</w:t>
      </w:r>
    </w:p>
    <w:p w14:paraId="40CF022E" w14:textId="62D25C1C" w:rsidR="00644F29" w:rsidRPr="002279AD" w:rsidRDefault="00644F29" w:rsidP="00356614">
      <w:pPr>
        <w:shd w:val="clear" w:color="auto" w:fill="FFFFFF"/>
        <w:autoSpaceDE w:val="0"/>
        <w:spacing w:line="232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абзаце четвертом слово «ветеринарии» исключить;</w:t>
      </w:r>
    </w:p>
    <w:p w14:paraId="59B3EA2D" w14:textId="34EBD41F" w:rsidR="00572EA6" w:rsidRDefault="00956C48" w:rsidP="00956C48">
      <w:pPr>
        <w:shd w:val="clear" w:color="auto" w:fill="FFFFFF"/>
        <w:autoSpaceDE w:val="0"/>
        <w:spacing w:line="232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</w:t>
      </w:r>
      <w:r w:rsidR="00572EA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абзац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е</w:t>
      </w:r>
      <w:r w:rsidR="00572EA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шесто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м слова «органах и организациях, как входящих в систему Государственной ветеринарной службы Российской Федерации, так и не входящих в неё,» заменить словами «государственных учреждениях ветеринарии»;»;</w:t>
      </w:r>
      <w:r w:rsidR="00572EA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</w:p>
    <w:p w14:paraId="4D7D5C4E" w14:textId="407B931B" w:rsidR="00572EA6" w:rsidRDefault="00572EA6" w:rsidP="00956C4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б) </w:t>
      </w:r>
      <w:r w:rsidR="00956C4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раздел</w:t>
      </w:r>
      <w:r w:rsidR="00956C48"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2</w:t>
      </w:r>
      <w:r w:rsidR="00956C48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78C95105" w14:textId="725E62F6" w:rsidR="00956C48" w:rsidRDefault="00956C48" w:rsidP="00956C4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bookmarkStart w:id="1" w:name="_Hlk173309007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слова «свыше 5» заменить словами «от 1 до 3»;</w:t>
      </w:r>
    </w:p>
    <w:bookmarkEnd w:id="1"/>
    <w:p w14:paraId="77559DE4" w14:textId="68656895" w:rsidR="00956C48" w:rsidRDefault="00956C48" w:rsidP="00956C4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абзаце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третьем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слова «свыше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10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» заменить словами «от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3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до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5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»;</w:t>
      </w:r>
    </w:p>
    <w:p w14:paraId="2C912DE0" w14:textId="25E03AAC" w:rsidR="00956C48" w:rsidRDefault="00956C48" w:rsidP="00956C4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абзаце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четвёртом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слова «свыше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5» заменить словами «от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5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до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10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»;</w:t>
      </w:r>
    </w:p>
    <w:p w14:paraId="0065E474" w14:textId="7EAB9826" w:rsidR="00956C48" w:rsidRDefault="00956C48" w:rsidP="00956C4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абзаце 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пятом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слова «свыше 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20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 заменить словами «от 1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0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до 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15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»;</w:t>
      </w:r>
    </w:p>
    <w:p w14:paraId="500CE9D8" w14:textId="1B2E0BB8" w:rsidR="00956C48" w:rsidRDefault="00956C48" w:rsidP="00956C4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абзаце 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шестом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слова «свыше 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5» заменить словами «от 1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5 лет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и более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, слова «25 процентов» заменить словами «30 </w:t>
      </w:r>
      <w:proofErr w:type="spellStart"/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проценторв</w:t>
      </w:r>
      <w:proofErr w:type="spellEnd"/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Pr="00956C4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;</w:t>
      </w:r>
      <w:r w:rsidR="005A003A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».</w:t>
      </w:r>
    </w:p>
    <w:p w14:paraId="0925AC0D" w14:textId="3A6C9E11" w:rsidR="00706ECB" w:rsidRPr="002279AD" w:rsidRDefault="00AF0FC3" w:rsidP="00706ECB">
      <w:pPr>
        <w:shd w:val="clear" w:color="auto" w:fill="FFFFFF"/>
        <w:autoSpaceDE w:val="0"/>
        <w:spacing w:line="232" w:lineRule="auto"/>
        <w:ind w:firstLine="567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2. Финансовое обеспечение расходных обязательств, связанных </w:t>
      </w:r>
      <w:r w:rsidR="00706ECB"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с исполнением </w:t>
      </w:r>
      <w:r w:rsidR="00706ECB"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приложения № 4 </w:t>
      </w: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к Положению об отраслевой системе оплаты труда работников областных государственных бюджетных учреждений, подведомственных Агентству ветеринарии Ульяновской области (в редакции </w:t>
      </w: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lastRenderedPageBreak/>
        <w:t>настоящего постановления), осуществлять за сч</w:t>
      </w:r>
      <w:r w:rsidR="00706ECB"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ё</w:t>
      </w: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т бюджетных ассигнований, предусмотренных в областном бюджете Ульяновской области исполнительному органу Ульяновской области, осуществляющему государственное управление</w:t>
      </w:r>
      <w:r w:rsid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Pr="002279AD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сфере ветеринарии, на финансовое обеспечение деятельности подведомственных ему областных государственных бюджетных учреждений ветеринарии Ульяновской области.</w:t>
      </w:r>
    </w:p>
    <w:p w14:paraId="60A6323F" w14:textId="714F4562" w:rsidR="00E51035" w:rsidRPr="00706ECB" w:rsidRDefault="00AF0FC3" w:rsidP="00706ECB">
      <w:pPr>
        <w:shd w:val="clear" w:color="auto" w:fill="FFFFFF"/>
        <w:autoSpaceDE w:val="0"/>
        <w:spacing w:line="232" w:lineRule="auto"/>
        <w:ind w:firstLine="567"/>
        <w:jc w:val="both"/>
        <w:rPr>
          <w:rFonts w:ascii="PT Astra Serif" w:eastAsia="Times New Roman" w:hAnsi="PT Astra Serif" w:cs="PT Astra Serif"/>
          <w:color w:val="FF0000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3</w:t>
      </w:r>
      <w:r w:rsidR="00E51035">
        <w:rPr>
          <w:rFonts w:ascii="PT Astra Serif" w:eastAsia="Times New Roman" w:hAnsi="PT Astra Serif" w:cs="PT Astra Serif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14:paraId="25992A40" w14:textId="77777777" w:rsidR="00E51035" w:rsidRDefault="00E51035" w:rsidP="007C1A4C">
      <w:pPr>
        <w:shd w:val="clear" w:color="auto" w:fill="FFFFFF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7FF6AD9E" w14:textId="77777777" w:rsidR="00E51035" w:rsidRDefault="00E51035" w:rsidP="007C1A4C">
      <w:pPr>
        <w:shd w:val="clear" w:color="auto" w:fill="FFFFFF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356F7478" w14:textId="77777777" w:rsidR="00E51035" w:rsidRDefault="00E51035" w:rsidP="007C1A4C">
      <w:pPr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14:paraId="511DB41E" w14:textId="2B952049" w:rsidR="00E51035" w:rsidRDefault="00E51035" w:rsidP="007C1A4C">
      <w:pPr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Председател</w:t>
      </w:r>
      <w:r w:rsidR="00656F3E"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6F09E154" w14:textId="23FB1094" w:rsidR="00804062" w:rsidRPr="00AF05B7" w:rsidRDefault="00E51035" w:rsidP="007C1A4C">
      <w:pPr>
        <w:tabs>
          <w:tab w:val="left" w:pos="7740"/>
        </w:tabs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Правительства области</w:t>
      </w:r>
      <w:r>
        <w:rPr>
          <w:rFonts w:ascii="PT Astra Serif" w:hAnsi="PT Astra Serif" w:cs="PT Astra Serif"/>
          <w:sz w:val="28"/>
          <w:szCs w:val="28"/>
        </w:rPr>
        <w:tab/>
        <w:t xml:space="preserve">   </w:t>
      </w:r>
      <w:proofErr w:type="spellStart"/>
      <w:r w:rsidR="00656F3E"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sectPr w:rsidR="00804062" w:rsidRPr="00AF05B7" w:rsidSect="00AF05B7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24ED" w14:textId="77777777" w:rsidR="00E477C0" w:rsidRDefault="00E477C0">
      <w:r>
        <w:separator/>
      </w:r>
    </w:p>
  </w:endnote>
  <w:endnote w:type="continuationSeparator" w:id="0">
    <w:p w14:paraId="6E05218D" w14:textId="77777777" w:rsidR="00E477C0" w:rsidRDefault="00E4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FA3A" w14:textId="77777777" w:rsidR="00E477C0" w:rsidRDefault="00E477C0">
      <w:r>
        <w:separator/>
      </w:r>
    </w:p>
  </w:footnote>
  <w:footnote w:type="continuationSeparator" w:id="0">
    <w:p w14:paraId="023B9D75" w14:textId="77777777" w:rsidR="00E477C0" w:rsidRDefault="00E4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42755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6FF64EF" w14:textId="517027AE" w:rsidR="00624B1C" w:rsidRPr="009052EE" w:rsidRDefault="00624B1C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9052EE">
          <w:rPr>
            <w:rFonts w:ascii="PT Astra Serif" w:hAnsi="PT Astra Serif"/>
            <w:sz w:val="28"/>
            <w:szCs w:val="28"/>
          </w:rPr>
          <w:fldChar w:fldCharType="begin"/>
        </w:r>
        <w:r w:rsidRPr="009052EE">
          <w:rPr>
            <w:rFonts w:ascii="PT Astra Serif" w:hAnsi="PT Astra Serif"/>
            <w:sz w:val="28"/>
            <w:szCs w:val="28"/>
          </w:rPr>
          <w:instrText>PAGE   \* MERGEFORMAT</w:instrText>
        </w:r>
        <w:r w:rsidRPr="009052EE">
          <w:rPr>
            <w:rFonts w:ascii="PT Astra Serif" w:hAnsi="PT Astra Serif"/>
            <w:sz w:val="28"/>
            <w:szCs w:val="28"/>
          </w:rPr>
          <w:fldChar w:fldCharType="separate"/>
        </w:r>
        <w:r w:rsidR="00890F22">
          <w:rPr>
            <w:rFonts w:ascii="PT Astra Serif" w:hAnsi="PT Astra Serif"/>
            <w:noProof/>
            <w:sz w:val="28"/>
            <w:szCs w:val="28"/>
          </w:rPr>
          <w:t>5</w:t>
        </w:r>
        <w:r w:rsidRPr="009052E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75D4"/>
    <w:multiLevelType w:val="hybridMultilevel"/>
    <w:tmpl w:val="3E5815F8"/>
    <w:lvl w:ilvl="0" w:tplc="0BD6743A">
      <w:start w:val="1"/>
      <w:numFmt w:val="decimal"/>
      <w:lvlText w:val="4.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386C57C6"/>
    <w:multiLevelType w:val="multilevel"/>
    <w:tmpl w:val="1FCEA41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EAB63A7"/>
    <w:multiLevelType w:val="hybridMultilevel"/>
    <w:tmpl w:val="ECB0AEBE"/>
    <w:lvl w:ilvl="0" w:tplc="71D45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2C0DCD"/>
    <w:multiLevelType w:val="hybridMultilevel"/>
    <w:tmpl w:val="2D547DB4"/>
    <w:lvl w:ilvl="0" w:tplc="C294307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4426076">
    <w:abstractNumId w:val="3"/>
  </w:num>
  <w:num w:numId="2" w16cid:durableId="2094549574">
    <w:abstractNumId w:val="2"/>
  </w:num>
  <w:num w:numId="3" w16cid:durableId="1656109483">
    <w:abstractNumId w:val="0"/>
  </w:num>
  <w:num w:numId="4" w16cid:durableId="199243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7E"/>
    <w:rsid w:val="000261A6"/>
    <w:rsid w:val="00026947"/>
    <w:rsid w:val="0004710E"/>
    <w:rsid w:val="00050457"/>
    <w:rsid w:val="00096905"/>
    <w:rsid w:val="00096EFD"/>
    <w:rsid w:val="000A198F"/>
    <w:rsid w:val="000A38C7"/>
    <w:rsid w:val="000A5576"/>
    <w:rsid w:val="000A5F72"/>
    <w:rsid w:val="000B1518"/>
    <w:rsid w:val="000D0F50"/>
    <w:rsid w:val="000E5DCA"/>
    <w:rsid w:val="00126954"/>
    <w:rsid w:val="001857DD"/>
    <w:rsid w:val="001A186B"/>
    <w:rsid w:val="001C4324"/>
    <w:rsid w:val="001C7545"/>
    <w:rsid w:val="001E0751"/>
    <w:rsid w:val="001F5447"/>
    <w:rsid w:val="001F72E3"/>
    <w:rsid w:val="00210A0D"/>
    <w:rsid w:val="002279AD"/>
    <w:rsid w:val="00252279"/>
    <w:rsid w:val="002678E5"/>
    <w:rsid w:val="0028599B"/>
    <w:rsid w:val="002905E7"/>
    <w:rsid w:val="002A2209"/>
    <w:rsid w:val="002C0528"/>
    <w:rsid w:val="002E000B"/>
    <w:rsid w:val="003073EF"/>
    <w:rsid w:val="003362E0"/>
    <w:rsid w:val="00347188"/>
    <w:rsid w:val="0035524C"/>
    <w:rsid w:val="00356614"/>
    <w:rsid w:val="003A5278"/>
    <w:rsid w:val="003D4EE9"/>
    <w:rsid w:val="003D6090"/>
    <w:rsid w:val="003E2751"/>
    <w:rsid w:val="0043252C"/>
    <w:rsid w:val="00433530"/>
    <w:rsid w:val="004736FE"/>
    <w:rsid w:val="004F5F3B"/>
    <w:rsid w:val="005029D0"/>
    <w:rsid w:val="00502BCE"/>
    <w:rsid w:val="0050626E"/>
    <w:rsid w:val="0054047E"/>
    <w:rsid w:val="00543D19"/>
    <w:rsid w:val="00563E17"/>
    <w:rsid w:val="005659BD"/>
    <w:rsid w:val="00572EA6"/>
    <w:rsid w:val="005A003A"/>
    <w:rsid w:val="005B7C0D"/>
    <w:rsid w:val="00624B1C"/>
    <w:rsid w:val="00644F29"/>
    <w:rsid w:val="00656F3E"/>
    <w:rsid w:val="0068591F"/>
    <w:rsid w:val="00695C17"/>
    <w:rsid w:val="006D072A"/>
    <w:rsid w:val="006D2E02"/>
    <w:rsid w:val="0070281A"/>
    <w:rsid w:val="00706ECB"/>
    <w:rsid w:val="00796A78"/>
    <w:rsid w:val="007B5B33"/>
    <w:rsid w:val="007B784D"/>
    <w:rsid w:val="007C1A4C"/>
    <w:rsid w:val="007C295A"/>
    <w:rsid w:val="007D46EA"/>
    <w:rsid w:val="007F46A1"/>
    <w:rsid w:val="00804062"/>
    <w:rsid w:val="00834FBA"/>
    <w:rsid w:val="00875F42"/>
    <w:rsid w:val="00890F22"/>
    <w:rsid w:val="008C25B1"/>
    <w:rsid w:val="008E6E51"/>
    <w:rsid w:val="008F7883"/>
    <w:rsid w:val="009052EE"/>
    <w:rsid w:val="0092333B"/>
    <w:rsid w:val="009320DC"/>
    <w:rsid w:val="009341B3"/>
    <w:rsid w:val="00942DDC"/>
    <w:rsid w:val="00956C48"/>
    <w:rsid w:val="00963E3F"/>
    <w:rsid w:val="00977EC6"/>
    <w:rsid w:val="00982DA6"/>
    <w:rsid w:val="009A0A1B"/>
    <w:rsid w:val="009C0085"/>
    <w:rsid w:val="009D1119"/>
    <w:rsid w:val="00A17677"/>
    <w:rsid w:val="00A44F51"/>
    <w:rsid w:val="00A55D44"/>
    <w:rsid w:val="00AA0694"/>
    <w:rsid w:val="00AB63F5"/>
    <w:rsid w:val="00AF05B7"/>
    <w:rsid w:val="00AF0FC3"/>
    <w:rsid w:val="00B77498"/>
    <w:rsid w:val="00C03159"/>
    <w:rsid w:val="00C119CF"/>
    <w:rsid w:val="00C17FB5"/>
    <w:rsid w:val="00C706A0"/>
    <w:rsid w:val="00CA59F5"/>
    <w:rsid w:val="00D47ECD"/>
    <w:rsid w:val="00D66F40"/>
    <w:rsid w:val="00D9681B"/>
    <w:rsid w:val="00DA0C97"/>
    <w:rsid w:val="00DD652A"/>
    <w:rsid w:val="00DE4B74"/>
    <w:rsid w:val="00DE78AC"/>
    <w:rsid w:val="00E1582F"/>
    <w:rsid w:val="00E477C0"/>
    <w:rsid w:val="00E51035"/>
    <w:rsid w:val="00E56B88"/>
    <w:rsid w:val="00E92077"/>
    <w:rsid w:val="00EF1480"/>
    <w:rsid w:val="00F25CC7"/>
    <w:rsid w:val="00F41C3D"/>
    <w:rsid w:val="00F8794D"/>
    <w:rsid w:val="00F91984"/>
    <w:rsid w:val="00FA5ACB"/>
    <w:rsid w:val="00FB12E6"/>
    <w:rsid w:val="00FC6287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D64458"/>
  <w15:docId w15:val="{F1247CB4-651A-418B-92EE-26247C22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sz w:val="24"/>
      <w:szCs w:val="24"/>
      <w:lang w:val="ru-RU" w:bidi="ar-SA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eastAsia="Calibri"/>
      <w:sz w:val="24"/>
      <w:szCs w:val="24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rFonts w:eastAsia="Times New Roman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List Paragraph"/>
    <w:basedOn w:val="a"/>
    <w:uiPriority w:val="34"/>
    <w:qFormat/>
    <w:rsid w:val="001C7545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5029D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29D0"/>
    <w:rPr>
      <w:rFonts w:ascii="Tahoma" w:eastAsia="Calibri" w:hAnsi="Tahoma" w:cs="Tahoma"/>
      <w:sz w:val="16"/>
      <w:szCs w:val="16"/>
      <w:lang w:eastAsia="zh-CN"/>
    </w:rPr>
  </w:style>
  <w:style w:type="character" w:styleId="af3">
    <w:name w:val="Unresolved Mention"/>
    <w:basedOn w:val="a0"/>
    <w:uiPriority w:val="99"/>
    <w:semiHidden/>
    <w:unhideWhenUsed/>
    <w:rsid w:val="00AF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2024-07-08T13:50:00Z</cp:lastPrinted>
  <dcterms:created xsi:type="dcterms:W3CDTF">2024-07-31T05:07:00Z</dcterms:created>
  <dcterms:modified xsi:type="dcterms:W3CDTF">2024-07-31T05:07:00Z</dcterms:modified>
</cp:coreProperties>
</file>