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244C5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244C54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244C5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4C54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244C5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4C54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244C54" w:rsidRDefault="00C11A76" w:rsidP="00C11A7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Проект  приказа Агентства государственного строительного и жилищного надзора Ульяновской области «О внесении изменения в приказ Агентства государственного строительного и жилищного надзора Ульяновской области от 04.03.2022 № 8-п».</w:t>
      </w:r>
    </w:p>
    <w:p w:rsidR="00C11A76" w:rsidRPr="00244C54" w:rsidRDefault="00C11A76" w:rsidP="00C11A7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244C54" w:rsidRDefault="00432A48" w:rsidP="00432A4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Август 2024</w:t>
      </w:r>
    </w:p>
    <w:p w:rsidR="00B81A80" w:rsidRPr="00244C54" w:rsidRDefault="00B81A80" w:rsidP="00432A4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B81A80" w:rsidRPr="00244C54" w:rsidRDefault="00B81A80" w:rsidP="00B81A8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Агентство государственного строительного и жилищного надзора Ульяновской области (</w:t>
      </w:r>
      <w:proofErr w:type="spellStart"/>
      <w:r w:rsidRPr="00244C54">
        <w:rPr>
          <w:rFonts w:ascii="PT Astra Serif" w:hAnsi="PT Astra Serif" w:cs="Times New Roman"/>
          <w:sz w:val="28"/>
          <w:szCs w:val="28"/>
          <w:u w:val="single"/>
        </w:rPr>
        <w:t>Карлин</w:t>
      </w:r>
      <w:proofErr w:type="spellEnd"/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 Александр Васильевич).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B81A80" w:rsidRPr="00244C54">
        <w:rPr>
          <w:rFonts w:ascii="PT Astra Serif" w:hAnsi="PT Astra Serif" w:cs="Times New Roman"/>
          <w:sz w:val="28"/>
          <w:szCs w:val="28"/>
          <w:u w:val="single"/>
        </w:rPr>
        <w:t>Кутнякова</w:t>
      </w:r>
      <w:proofErr w:type="spellEnd"/>
      <w:r w:rsidR="00B81A80" w:rsidRPr="00244C54">
        <w:rPr>
          <w:rFonts w:ascii="PT Astra Serif" w:hAnsi="PT Astra Serif" w:cs="Times New Roman"/>
          <w:sz w:val="28"/>
          <w:szCs w:val="28"/>
          <w:u w:val="single"/>
        </w:rPr>
        <w:t xml:space="preserve"> Анна Васильевна.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Должность:</w:t>
      </w:r>
      <w:r w:rsidR="00B81A80" w:rsidRPr="00244C54">
        <w:rPr>
          <w:rFonts w:ascii="PT Astra Serif" w:hAnsi="PT Astra Serif"/>
          <w:sz w:val="28"/>
          <w:szCs w:val="28"/>
          <w:u w:val="single"/>
        </w:rPr>
        <w:t xml:space="preserve"> главный консультант отдела административной практики </w:t>
      </w:r>
      <w:r w:rsidR="00B81A80" w:rsidRPr="00244C54">
        <w:rPr>
          <w:rFonts w:ascii="PT Astra Serif" w:hAnsi="PT Astra Serif"/>
          <w:sz w:val="28"/>
          <w:szCs w:val="28"/>
          <w:u w:val="single"/>
        </w:rPr>
        <w:br/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B81A80" w:rsidRPr="00244C54">
        <w:rPr>
          <w:rFonts w:ascii="PT Astra Serif" w:hAnsi="PT Astra Serif"/>
          <w:sz w:val="28"/>
          <w:szCs w:val="28"/>
          <w:u w:val="single"/>
        </w:rPr>
        <w:t>41-12-86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B81A80" w:rsidRPr="00244C54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21422" w:rsidRPr="00244C54" w:rsidRDefault="00B21422" w:rsidP="00B2142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С 1 сентября 2024 года Федеральным законом № 662-ФЗ в статью 193 Жилищного кодекса Российской Федерации (далее – ЖК РФ) вносятся изменения, в соответствии с которыми к лицензиату предъявляются новые лицензионные требования, установленные пунктами 6.1 и 6.2 части 1 статьи 193 ЖК РФ. Кроме того, лицензионные требования, установленные в пунктах 3 и 4 части 1 статьи 193 ЖК РФ, предъявляются к учредителям (участникам) соискателя лицензии, лицензиата.</w:t>
      </w:r>
    </w:p>
    <w:p w:rsidR="00B21422" w:rsidRPr="00244C54" w:rsidRDefault="00B21422" w:rsidP="00B2142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С 1 сентября 2024 года приказ </w:t>
      </w:r>
      <w:proofErr w:type="spellStart"/>
      <w:r w:rsidRPr="00244C54">
        <w:rPr>
          <w:rFonts w:ascii="PT Astra Serif" w:hAnsi="PT Astra Serif" w:cs="Times New Roman"/>
          <w:sz w:val="28"/>
          <w:szCs w:val="28"/>
          <w:u w:val="single"/>
        </w:rPr>
        <w:t>Минкомсвязи</w:t>
      </w:r>
      <w:proofErr w:type="spellEnd"/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 России, Минстроя России от 29.02.2016 № 74/114/</w:t>
      </w:r>
      <w:proofErr w:type="spellStart"/>
      <w:proofErr w:type="gramStart"/>
      <w:r w:rsidRPr="00244C54">
        <w:rPr>
          <w:rFonts w:ascii="PT Astra Serif" w:hAnsi="PT Astra Serif" w:cs="Times New Roman"/>
          <w:sz w:val="28"/>
          <w:szCs w:val="28"/>
          <w:u w:val="single"/>
        </w:rPr>
        <w:t>пр</w:t>
      </w:r>
      <w:proofErr w:type="spellEnd"/>
      <w:proofErr w:type="gramEnd"/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 «Об утверждении состава, сроков </w:t>
      </w:r>
      <w:r w:rsidRPr="00244C54">
        <w:rPr>
          <w:rFonts w:ascii="PT Astra Serif" w:hAnsi="PT Astra Serif" w:cs="Times New Roman"/>
          <w:sz w:val="28"/>
          <w:szCs w:val="28"/>
          <w:u w:val="single"/>
        </w:rPr>
        <w:lastRenderedPageBreak/>
        <w:t>и периодичности размещения информации поставщиками информации в государственной информационной системе жилищно-коммунального хозяйства» утрачивает силу в связи с принятием приказа Министерства строительства и жилищно-коммунального хозяйства Российской Федерации от 07.02.2024 № 79/</w:t>
      </w:r>
      <w:proofErr w:type="spellStart"/>
      <w:r w:rsidRPr="00244C54">
        <w:rPr>
          <w:rFonts w:ascii="PT Astra Serif" w:hAnsi="PT Astra Serif" w:cs="Times New Roman"/>
          <w:sz w:val="28"/>
          <w:szCs w:val="28"/>
          <w:u w:val="single"/>
        </w:rPr>
        <w:t>пр</w:t>
      </w:r>
      <w:proofErr w:type="spellEnd"/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«О государственной информационной системе жилищно-коммунального хозяйства».</w:t>
      </w:r>
    </w:p>
    <w:p w:rsidR="007A7C46" w:rsidRPr="00244C54" w:rsidRDefault="00B21422" w:rsidP="00B2142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244C54">
        <w:rPr>
          <w:rFonts w:ascii="PT Astra Serif" w:hAnsi="PT Astra Serif" w:cs="Times New Roman"/>
          <w:sz w:val="28"/>
          <w:szCs w:val="28"/>
          <w:u w:val="single"/>
        </w:rPr>
        <w:t>С 1 сентября 2024 года постановление Правительства Российской Федерации от 24.06.2017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 исключением эскалаторов в метрополитенах утрачивает силу в связи с принятием постановления Правительства Российской Федерации от 20.10.2023 № 1744 «Об организации безопасного использования и содержания лифтов, подъемных платформ для инвалидов, пассажирских конвейеров</w:t>
      </w:r>
      <w:proofErr w:type="gramEnd"/>
      <w:r w:rsidRPr="00244C54">
        <w:rPr>
          <w:rFonts w:ascii="PT Astra Serif" w:hAnsi="PT Astra Serif" w:cs="Times New Roman"/>
          <w:sz w:val="28"/>
          <w:szCs w:val="28"/>
          <w:u w:val="single"/>
        </w:rPr>
        <w:t xml:space="preserve"> (движущихся пешеходных дорожек) и эскалаторов, за исключением эскалаторов в метрополитенах».</w:t>
      </w:r>
    </w:p>
    <w:p w:rsidR="00B21422" w:rsidRPr="00244C54" w:rsidRDefault="00B21422" w:rsidP="00B2142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244C54" w:rsidRDefault="00831638" w:rsidP="00831638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Актуализация формы проверочного листа, применяемого Агентством государственного строительного и жилищного надзора Ульяновской области при осуществлении регионального государственного лицензионного контроля за осуществлением предпринимательской деятельности по управлению многоквартирными домами на территории Ульяновской области, </w:t>
      </w:r>
      <w:proofErr w:type="gramStart"/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утверждённую</w:t>
      </w:r>
      <w:proofErr w:type="gramEnd"/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приказом Агентства государственного строительного и жилищного надзора Ульяновской области от 04.03.2022 № 8-п.</w:t>
      </w:r>
    </w:p>
    <w:p w:rsidR="00831638" w:rsidRPr="00244C54" w:rsidRDefault="00831638" w:rsidP="0083163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831638" w:rsidRPr="00244C54" w:rsidRDefault="00831638" w:rsidP="0083163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831638" w:rsidP="00831638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Юридические лица и индивидуальные предприниматели.</w:t>
      </w:r>
    </w:p>
    <w:p w:rsidR="00831638" w:rsidRPr="00244C54" w:rsidRDefault="00831638" w:rsidP="0083163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C11A76" w:rsidRPr="00244C54" w:rsidRDefault="00C11A76" w:rsidP="00C11A7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31638" w:rsidRPr="00244C54" w:rsidRDefault="00831638" w:rsidP="00831638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lastRenderedPageBreak/>
        <w:t xml:space="preserve">Актуализация формы проверочного листа, применяемого Агентством государственного строительного и жилищного надзора Ульяновской области при осуществлении регионального государственного лицензионного контроля за осуществлением предпринимательской деятельности по управлению многоквартирными домами на территории Ульяновской области, </w:t>
      </w:r>
      <w:proofErr w:type="gramStart"/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утверждённую</w:t>
      </w:r>
      <w:proofErr w:type="gramEnd"/>
      <w:r w:rsidRPr="00244C5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приказом Агентства государственного строительного и жилищного надзора Ульяновской области от 04.03.2022 № 8-п.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831638" w:rsidRPr="00244C54" w:rsidRDefault="00831638" w:rsidP="0083163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44C54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244C54">
        <w:rPr>
          <w:rFonts w:ascii="PT Astra Serif" w:hAnsi="PT Astra Serif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244C54">
        <w:rPr>
          <w:rFonts w:ascii="PT Astra Serif" w:hAnsi="PT Astra Serif"/>
          <w:sz w:val="28"/>
          <w:szCs w:val="28"/>
          <w:u w:val="single"/>
        </w:rPr>
        <w:t>».</w:t>
      </w: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44C5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44C54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C11A76" w:rsidRPr="00244C54" w:rsidRDefault="00C11A76" w:rsidP="00C11A7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44C54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bookmarkEnd w:id="0"/>
    <w:p w:rsidR="007A202B" w:rsidRPr="00244C54" w:rsidRDefault="007A202B" w:rsidP="00C11A7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24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44C54"/>
    <w:rsid w:val="003106B4"/>
    <w:rsid w:val="00432A48"/>
    <w:rsid w:val="00642856"/>
    <w:rsid w:val="007A202B"/>
    <w:rsid w:val="007A7C46"/>
    <w:rsid w:val="00831638"/>
    <w:rsid w:val="00A74411"/>
    <w:rsid w:val="00B21422"/>
    <w:rsid w:val="00B81A80"/>
    <w:rsid w:val="00C11A76"/>
    <w:rsid w:val="00E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9</cp:revision>
  <dcterms:created xsi:type="dcterms:W3CDTF">2024-07-12T06:16:00Z</dcterms:created>
  <dcterms:modified xsi:type="dcterms:W3CDTF">2024-07-12T07:28:00Z</dcterms:modified>
</cp:coreProperties>
</file>