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E2927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656C7B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54684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F98C60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20.06.2017 № 299-П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4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922EEE9">
      <w:pPr>
        <w:pStyle w:val="9"/>
        <w:numPr>
          <w:ilvl w:val="0"/>
          <w:numId w:val="1"/>
        </w:numPr>
        <w:spacing w:beforeAutospacing="0" w:afterAutospacing="0" w:line="285" w:lineRule="atLeast"/>
        <w:ind w:firstLine="599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ascii="PT Astra Serif" w:hAnsi="PT Astra Serif" w:eastAsia="Segoe UI"/>
          <w:sz w:val="28"/>
          <w:szCs w:val="28"/>
          <w:lang w:val="ru-RU"/>
        </w:rPr>
        <w:t xml:space="preserve">Внести в Положение о ежегодном областном конкурсе «Лучший 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                           </w:t>
      </w:r>
      <w:r>
        <w:rPr>
          <w:rFonts w:ascii="PT Astra Serif" w:hAnsi="PT Astra Serif" w:eastAsia="Segoe UI"/>
          <w:sz w:val="28"/>
          <w:szCs w:val="28"/>
          <w:lang w:val="ru-RU"/>
        </w:rPr>
        <w:t xml:space="preserve">по профессии в сфере жилищно-коммунального комплекса в Ульяновской области», утверждённое постановлением Правительства Ульяновской области от 20.06.2017 № 299-П «О проведении ежегодного областного конкурса «Лучший по профессии в сфере жилищно-коммунального комплекса 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                             </w:t>
      </w:r>
      <w:r>
        <w:rPr>
          <w:rFonts w:ascii="PT Astra Serif" w:hAnsi="PT Astra Serif" w:eastAsia="Segoe UI"/>
          <w:sz w:val="28"/>
          <w:szCs w:val="28"/>
          <w:lang w:val="ru-RU"/>
        </w:rPr>
        <w:t>в Ульяновской области», следующие изменения:</w:t>
      </w:r>
    </w:p>
    <w:p w14:paraId="798281B0">
      <w:pPr>
        <w:pStyle w:val="9"/>
        <w:spacing w:beforeAutospacing="0" w:afterAutospacing="0" w:line="285" w:lineRule="atLeast"/>
        <w:ind w:firstLine="599"/>
        <w:jc w:val="both"/>
        <w:rPr>
          <w:rFonts w:ascii="PT Astra Serif" w:hAnsi="PT Astra Serif" w:eastAsia="Segoe UI"/>
          <w:color w:val="000000"/>
          <w:sz w:val="28"/>
          <w:szCs w:val="28"/>
          <w:lang w:val="ru-RU"/>
        </w:rPr>
      </w:pPr>
      <w:r>
        <w:rPr>
          <w:rFonts w:ascii="PT Astra Serif" w:hAnsi="PT Astra Serif" w:eastAsia="Segoe UI"/>
          <w:color w:val="000000"/>
          <w:sz w:val="28"/>
          <w:szCs w:val="28"/>
          <w:lang w:val="ru-RU"/>
        </w:rPr>
        <w:t>1) в пункте 1.3 раздела 1 слово «Конкурса» заменить словом «Конкурса)»;</w:t>
      </w:r>
    </w:p>
    <w:p w14:paraId="3BA036A5">
      <w:pPr>
        <w:pStyle w:val="9"/>
        <w:spacing w:beforeAutospacing="0" w:afterAutospacing="0"/>
        <w:ind w:firstLine="601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2) в разделе 3:</w:t>
      </w:r>
    </w:p>
    <w:p w14:paraId="2135791E">
      <w:pPr>
        <w:pStyle w:val="9"/>
        <w:spacing w:beforeAutospacing="0" w:afterAutospacing="0"/>
        <w:ind w:firstLine="601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 xml:space="preserve">а) в абзаце втором пункта 3.2 слова «10 дней» заменить словами </w:t>
      </w:r>
      <w:r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  <w:t xml:space="preserve">            </w:t>
      </w: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«10 календарных дней»;</w:t>
      </w:r>
    </w:p>
    <w:p w14:paraId="25C3719C">
      <w:pPr>
        <w:pStyle w:val="9"/>
        <w:spacing w:beforeAutospacing="0" w:afterAutospacing="0"/>
        <w:ind w:firstLine="601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б) в абзаце пятом пункта 3.5 слова «5 дней» заменить словами «5 рабочих дней»;</w:t>
      </w:r>
    </w:p>
    <w:p w14:paraId="52FDDA15">
      <w:pPr>
        <w:pStyle w:val="9"/>
        <w:spacing w:beforeAutospacing="0" w:afterAutospacing="0"/>
        <w:ind w:firstLine="601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3) в пункте 4.3 раздела 4 слова «2 дней» заменить словами «2 рабочих дней»;</w:t>
      </w:r>
    </w:p>
    <w:p w14:paraId="549C0EFF">
      <w:pPr>
        <w:pStyle w:val="9"/>
        <w:spacing w:beforeAutospacing="0" w:afterAutospacing="0"/>
        <w:ind w:firstLine="601"/>
        <w:jc w:val="both"/>
        <w:rPr>
          <w:rFonts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ascii="PT Astra Serif" w:hAnsi="PT Astra Serif" w:eastAsia="Segoe UI"/>
          <w:color w:val="auto"/>
          <w:sz w:val="28"/>
          <w:szCs w:val="28"/>
          <w:lang w:val="ru-RU"/>
        </w:rPr>
        <w:t>4)</w:t>
      </w:r>
      <w:r>
        <w:rPr>
          <w:rFonts w:ascii="PT Astra Serif" w:hAnsi="PT Astra Serif" w:eastAsia="Segoe UI"/>
          <w:color w:val="FF0000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Segoe UI"/>
          <w:color w:val="000000"/>
          <w:sz w:val="28"/>
          <w:szCs w:val="28"/>
          <w:lang w:val="ru-RU"/>
        </w:rPr>
        <w:t>в приложениях № 1 и № 2 слова «Почтовые реквизиты» заменить словами «Почтовый адрес», слова «Номер контактного телефона» заменить словами «Контактный абонентский номер телефонной связи».</w:t>
      </w:r>
    </w:p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0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362031D2">
      <w:pPr>
        <w:pStyle w:val="10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Исполняющий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 xml:space="preserve"> обязанности</w:t>
      </w:r>
    </w:p>
    <w:p w14:paraId="28F6508E">
      <w:pPr>
        <w:pStyle w:val="10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я</w:t>
      </w:r>
    </w:p>
    <w:p w14:paraId="315ADBC1">
      <w:pPr>
        <w:pStyle w:val="10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851" w:left="1701" w:header="709" w:footer="709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5EA9E"/>
    <w:multiLevelType w:val="singleLevel"/>
    <w:tmpl w:val="D0F5EA9E"/>
    <w:lvl w:ilvl="0" w:tentative="0">
      <w:start w:val="1"/>
      <w:numFmt w:val="decimal"/>
      <w:suff w:val="space"/>
      <w:lvlText w:val="%1."/>
      <w:lvlJc w:val="left"/>
      <w:pPr>
        <w:ind w:left="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335137E"/>
    <w:rsid w:val="05500BDA"/>
    <w:rsid w:val="08A35853"/>
    <w:rsid w:val="11B40188"/>
    <w:rsid w:val="12E208C7"/>
    <w:rsid w:val="150A47FA"/>
    <w:rsid w:val="158A5A42"/>
    <w:rsid w:val="19E0619F"/>
    <w:rsid w:val="1BDB4150"/>
    <w:rsid w:val="1C577202"/>
    <w:rsid w:val="1ED552A3"/>
    <w:rsid w:val="219E2AAE"/>
    <w:rsid w:val="221213DD"/>
    <w:rsid w:val="225078DC"/>
    <w:rsid w:val="22952729"/>
    <w:rsid w:val="274074D7"/>
    <w:rsid w:val="296454F8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E9F56A7"/>
    <w:rsid w:val="3FF01094"/>
    <w:rsid w:val="401D4115"/>
    <w:rsid w:val="43803E5D"/>
    <w:rsid w:val="481D2221"/>
    <w:rsid w:val="49673641"/>
    <w:rsid w:val="4C791383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1962B6D"/>
    <w:rsid w:val="66511DD1"/>
    <w:rsid w:val="66AF1C09"/>
    <w:rsid w:val="69647B60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2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7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8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2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4">
    <w:name w:val="Гипертекстовая ссылка"/>
    <w:qFormat/>
    <w:uiPriority w:val="99"/>
    <w:rPr>
      <w:color w:val="008000"/>
    </w:rPr>
  </w:style>
  <w:style w:type="paragraph" w:customStyle="1" w:styleId="15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7">
    <w:name w:val="Верхний колонтитул Знак"/>
    <w:basedOn w:val="3"/>
    <w:link w:val="7"/>
    <w:qFormat/>
    <w:uiPriority w:val="99"/>
  </w:style>
  <w:style w:type="character" w:customStyle="1" w:styleId="18">
    <w:name w:val="Нижний колонтитул Знак"/>
    <w:basedOn w:val="3"/>
    <w:link w:val="8"/>
    <w:qFormat/>
    <w:uiPriority w:val="0"/>
  </w:style>
  <w:style w:type="paragraph" w:customStyle="1" w:styleId="19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4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E8C6-B83B-4563-B966-EE3DED5E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200</Words>
  <Characters>1142</Characters>
  <Lines>9</Lines>
  <Paragraphs>2</Paragraphs>
  <TotalTime>143</TotalTime>
  <ScaleCrop>false</ScaleCrop>
  <LinksUpToDate>false</LinksUpToDate>
  <CharactersWithSpaces>1340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2024-02-14T08:24:00Z</cp:lastPrinted>
  <dcterms:modified xsi:type="dcterms:W3CDTF">2024-11-12T07:47:20Z</dcterms:modified>
  <dc:title>Проект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1049-12.2.0.18607</vt:lpwstr>
  </property>
  <property fmtid="{D5CDD505-2E9C-101B-9397-08002B2CF9AE}" pid="4" name="ICV">
    <vt:lpwstr>637F38B0FC544EDDAAD5BD505F671EAE_13</vt:lpwstr>
  </property>
</Properties>
</file>