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F" w:rsidRPr="00963B7F" w:rsidRDefault="00963B7F" w:rsidP="00963B7F">
      <w:pPr>
        <w:autoSpaceDE w:val="0"/>
        <w:autoSpaceDN w:val="0"/>
        <w:adjustRightInd w:val="0"/>
        <w:spacing w:after="0" w:line="244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63B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</w:t>
      </w:r>
    </w:p>
    <w:p w:rsidR="0031778D" w:rsidRPr="00963B7F" w:rsidRDefault="0031778D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1778D" w:rsidRDefault="00963B7F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963B7F" w:rsidRDefault="00963B7F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1778D" w:rsidRDefault="00963B7F" w:rsidP="00963B7F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31778D" w:rsidRDefault="0031778D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1778D" w:rsidRDefault="0031778D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1778D" w:rsidRDefault="0031778D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в отдельные нормативные правовые акты </w:t>
      </w:r>
    </w:p>
    <w:p w:rsidR="0031778D" w:rsidRPr="0031778D" w:rsidRDefault="0031778D" w:rsidP="000D250A">
      <w:pPr>
        <w:autoSpaceDE w:val="0"/>
        <w:autoSpaceDN w:val="0"/>
        <w:adjustRightInd w:val="0"/>
        <w:spacing w:after="0" w:line="244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Правительства Ульяновской области 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31778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3177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31778D">
        <w:rPr>
          <w:rFonts w:ascii="PT Astra Serif" w:eastAsia="Times New Roman" w:hAnsi="PT Astra Serif" w:cs="PT Astra Serif"/>
          <w:color w:val="365F91"/>
          <w:sz w:val="28"/>
          <w:szCs w:val="28"/>
          <w:lang w:eastAsia="ru-RU"/>
        </w:rPr>
        <w:t xml:space="preserve">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Внести в Положение о проведении аттестации руководителей областных государственных унитарных предприятий, утверждённое постановлением Правительства Ульяновской области от 27.12.2005 № 227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«Об утверждении Положения о проведении аттестации руководителей областных государственных унитарных предприятий», следующие изменения: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1) в пункте 6 слова «и промышленности» заменить словами «Ульяновской области, Министерства промышленности, инвестиций </w:t>
      </w:r>
      <w:r w:rsidR="00896FCA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bookmarkStart w:id="0" w:name="_GoBack"/>
      <w:bookmarkEnd w:id="0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и науки», слово «, управления» заменить словами «и управления»;</w:t>
      </w:r>
      <w:proofErr w:type="gramEnd"/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2) абзац второй пункта 12 после слова «аттестации</w:t>
      </w:r>
      <w:proofErr w:type="gramStart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,»</w:t>
      </w:r>
      <w:proofErr w:type="gramEnd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дополнить словами «а также»;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3) в пункте 14 слова «неделю до» заменить словами «одну неделю                     до дня»;</w:t>
      </w:r>
      <w:proofErr w:type="gramEnd"/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4) в абзаце первом пункта 16 слово «относящегося» заменить словами «</w:t>
      </w:r>
      <w:proofErr w:type="gramStart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профиль</w:t>
      </w:r>
      <w:proofErr w:type="gramEnd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которого относится»;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5) в пункте 1 приложения № 1 слово «(или)» исключить.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Times New Roman"/>
          <w:sz w:val="28"/>
          <w:szCs w:val="28"/>
          <w:lang w:eastAsia="ru-RU"/>
        </w:rPr>
        <w:t>2. Внести в постановление Правительства Ульяновской области                            от 24.05.2010 № 167-П «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О некоторых вопросах оплаты труда руководителей, их заместителей, главных бухгалтеров областных государственных унитарных предприятий» следующие изменения: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1) в подпункте 2.4 пункта 2 слова «в срок до 11 ноября 2019 года» исключить;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2) в Положении об условиях оплаты труда руководителей областных государственных унитарных предприятий: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а) в разделе 3: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пункт 3.6 после слов «приостановления деятельности предприятия» дополнить словами «или его структурного подразделения соответственно»;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пункт 3.7 после слова «показатели» дополнить словами «и их значения»;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б) в пункте 4.3 раздела 4: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второй после слова «размере» дополнить словами «, равном размеру»;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в абзаце третьем слово «более» заменить словом «превышающем».</w:t>
      </w:r>
    </w:p>
    <w:p w:rsidR="0031778D" w:rsidRPr="0031778D" w:rsidRDefault="0031778D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3. </w:t>
      </w:r>
      <w:proofErr w:type="gramStart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Внести 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в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от 25.05.2015 № 228-П «Об утверждении Порядка определения начальной цены предмета аукциона на право заключен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ия д</w:t>
      </w:r>
      <w:r w:rsidR="00A97BB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оговора об освоении территории 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 целях строительства и эксплуатации наёмного дома коммерческого использования, договора об освоении те</w:t>
      </w:r>
      <w:r w:rsidR="00A97BB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рритории в целях строительства 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и эксплуатации наёмного дома социального использования, проводимого путём повышения начальной цены предмета аукциона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 следующие изменения:</w:t>
      </w:r>
      <w:proofErr w:type="gramEnd"/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1) в наименовании слово «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Порядка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 заменить словами «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Положения 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br/>
        <w:t>о порядке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2) слова «прилагаемый Порядок» заменить словами «прилагаемое Положение о порядке»;</w:t>
      </w:r>
    </w:p>
    <w:p w:rsid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3) в 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Порядке определения начальной цены предмета аукциона на право заключения договора об освоении территории в целях строительства 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br/>
        <w:t xml:space="preserve">и эксплуатации наёмного дома коммерческого использования, договора </w:t>
      </w:r>
      <w:r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br/>
        <w:t>об освоении территории в целях строительства и эксплуатации наёмного дома социального использования, проводимого путём повышения начальной цены предмета аукциона:</w:t>
      </w:r>
    </w:p>
    <w:p w:rsidR="00970FC1" w:rsidRPr="0031778D" w:rsidRDefault="00970FC1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а)</w:t>
      </w:r>
      <w:r w:rsidRPr="00970FC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 грифе утверждения</w:t>
      </w:r>
      <w:r w:rsidRPr="00970FC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слово «УТВЕРЖДЁН» заменить словом «УТВЕРДЕНО»;</w:t>
      </w:r>
    </w:p>
    <w:p w:rsidR="0031778D" w:rsidRPr="0031778D" w:rsidRDefault="00970FC1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б</w:t>
      </w:r>
      <w:r w:rsidR="0031778D"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) в наименовании слово «</w:t>
      </w:r>
      <w:r w:rsidR="0031778D" w:rsidRPr="0031778D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ru-RU"/>
        </w:rPr>
        <w:t>Порядок</w:t>
      </w:r>
      <w:r w:rsidR="0031778D"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» заменить словами «</w:t>
      </w:r>
      <w:r w:rsidR="0031778D" w:rsidRPr="0031778D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ru-RU"/>
        </w:rPr>
        <w:t xml:space="preserve">Положение </w:t>
      </w:r>
      <w:r w:rsidR="0031778D" w:rsidRPr="0031778D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ru-RU"/>
        </w:rPr>
        <w:br/>
        <w:t>о порядке</w:t>
      </w:r>
      <w:r w:rsidR="0031778D"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»;</w:t>
      </w:r>
    </w:p>
    <w:p w:rsidR="0031778D" w:rsidRPr="0031778D" w:rsidRDefault="00970FC1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</w:t>
      </w:r>
      <w:r w:rsidR="0031778D"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) в пункте 1 слова «Настоящий Порядок устанавливает процедуру» заменить словами «Настоящее Положение устанавливает порядок»;</w:t>
      </w:r>
    </w:p>
    <w:p w:rsidR="0031778D" w:rsidRDefault="00970FC1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г</w:t>
      </w:r>
      <w:r w:rsidR="0031778D" w:rsidRPr="0031778D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) </w:t>
      </w:r>
      <w:r w:rsidR="0031778D"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в пункте 2 слова «государственной власти» исключить</w:t>
      </w:r>
      <w:r w:rsidR="007F2D9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proofErr w:type="gramStart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Внести в постановление Правительства Ульяновской области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от 23.04.2020 № 192-П «Об утверждении Положения о порядке установления льготной арендной платы и её размера для неиспользуемых объектов культурного наследия, включённых в единый государственный реестр объектов культурного наследия (памятников, истории и культуры) народов Российской Федерации, находящихся в неудовлетворительном состоянии </w:t>
      </w:r>
      <w:r w:rsidR="00970FC1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и относящихс</w:t>
      </w:r>
      <w:r w:rsidR="00970FC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я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к собственности Ульяновской области» следующие изменения:</w:t>
      </w:r>
      <w:proofErr w:type="gramEnd"/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1) в наименовании слова «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и её размера для неиспользуемых объектов культурного наследия, включённых в единый государственный реестр объектов культурного наследия (памятников, истории и культуры) народов Российской Федерации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 заменить словами «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для неиспользуемых объектов культурного наследия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2) в пункте 1 слова «и её размера для неиспользуемых объектов культурного наследия, включённых в единый государственный реестр объектов культурного наследия (памятников, истории и культуры) народов Российской Федерации» заменить словами «для неиспользуемых объектов культурного наследия»;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3) в </w:t>
      </w:r>
      <w:hyperlink r:id="rId7" w:history="1">
        <w:proofErr w:type="gramStart"/>
        <w:r w:rsidRPr="0031778D">
          <w:rPr>
            <w:rFonts w:ascii="PT Astra Serif" w:eastAsia="Times New Roman" w:hAnsi="PT Astra Serif" w:cs="PT Astra Serif"/>
            <w:color w:val="000000"/>
            <w:sz w:val="28"/>
            <w:szCs w:val="28"/>
            <w:lang w:eastAsia="ru-RU"/>
          </w:rPr>
          <w:t>Положени</w:t>
        </w:r>
      </w:hyperlink>
      <w:r w:rsidRPr="0031778D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proofErr w:type="gramEnd"/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 порядке установления льготной арендной платы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и её размера для неиспользуемых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находящихся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неудовлетворительном состоянии и относящихся к собственности Ульяновской области: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а) в наименовании слова «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и её размера для неиспользуемых объектов культурного наследия, включённых в единый государственный реестр объектов культурного наследия (памятников, истории и культуры) народов Российской Федерации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 заменить словами «</w:t>
      </w:r>
      <w:r w:rsidRPr="0031778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для неиспользуемых объектов культурного наследия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б) в пункте 9 слово «Правилами» заменить словом «Порядком»,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слова «от 10.02.2010 № 67» заменить словами «от 21.03.2023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№ 147/23»;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outlineLvl w:val="1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в) в пункте 10</w:t>
      </w:r>
      <w:r w:rsidRPr="0031778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 xml:space="preserve">1 </w:t>
      </w:r>
      <w:r w:rsidRPr="0031778D">
        <w:rPr>
          <w:rFonts w:ascii="PT Astra Serif" w:eastAsia="Times New Roman" w:hAnsi="PT Astra Serif" w:cs="PT Astra Serif"/>
          <w:sz w:val="28"/>
          <w:szCs w:val="28"/>
          <w:lang w:eastAsia="ru-RU"/>
        </w:rPr>
        <w:t>слова «от 10.02.2010 № 67» заменить словами                              «от 21.03.2023 № 147/23».</w:t>
      </w:r>
    </w:p>
    <w:p w:rsidR="0031778D" w:rsidRPr="0031778D" w:rsidRDefault="00641705" w:rsidP="0031778D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="0031778D" w:rsidRPr="003177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31778D" w:rsidRPr="0031778D" w:rsidRDefault="0031778D" w:rsidP="0031778D">
      <w:pPr>
        <w:widowControl w:val="0"/>
        <w:autoSpaceDE w:val="0"/>
        <w:autoSpaceDN w:val="0"/>
        <w:adjustRightInd w:val="0"/>
        <w:spacing w:after="0" w:line="244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A20D89" w:rsidRDefault="00A20D89" w:rsidP="00A20D89">
      <w:pPr>
        <w:pStyle w:val="ConsPlusNormal0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A20D89" w:rsidRDefault="00A20D89" w:rsidP="00A20D89">
      <w:pPr>
        <w:pStyle w:val="ConsPlusNormal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A20D89" w:rsidRDefault="00A20D89" w:rsidP="00A20D89">
      <w:pPr>
        <w:pStyle w:val="ConsPlusNormal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20D89" w:rsidRDefault="00A20D89" w:rsidP="00A20D89">
      <w:pPr>
        <w:pStyle w:val="ConsPlusNormal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/>
        <w:t xml:space="preserve">                                                                        </w:t>
      </w:r>
    </w:p>
    <w:p w:rsidR="00E1436A" w:rsidRDefault="00E1436A"/>
    <w:sectPr w:rsidR="00E1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9D" w:rsidRDefault="007F2D9D" w:rsidP="00963B7F">
      <w:pPr>
        <w:spacing w:after="0" w:line="240" w:lineRule="auto"/>
      </w:pPr>
      <w:r>
        <w:separator/>
      </w:r>
    </w:p>
  </w:endnote>
  <w:endnote w:type="continuationSeparator" w:id="0">
    <w:p w:rsidR="007F2D9D" w:rsidRDefault="007F2D9D" w:rsidP="0096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9D" w:rsidRDefault="007F2D9D" w:rsidP="00963B7F">
      <w:pPr>
        <w:spacing w:after="0" w:line="240" w:lineRule="auto"/>
      </w:pPr>
      <w:r>
        <w:separator/>
      </w:r>
    </w:p>
  </w:footnote>
  <w:footnote w:type="continuationSeparator" w:id="0">
    <w:p w:rsidR="007F2D9D" w:rsidRDefault="007F2D9D" w:rsidP="00963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84"/>
    <w:rsid w:val="000D250A"/>
    <w:rsid w:val="002153D1"/>
    <w:rsid w:val="0031778D"/>
    <w:rsid w:val="00641705"/>
    <w:rsid w:val="007F2D9D"/>
    <w:rsid w:val="00896FCA"/>
    <w:rsid w:val="00926B87"/>
    <w:rsid w:val="00963B7F"/>
    <w:rsid w:val="00970FC1"/>
    <w:rsid w:val="00A20D89"/>
    <w:rsid w:val="00A97BB3"/>
    <w:rsid w:val="00B93584"/>
    <w:rsid w:val="00E1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20D89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20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96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B7F"/>
  </w:style>
  <w:style w:type="paragraph" w:styleId="a5">
    <w:name w:val="footer"/>
    <w:basedOn w:val="a"/>
    <w:link w:val="a6"/>
    <w:uiPriority w:val="99"/>
    <w:unhideWhenUsed/>
    <w:rsid w:val="0096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20D89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20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96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B7F"/>
  </w:style>
  <w:style w:type="paragraph" w:styleId="a5">
    <w:name w:val="footer"/>
    <w:basedOn w:val="a"/>
    <w:link w:val="a6"/>
    <w:uiPriority w:val="99"/>
    <w:unhideWhenUsed/>
    <w:rsid w:val="0096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52910&amp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2025-10-08T11:47:00Z</cp:lastPrinted>
  <dcterms:created xsi:type="dcterms:W3CDTF">2025-08-28T13:32:00Z</dcterms:created>
  <dcterms:modified xsi:type="dcterms:W3CDTF">2025-10-08T11:50:00Z</dcterms:modified>
</cp:coreProperties>
</file>