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FD" w:rsidRDefault="007D0FFD">
      <w:pPr>
        <w:ind w:right="-284"/>
        <w:jc w:val="center"/>
        <w:rPr>
          <w:b/>
          <w:sz w:val="10"/>
          <w:szCs w:val="28"/>
        </w:rPr>
      </w:pPr>
    </w:p>
    <w:p w:rsidR="002F4007" w:rsidRPr="00A61E66" w:rsidRDefault="002F4007" w:rsidP="002F4007">
      <w:pPr>
        <w:pStyle w:val="ConsPlusTitle"/>
        <w:jc w:val="right"/>
        <w:rPr>
          <w:rFonts w:ascii="PT Astra Serif" w:hAnsi="PT Astra Serif" w:cs="Times New Roman"/>
          <w:sz w:val="28"/>
          <w:szCs w:val="28"/>
        </w:rPr>
      </w:pPr>
      <w:r w:rsidRPr="00A61E66">
        <w:rPr>
          <w:rFonts w:ascii="PT Astra Serif" w:hAnsi="PT Astra Serif" w:cs="Times New Roman"/>
          <w:sz w:val="28"/>
          <w:szCs w:val="28"/>
        </w:rPr>
        <w:t>Проект</w:t>
      </w:r>
    </w:p>
    <w:p w:rsidR="002F4007" w:rsidRPr="00A61E66" w:rsidRDefault="002F4007" w:rsidP="002F4007">
      <w:pPr>
        <w:pStyle w:val="ConsPlusTitle"/>
        <w:jc w:val="right"/>
        <w:rPr>
          <w:rFonts w:ascii="PT Astra Serif" w:hAnsi="PT Astra Serif" w:cs="Times New Roman"/>
          <w:sz w:val="28"/>
          <w:szCs w:val="28"/>
        </w:rPr>
      </w:pPr>
    </w:p>
    <w:p w:rsidR="002F4007" w:rsidRPr="00A61E66" w:rsidRDefault="002F4007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A61E66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2F4007" w:rsidRPr="00A61E66" w:rsidRDefault="002F4007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F4007" w:rsidRPr="00A61E66" w:rsidRDefault="002F4007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A61E66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A61E66">
        <w:rPr>
          <w:rFonts w:ascii="PT Astra Serif" w:hAnsi="PT Astra Serif" w:cs="Times New Roman"/>
          <w:sz w:val="28"/>
          <w:szCs w:val="28"/>
        </w:rPr>
        <w:t xml:space="preserve"> О С Т А Н О В Л Е Н И Е</w:t>
      </w:r>
    </w:p>
    <w:p w:rsidR="002F4007" w:rsidRPr="00A61E66" w:rsidRDefault="002F4007" w:rsidP="002F4007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2F4007" w:rsidRPr="00A61E66" w:rsidRDefault="002F4007" w:rsidP="002F4007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2F4007" w:rsidRPr="00A61E66" w:rsidRDefault="002F4007" w:rsidP="002F4007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2F4007" w:rsidRPr="00F60F25" w:rsidRDefault="002F4007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F4007" w:rsidRPr="00F60F25" w:rsidRDefault="002F4007" w:rsidP="002F4007">
      <w:pPr>
        <w:spacing w:after="12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60F25">
        <w:rPr>
          <w:rStyle w:val="docdata"/>
          <w:rFonts w:ascii="PT Astra Serif" w:hAnsi="PT Astra Serif"/>
          <w:b/>
          <w:color w:val="000000"/>
          <w:sz w:val="28"/>
          <w:szCs w:val="28"/>
        </w:rPr>
        <w:t xml:space="preserve">Об утверждении комплекса мер, направленных на дополнительную поддержку </w:t>
      </w:r>
      <w:r w:rsidR="001B6B32">
        <w:rPr>
          <w:rStyle w:val="docdata"/>
          <w:rFonts w:ascii="PT Astra Serif" w:hAnsi="PT Astra Serif"/>
          <w:b/>
          <w:color w:val="000000"/>
          <w:sz w:val="28"/>
          <w:szCs w:val="28"/>
        </w:rPr>
        <w:t xml:space="preserve">тренеров, </w:t>
      </w:r>
      <w:r w:rsidRPr="00F60F25">
        <w:rPr>
          <w:rFonts w:ascii="PT Astra Serif" w:hAnsi="PT Astra Serif"/>
          <w:b/>
          <w:color w:val="000000"/>
          <w:sz w:val="28"/>
          <w:szCs w:val="28"/>
        </w:rPr>
        <w:t>тренеров-преподавателей организаций, реализующих дополнительные образовательные программы спортивной подготовки</w:t>
      </w:r>
    </w:p>
    <w:p w:rsidR="002F4007" w:rsidRPr="00F60F25" w:rsidRDefault="002F4007" w:rsidP="002F4007">
      <w:pPr>
        <w:pStyle w:val="2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2F4007" w:rsidRPr="00F60F25" w:rsidRDefault="002F4007" w:rsidP="002F4007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60F25">
        <w:rPr>
          <w:rFonts w:ascii="PT Astra Serif" w:hAnsi="PT Astra Serif"/>
          <w:b w:val="0"/>
          <w:color w:val="000000"/>
          <w:sz w:val="28"/>
          <w:szCs w:val="28"/>
        </w:rPr>
        <w:t>В соответствии с подпунктом «</w:t>
      </w:r>
      <w:r w:rsidR="00350438">
        <w:rPr>
          <w:rFonts w:ascii="PT Astra Serif" w:hAnsi="PT Astra Serif"/>
          <w:b w:val="0"/>
          <w:color w:val="000000"/>
          <w:sz w:val="28"/>
          <w:szCs w:val="28"/>
        </w:rPr>
        <w:t>а</w:t>
      </w:r>
      <w:r w:rsidRPr="00F60F25">
        <w:rPr>
          <w:rFonts w:ascii="PT Astra Serif" w:hAnsi="PT Astra Serif"/>
          <w:b w:val="0"/>
          <w:color w:val="000000"/>
          <w:sz w:val="28"/>
          <w:szCs w:val="28"/>
        </w:rPr>
        <w:t>»</w:t>
      </w:r>
      <w:r w:rsidR="001B6B32">
        <w:rPr>
          <w:rFonts w:ascii="PT Astra Serif" w:hAnsi="PT Astra Serif"/>
          <w:b w:val="0"/>
          <w:color w:val="000000"/>
          <w:sz w:val="28"/>
          <w:szCs w:val="28"/>
        </w:rPr>
        <w:t xml:space="preserve"> и «м»</w:t>
      </w:r>
      <w:r w:rsidRPr="00F60F25">
        <w:rPr>
          <w:rFonts w:ascii="PT Astra Serif" w:hAnsi="PT Astra Serif"/>
          <w:b w:val="0"/>
          <w:color w:val="000000"/>
          <w:sz w:val="28"/>
          <w:szCs w:val="28"/>
        </w:rPr>
        <w:t xml:space="preserve"> пункта 2 поручения Президента Российской Федерации от 20.07.2024 № Пр-1365 </w:t>
      </w:r>
      <w:r w:rsidRPr="00F60F25">
        <w:rPr>
          <w:rFonts w:ascii="PT Astra Serif" w:hAnsi="PT Astra Serif"/>
          <w:b w:val="0"/>
          <w:spacing w:val="-2"/>
          <w:sz w:val="28"/>
          <w:szCs w:val="28"/>
        </w:rPr>
        <w:t xml:space="preserve">Правительство </w:t>
      </w:r>
      <w:r>
        <w:rPr>
          <w:rFonts w:ascii="PT Astra Serif" w:hAnsi="PT Astra Serif"/>
          <w:b w:val="0"/>
          <w:spacing w:val="-2"/>
          <w:sz w:val="28"/>
          <w:szCs w:val="28"/>
        </w:rPr>
        <w:t>Ульяновской</w:t>
      </w:r>
      <w:r w:rsidRPr="00F60F25">
        <w:rPr>
          <w:rFonts w:ascii="PT Astra Serif" w:hAnsi="PT Astra Serif"/>
          <w:b w:val="0"/>
          <w:spacing w:val="-2"/>
          <w:sz w:val="28"/>
          <w:szCs w:val="28"/>
        </w:rPr>
        <w:t xml:space="preserve"> области </w:t>
      </w:r>
      <w:proofErr w:type="gramStart"/>
      <w:r w:rsidRPr="00F60F25">
        <w:rPr>
          <w:rFonts w:ascii="PT Astra Serif" w:hAnsi="PT Astra Serif"/>
          <w:b w:val="0"/>
          <w:sz w:val="28"/>
          <w:szCs w:val="28"/>
        </w:rPr>
        <w:t>п</w:t>
      </w:r>
      <w:proofErr w:type="gramEnd"/>
      <w:r w:rsidRPr="00F60F25">
        <w:rPr>
          <w:rFonts w:ascii="PT Astra Serif" w:hAnsi="PT Astra Serif"/>
          <w:b w:val="0"/>
          <w:sz w:val="28"/>
          <w:szCs w:val="28"/>
        </w:rPr>
        <w:t xml:space="preserve"> о с т а н о в л я е т:</w:t>
      </w:r>
    </w:p>
    <w:p w:rsidR="002F4007" w:rsidRPr="00F60F25" w:rsidRDefault="002F4007" w:rsidP="002F4007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60F25">
        <w:rPr>
          <w:rStyle w:val="docdata"/>
          <w:rFonts w:ascii="PT Astra Serif" w:hAnsi="PT Astra Serif" w:cs="Times New Roman"/>
          <w:color w:val="000000"/>
          <w:sz w:val="28"/>
          <w:szCs w:val="28"/>
        </w:rPr>
        <w:t xml:space="preserve">1. Утвердить </w:t>
      </w:r>
      <w:r w:rsidRPr="00F60F25">
        <w:rPr>
          <w:rFonts w:ascii="PT Astra Serif" w:eastAsia="Times New Roman" w:hAnsi="PT Astra Serif" w:cs="Times New Roman"/>
          <w:sz w:val="28"/>
          <w:szCs w:val="28"/>
        </w:rPr>
        <w:t>до 2030 года</w:t>
      </w:r>
      <w:r w:rsidRPr="00F60F25">
        <w:rPr>
          <w:rStyle w:val="docdata"/>
          <w:rFonts w:ascii="PT Astra Serif" w:hAnsi="PT Astra Serif" w:cs="Times New Roman"/>
          <w:color w:val="000000"/>
          <w:sz w:val="28"/>
          <w:szCs w:val="28"/>
        </w:rPr>
        <w:t xml:space="preserve"> комплекс мер направленных на дополнительную поддержку </w:t>
      </w:r>
      <w:r w:rsidR="001B6B32">
        <w:rPr>
          <w:rStyle w:val="docdata"/>
          <w:rFonts w:ascii="PT Astra Serif" w:hAnsi="PT Astra Serif" w:cs="Times New Roman"/>
          <w:color w:val="000000"/>
          <w:sz w:val="28"/>
          <w:szCs w:val="28"/>
        </w:rPr>
        <w:t xml:space="preserve">тренеров, </w:t>
      </w:r>
      <w:r w:rsidRPr="00F60F25">
        <w:rPr>
          <w:rFonts w:ascii="PT Astra Serif" w:hAnsi="PT Astra Serif" w:cs="Times New Roman"/>
          <w:color w:val="000000"/>
          <w:sz w:val="28"/>
          <w:szCs w:val="28"/>
        </w:rPr>
        <w:t>тренеров-преподавателей организаций, реализующих дополнительные образовательные программы спортивной подготовки согласно приложению.</w:t>
      </w:r>
    </w:p>
    <w:p w:rsidR="002F4007" w:rsidRPr="00F60F25" w:rsidRDefault="002F4007" w:rsidP="002F4007">
      <w:pPr>
        <w:widowControl/>
        <w:ind w:firstLine="72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F60F25">
        <w:rPr>
          <w:rFonts w:ascii="PT Astra Serif" w:eastAsia="Times New Roman" w:hAnsi="PT Astra Serif"/>
          <w:color w:val="000000"/>
          <w:sz w:val="28"/>
          <w:szCs w:val="28"/>
        </w:rPr>
        <w:t xml:space="preserve">2. Рекомендовать органам местного самоуправления муниципальных образований </w:t>
      </w:r>
      <w:r>
        <w:rPr>
          <w:rFonts w:ascii="PT Astra Serif" w:eastAsia="Times New Roman" w:hAnsi="PT Astra Serif"/>
          <w:color w:val="000000"/>
          <w:sz w:val="28"/>
          <w:szCs w:val="28"/>
        </w:rPr>
        <w:t>Ульяновской</w:t>
      </w:r>
      <w:r w:rsidRPr="00F60F25">
        <w:rPr>
          <w:rFonts w:ascii="PT Astra Serif" w:eastAsia="Times New Roman" w:hAnsi="PT Astra Serif"/>
          <w:color w:val="000000"/>
          <w:sz w:val="28"/>
          <w:szCs w:val="28"/>
        </w:rPr>
        <w:t xml:space="preserve"> области </w:t>
      </w:r>
      <w:r w:rsidRPr="00F60F25">
        <w:rPr>
          <w:rFonts w:ascii="PT Astra Serif" w:eastAsia="Times New Roman" w:hAnsi="PT Astra Serif"/>
          <w:sz w:val="28"/>
          <w:szCs w:val="28"/>
        </w:rPr>
        <w:t xml:space="preserve">предусмотреть в правовых актах органов местного самоуправления, устанавливающих системы оплаты труда работников муниципальных учреждений, стимулирующие выплаты </w:t>
      </w:r>
      <w:r w:rsidRPr="00F60F25">
        <w:rPr>
          <w:rFonts w:ascii="PT Astra Serif" w:hAnsi="PT Astra Serif"/>
          <w:color w:val="000000"/>
          <w:sz w:val="28"/>
          <w:szCs w:val="28"/>
        </w:rPr>
        <w:t>тренерам-преподавателям организаций, реализующих дополнительные образовательные программы спортивной подготовки, установленные</w:t>
      </w:r>
      <w:r w:rsidRPr="00F60F25">
        <w:rPr>
          <w:rFonts w:ascii="PT Astra Serif" w:eastAsia="Times New Roman" w:hAnsi="PT Astra Serif"/>
          <w:sz w:val="28"/>
          <w:szCs w:val="28"/>
        </w:rPr>
        <w:t> комплексом мер, утвержденным Министерством спорта Российской Федерации.</w:t>
      </w:r>
    </w:p>
    <w:p w:rsidR="002F4007" w:rsidRPr="00F60F25" w:rsidRDefault="002F4007" w:rsidP="002F4007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0F25">
        <w:rPr>
          <w:rFonts w:ascii="PT Astra Serif" w:hAnsi="PT Astra Serif" w:cs="Times New Roman"/>
          <w:sz w:val="28"/>
          <w:szCs w:val="28"/>
        </w:rPr>
        <w:t>3. Постановление вступает в силу после дня его официального опубликования.</w:t>
      </w:r>
    </w:p>
    <w:p w:rsidR="002F4007" w:rsidRPr="00A61E66" w:rsidRDefault="002F4007" w:rsidP="002F400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2F4007" w:rsidRPr="00A61E66" w:rsidRDefault="002F4007" w:rsidP="002F4007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4007" w:rsidRPr="00A61E66" w:rsidRDefault="002F4007" w:rsidP="002F4007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4007" w:rsidRPr="00A61E66" w:rsidRDefault="002F4007" w:rsidP="002F4007">
      <w:pPr>
        <w:jc w:val="both"/>
        <w:rPr>
          <w:rFonts w:ascii="PT Astra Serif" w:hAnsi="PT Astra Serif"/>
          <w:sz w:val="28"/>
          <w:szCs w:val="28"/>
        </w:rPr>
      </w:pPr>
      <w:r w:rsidRPr="00A61E66">
        <w:rPr>
          <w:rFonts w:ascii="PT Astra Serif" w:hAnsi="PT Astra Serif"/>
          <w:sz w:val="28"/>
          <w:szCs w:val="28"/>
        </w:rPr>
        <w:t xml:space="preserve">Председатель </w:t>
      </w:r>
    </w:p>
    <w:p w:rsidR="002F4007" w:rsidRDefault="002F4007" w:rsidP="002F4007">
      <w:pPr>
        <w:jc w:val="both"/>
        <w:rPr>
          <w:rFonts w:ascii="PT Astra Serif" w:hAnsi="PT Astra Serif"/>
          <w:sz w:val="28"/>
          <w:szCs w:val="28"/>
        </w:rPr>
      </w:pPr>
      <w:r w:rsidRPr="00A61E6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A61E66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Г.С. </w:t>
      </w:r>
      <w:proofErr w:type="spellStart"/>
      <w:r>
        <w:rPr>
          <w:rFonts w:ascii="PT Astra Serif" w:hAnsi="PT Astra Serif"/>
          <w:sz w:val="28"/>
          <w:szCs w:val="28"/>
        </w:rPr>
        <w:t>Спирчагов</w:t>
      </w:r>
      <w:proofErr w:type="spellEnd"/>
    </w:p>
    <w:p w:rsidR="002F4007" w:rsidRDefault="002F4007" w:rsidP="002F4007">
      <w:pPr>
        <w:jc w:val="both"/>
        <w:rPr>
          <w:rFonts w:ascii="PT Astra Serif" w:hAnsi="PT Astra Serif"/>
          <w:sz w:val="28"/>
          <w:szCs w:val="28"/>
        </w:rPr>
      </w:pPr>
    </w:p>
    <w:p w:rsidR="002F4007" w:rsidRDefault="002F4007" w:rsidP="002F4007">
      <w:pPr>
        <w:jc w:val="both"/>
        <w:rPr>
          <w:rFonts w:ascii="PT Astra Serif" w:hAnsi="PT Astra Serif"/>
          <w:sz w:val="28"/>
          <w:szCs w:val="28"/>
        </w:rPr>
      </w:pPr>
    </w:p>
    <w:p w:rsidR="007D0FFD" w:rsidRDefault="007D0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FFD" w:rsidRDefault="007D0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FFD" w:rsidRDefault="007D0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FFD" w:rsidRDefault="007D0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FFD" w:rsidRDefault="007D0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FFD" w:rsidRDefault="007D0FF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D0FFD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p w:rsidR="007D0FFD" w:rsidRDefault="00EF346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Приложение </w:t>
      </w:r>
    </w:p>
    <w:p w:rsidR="007D0FFD" w:rsidRDefault="00EF346F">
      <w:pPr>
        <w:tabs>
          <w:tab w:val="left" w:pos="5245"/>
        </w:tabs>
        <w:ind w:firstLine="54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Правительства  </w:t>
      </w:r>
    </w:p>
    <w:p w:rsidR="007D0FFD" w:rsidRDefault="00EF346F">
      <w:pPr>
        <w:tabs>
          <w:tab w:val="left" w:pos="5245"/>
        </w:tabs>
        <w:ind w:firstLine="54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2F4007">
        <w:rPr>
          <w:sz w:val="28"/>
          <w:szCs w:val="28"/>
        </w:rPr>
        <w:t>Ульяновской</w:t>
      </w:r>
      <w:r>
        <w:rPr>
          <w:sz w:val="28"/>
          <w:szCs w:val="28"/>
        </w:rPr>
        <w:t xml:space="preserve"> области</w:t>
      </w:r>
    </w:p>
    <w:p w:rsidR="007D0FFD" w:rsidRDefault="00EF346F">
      <w:pPr>
        <w:tabs>
          <w:tab w:val="left" w:pos="5245"/>
        </w:tabs>
        <w:ind w:firstLine="54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___________№____________</w:t>
      </w:r>
    </w:p>
    <w:p w:rsidR="007D0FFD" w:rsidRDefault="007D0FFD">
      <w:pPr>
        <w:tabs>
          <w:tab w:val="left" w:pos="5245"/>
        </w:tabs>
        <w:ind w:firstLine="5400"/>
        <w:rPr>
          <w:sz w:val="28"/>
          <w:szCs w:val="28"/>
        </w:rPr>
      </w:pPr>
    </w:p>
    <w:p w:rsidR="007D0FFD" w:rsidRDefault="00EF346F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 </w:t>
      </w:r>
    </w:p>
    <w:p w:rsidR="007D0FFD" w:rsidRDefault="007D0FFD">
      <w:pPr>
        <w:jc w:val="center"/>
        <w:rPr>
          <w:rFonts w:eastAsia="Times New Roman"/>
          <w:bCs/>
          <w:sz w:val="28"/>
          <w:szCs w:val="28"/>
        </w:rPr>
      </w:pPr>
    </w:p>
    <w:p w:rsidR="007D0FFD" w:rsidRDefault="00EF346F">
      <w:pPr>
        <w:jc w:val="center"/>
        <w:rPr>
          <w:rStyle w:val="docdata"/>
          <w:rFonts w:ascii="TimesNewRoman" w:hAnsi="TimesNewRoman"/>
          <w:color w:val="000000"/>
          <w:sz w:val="28"/>
          <w:szCs w:val="28"/>
        </w:rPr>
      </w:pPr>
      <w:r>
        <w:rPr>
          <w:rStyle w:val="docdata"/>
          <w:rFonts w:ascii="TimesNewRoman" w:hAnsi="TimesNewRoman"/>
          <w:color w:val="000000"/>
          <w:sz w:val="28"/>
          <w:szCs w:val="28"/>
        </w:rPr>
        <w:t xml:space="preserve">Комплекс мер </w:t>
      </w:r>
    </w:p>
    <w:p w:rsidR="007D0FFD" w:rsidRDefault="00EF346F">
      <w:pPr>
        <w:jc w:val="center"/>
        <w:rPr>
          <w:rFonts w:eastAsia="Times New Roman"/>
          <w:sz w:val="24"/>
          <w:szCs w:val="24"/>
        </w:rPr>
      </w:pPr>
      <w:r>
        <w:rPr>
          <w:rStyle w:val="docdata"/>
          <w:rFonts w:ascii="TimesNewRoman" w:hAnsi="TimesNewRoman"/>
          <w:color w:val="000000"/>
          <w:sz w:val="28"/>
          <w:szCs w:val="28"/>
        </w:rPr>
        <w:t>направленных на дополнительную поддержку</w:t>
      </w:r>
      <w:r w:rsidR="001B6B32">
        <w:rPr>
          <w:rStyle w:val="docdata"/>
          <w:rFonts w:asciiTheme="minorHAnsi" w:hAnsiTheme="minorHAnsi"/>
          <w:color w:val="000000"/>
          <w:sz w:val="28"/>
          <w:szCs w:val="28"/>
        </w:rPr>
        <w:t xml:space="preserve"> </w:t>
      </w:r>
      <w:r w:rsidR="001B6B32" w:rsidRPr="001B6B32">
        <w:rPr>
          <w:rStyle w:val="docdata"/>
          <w:color w:val="000000"/>
          <w:sz w:val="28"/>
          <w:szCs w:val="28"/>
        </w:rPr>
        <w:t>тренеров</w:t>
      </w:r>
      <w:r w:rsidR="001B6B32">
        <w:rPr>
          <w:rStyle w:val="docdata"/>
          <w:rFonts w:asciiTheme="minorHAnsi" w:hAnsiTheme="minorHAnsi"/>
          <w:color w:val="000000"/>
          <w:sz w:val="28"/>
          <w:szCs w:val="28"/>
        </w:rPr>
        <w:t>,</w:t>
      </w:r>
      <w:r>
        <w:rPr>
          <w:rStyle w:val="docdata"/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тренеров-преподавателей организаций, реализующих дополнительные образовательные программы спортивной подготовки</w:t>
      </w:r>
      <w:r>
        <w:rPr>
          <w:rFonts w:eastAsia="Times New Roman"/>
          <w:sz w:val="24"/>
          <w:szCs w:val="24"/>
        </w:rPr>
        <w:t> </w:t>
      </w:r>
    </w:p>
    <w:p w:rsidR="007D0FFD" w:rsidRDefault="007D0FFD">
      <w:pPr>
        <w:jc w:val="center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7D0FFD">
        <w:tc>
          <w:tcPr>
            <w:tcW w:w="675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239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57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57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Вид подтверждающего документа</w:t>
            </w:r>
          </w:p>
        </w:tc>
        <w:tc>
          <w:tcPr>
            <w:tcW w:w="2958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исполнитель</w:t>
            </w:r>
          </w:p>
        </w:tc>
      </w:tr>
    </w:tbl>
    <w:p w:rsidR="007D0FFD" w:rsidRDefault="007D0FFD">
      <w:pPr>
        <w:jc w:val="center"/>
        <w:rPr>
          <w:rFonts w:eastAsia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7D0FFD">
        <w:trPr>
          <w:tblHeader/>
        </w:trPr>
        <w:tc>
          <w:tcPr>
            <w:tcW w:w="675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7D0FFD" w:rsidRDefault="00EF346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8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7D0FFD">
        <w:tc>
          <w:tcPr>
            <w:tcW w:w="675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  <w:shd w:val="clear" w:color="auto" w:fill="auto"/>
          </w:tcPr>
          <w:p w:rsidR="007D0FFD" w:rsidRDefault="00350438" w:rsidP="00350438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Обеспечение доведения уровня заработной платы </w:t>
            </w:r>
            <w:r w:rsidR="001B6B32">
              <w:rPr>
                <w:color w:val="22272F"/>
                <w:sz w:val="24"/>
                <w:szCs w:val="24"/>
                <w:shd w:val="clear" w:color="auto" w:fill="FFFFFF"/>
              </w:rPr>
              <w:t xml:space="preserve">тренерам, </w:t>
            </w:r>
            <w:r w:rsidR="00EF346F">
              <w:rPr>
                <w:color w:val="22272F"/>
                <w:sz w:val="24"/>
                <w:szCs w:val="24"/>
                <w:shd w:val="clear" w:color="auto" w:fill="FFFFFF"/>
              </w:rPr>
              <w:t xml:space="preserve">тренерам-преподавателям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не ниже средней заработной платы педагогических работников.</w:t>
            </w:r>
          </w:p>
        </w:tc>
        <w:tc>
          <w:tcPr>
            <w:tcW w:w="2957" w:type="dxa"/>
            <w:shd w:val="clear" w:color="auto" w:fill="auto"/>
          </w:tcPr>
          <w:p w:rsidR="007D0FFD" w:rsidRDefault="00350438" w:rsidP="0077081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957" w:type="dxa"/>
            <w:shd w:val="clear" w:color="auto" w:fill="auto"/>
          </w:tcPr>
          <w:p w:rsidR="007D0FFD" w:rsidRDefault="00350438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Отчет в Министерство спорта Российской Федерации</w:t>
            </w:r>
          </w:p>
        </w:tc>
        <w:tc>
          <w:tcPr>
            <w:tcW w:w="2958" w:type="dxa"/>
            <w:shd w:val="clear" w:color="auto" w:fill="auto"/>
          </w:tcPr>
          <w:p w:rsidR="007D0FFD" w:rsidRDefault="00350438" w:rsidP="0035043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EF346F">
              <w:rPr>
                <w:rFonts w:eastAsia="Times New Roman"/>
                <w:sz w:val="24"/>
                <w:szCs w:val="24"/>
              </w:rPr>
              <w:t xml:space="preserve">инистерство физической культуры и спорта </w:t>
            </w:r>
            <w:r w:rsidR="002F4007">
              <w:rPr>
                <w:rFonts w:eastAsia="Times New Roman"/>
                <w:sz w:val="24"/>
                <w:szCs w:val="24"/>
              </w:rPr>
              <w:t xml:space="preserve">Ульяновской </w:t>
            </w:r>
            <w:r w:rsidR="00EF346F">
              <w:rPr>
                <w:rFonts w:eastAsia="Times New Roman"/>
                <w:sz w:val="24"/>
                <w:szCs w:val="24"/>
              </w:rPr>
              <w:t xml:space="preserve"> области</w:t>
            </w:r>
            <w:r>
              <w:rPr>
                <w:rFonts w:eastAsia="Times New Roman"/>
                <w:sz w:val="24"/>
                <w:szCs w:val="24"/>
              </w:rPr>
              <w:t>, органы местного самоуправления муниципальных образований Ульяновской области</w:t>
            </w:r>
            <w:r w:rsidR="00EF346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64A98">
        <w:tc>
          <w:tcPr>
            <w:tcW w:w="675" w:type="dxa"/>
            <w:shd w:val="clear" w:color="auto" w:fill="auto"/>
          </w:tcPr>
          <w:p w:rsidR="00864A98" w:rsidRDefault="00864A9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</w:p>
        </w:tc>
        <w:tc>
          <w:tcPr>
            <w:tcW w:w="5239" w:type="dxa"/>
            <w:shd w:val="clear" w:color="auto" w:fill="auto"/>
          </w:tcPr>
          <w:p w:rsidR="00864A98" w:rsidRDefault="00864A98" w:rsidP="00864A98">
            <w:pPr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color w:val="22272F"/>
                <w:sz w:val="24"/>
                <w:szCs w:val="24"/>
                <w:shd w:val="clear" w:color="auto" w:fill="FFFFFF"/>
              </w:rPr>
              <w:t>Ежегодный анализ примерного положения об оплате труда работников государственных учреждений Ульяновской области, находящихся в ведомственном подчиненности Министерства физической культуры и спорта Ульяновской области, с учетом единых рекомендаций по устранению на федеральном, региональном и местном уровнях систем оплаты труда работников государственных и муниципальных учреждений.</w:t>
            </w:r>
            <w:proofErr w:type="gramEnd"/>
          </w:p>
        </w:tc>
        <w:tc>
          <w:tcPr>
            <w:tcW w:w="2957" w:type="dxa"/>
            <w:shd w:val="clear" w:color="auto" w:fill="auto"/>
          </w:tcPr>
          <w:p w:rsidR="00864A98" w:rsidRDefault="00864A98" w:rsidP="002F400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957" w:type="dxa"/>
            <w:shd w:val="clear" w:color="auto" w:fill="auto"/>
          </w:tcPr>
          <w:p w:rsidR="00864A98" w:rsidRDefault="00864A98" w:rsidP="006255A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Правительства Ульяновской области</w:t>
            </w:r>
          </w:p>
        </w:tc>
        <w:tc>
          <w:tcPr>
            <w:tcW w:w="2958" w:type="dxa"/>
            <w:shd w:val="clear" w:color="auto" w:fill="auto"/>
          </w:tcPr>
          <w:p w:rsidR="00864A98" w:rsidRDefault="00864A98" w:rsidP="006255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физической культуры и спорта Ульяновской  области</w:t>
            </w:r>
          </w:p>
        </w:tc>
      </w:tr>
      <w:tr w:rsidR="00E263BB">
        <w:tc>
          <w:tcPr>
            <w:tcW w:w="675" w:type="dxa"/>
            <w:shd w:val="clear" w:color="auto" w:fill="auto"/>
          </w:tcPr>
          <w:p w:rsidR="00E263BB" w:rsidRDefault="00864A9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39" w:type="dxa"/>
            <w:shd w:val="clear" w:color="auto" w:fill="auto"/>
          </w:tcPr>
          <w:p w:rsidR="00E263BB" w:rsidRPr="00E263BB" w:rsidRDefault="00E263BB" w:rsidP="00E263B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263BB">
              <w:rPr>
                <w:sz w:val="24"/>
                <w:szCs w:val="24"/>
              </w:rPr>
              <w:t>Предоставление единовременной денежной выплаты на приобретение жилого помещения</w:t>
            </w:r>
            <w:r w:rsidR="001B6B32">
              <w:rPr>
                <w:sz w:val="24"/>
                <w:szCs w:val="24"/>
              </w:rPr>
              <w:t xml:space="preserve"> тренерам,</w:t>
            </w:r>
            <w:r w:rsidRPr="00E263BB">
              <w:rPr>
                <w:sz w:val="24"/>
                <w:szCs w:val="24"/>
              </w:rPr>
              <w:t xml:space="preserve"> тренерам - преподавателям, прибывшим в отдельные населенные пункты, расположенные на территории Ульяновской области</w:t>
            </w:r>
          </w:p>
        </w:tc>
        <w:tc>
          <w:tcPr>
            <w:tcW w:w="2957" w:type="dxa"/>
            <w:shd w:val="clear" w:color="auto" w:fill="auto"/>
          </w:tcPr>
          <w:p w:rsidR="00E263BB" w:rsidRDefault="00864A98" w:rsidP="006255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п</w:t>
            </w:r>
            <w:r w:rsidR="00E263BB">
              <w:rPr>
                <w:color w:val="22272F"/>
                <w:sz w:val="24"/>
                <w:szCs w:val="24"/>
                <w:shd w:val="clear" w:color="auto" w:fill="FFFFFF"/>
              </w:rPr>
              <w:t>остоянно</w:t>
            </w:r>
            <w:r w:rsidR="00E263B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</w:tcPr>
          <w:p w:rsidR="00E263BB" w:rsidRDefault="00E263BB" w:rsidP="006255A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Правительства Ульяновской области</w:t>
            </w:r>
          </w:p>
        </w:tc>
        <w:tc>
          <w:tcPr>
            <w:tcW w:w="2958" w:type="dxa"/>
            <w:shd w:val="clear" w:color="auto" w:fill="auto"/>
          </w:tcPr>
          <w:p w:rsidR="00E263BB" w:rsidRDefault="00E263BB" w:rsidP="006255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физической культуры и спорта Ульяновской  области</w:t>
            </w:r>
          </w:p>
        </w:tc>
      </w:tr>
      <w:tr w:rsidR="00F81EF7">
        <w:tc>
          <w:tcPr>
            <w:tcW w:w="675" w:type="dxa"/>
            <w:shd w:val="clear" w:color="auto" w:fill="auto"/>
          </w:tcPr>
          <w:p w:rsidR="00F81EF7" w:rsidRDefault="00864A9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239" w:type="dxa"/>
            <w:shd w:val="clear" w:color="auto" w:fill="auto"/>
          </w:tcPr>
          <w:p w:rsidR="00F81EF7" w:rsidRDefault="00F81EF7" w:rsidP="002F40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Установление </w:t>
            </w:r>
            <w:r w:rsidR="001B6B32">
              <w:rPr>
                <w:rFonts w:eastAsia="Times New Roman"/>
                <w:sz w:val="24"/>
                <w:szCs w:val="24"/>
              </w:rPr>
              <w:t xml:space="preserve">тренерам, </w:t>
            </w:r>
            <w:r>
              <w:rPr>
                <w:rFonts w:eastAsia="Times New Roman"/>
                <w:sz w:val="24"/>
                <w:szCs w:val="24"/>
              </w:rPr>
              <w:t>тренерам – преподавателям дополнительных мер социальной поддержки в виде:</w:t>
            </w:r>
          </w:p>
          <w:p w:rsidR="00F81EF7" w:rsidRDefault="00F81EF7" w:rsidP="002F40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1)единовременной денежной выплаты при первом трудоустройстве в государственное или муниципальное учреждение;</w:t>
            </w:r>
          </w:p>
          <w:p w:rsidR="00F81EF7" w:rsidRDefault="00F81EF7" w:rsidP="007D2952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7D2952">
              <w:rPr>
                <w:rFonts w:eastAsia="Times New Roman"/>
                <w:sz w:val="24"/>
                <w:szCs w:val="24"/>
              </w:rPr>
              <w:t>)</w:t>
            </w:r>
            <w:r w:rsidR="007D2952" w:rsidRPr="007D2952">
              <w:rPr>
                <w:sz w:val="24"/>
                <w:szCs w:val="24"/>
              </w:rPr>
              <w:t>денежной компенсации расходов на оплату найма (поднайма) жилого помещения;</w:t>
            </w:r>
            <w:r w:rsidR="007D2952">
              <w:t xml:space="preserve"> </w:t>
            </w:r>
          </w:p>
          <w:p w:rsidR="007D2952" w:rsidRDefault="007D2952" w:rsidP="007D2952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3)денежная компенсация расходов на переезд</w:t>
            </w:r>
            <w:r>
              <w:t xml:space="preserve"> </w:t>
            </w:r>
            <w:r w:rsidRPr="007D2952">
              <w:rPr>
                <w:sz w:val="24"/>
                <w:szCs w:val="24"/>
              </w:rPr>
              <w:t>к месту использования отпуска и обратно</w:t>
            </w:r>
            <w:r>
              <w:rPr>
                <w:sz w:val="24"/>
                <w:szCs w:val="24"/>
              </w:rPr>
              <w:t>;</w:t>
            </w:r>
          </w:p>
          <w:p w:rsidR="007D2952" w:rsidRDefault="007D2952" w:rsidP="007D295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  <w:r w:rsidRPr="007D2952">
              <w:rPr>
                <w:sz w:val="24"/>
                <w:szCs w:val="24"/>
              </w:rPr>
              <w:t>единовременн</w:t>
            </w:r>
            <w:r>
              <w:rPr>
                <w:sz w:val="24"/>
                <w:szCs w:val="24"/>
              </w:rPr>
              <w:t>ой</w:t>
            </w:r>
            <w:r w:rsidRPr="007D2952">
              <w:rPr>
                <w:sz w:val="24"/>
                <w:szCs w:val="24"/>
              </w:rPr>
              <w:t xml:space="preserve"> денежн</w:t>
            </w:r>
            <w:r>
              <w:rPr>
                <w:sz w:val="24"/>
                <w:szCs w:val="24"/>
              </w:rPr>
              <w:t>ой</w:t>
            </w:r>
            <w:r w:rsidRPr="007D2952">
              <w:rPr>
                <w:sz w:val="24"/>
                <w:szCs w:val="24"/>
              </w:rPr>
              <w:t xml:space="preserve"> выплата за </w:t>
            </w:r>
            <w:proofErr w:type="gramStart"/>
            <w:r w:rsidRPr="007D2952">
              <w:rPr>
                <w:sz w:val="24"/>
                <w:szCs w:val="24"/>
              </w:rPr>
              <w:t>каждый полный год</w:t>
            </w:r>
            <w:proofErr w:type="gramEnd"/>
            <w:r w:rsidRPr="007D2952">
              <w:rPr>
                <w:sz w:val="24"/>
                <w:szCs w:val="24"/>
              </w:rPr>
              <w:t xml:space="preserve"> работы в соответствующем учреждении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57" w:type="dxa"/>
            <w:shd w:val="clear" w:color="auto" w:fill="auto"/>
          </w:tcPr>
          <w:p w:rsidR="00F81EF7" w:rsidRDefault="00864A98" w:rsidP="00E263B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п</w:t>
            </w:r>
            <w:r w:rsidR="00E263BB">
              <w:rPr>
                <w:color w:val="22272F"/>
                <w:sz w:val="24"/>
                <w:szCs w:val="24"/>
                <w:shd w:val="clear" w:color="auto" w:fill="FFFFFF"/>
              </w:rPr>
              <w:t>остоянно</w:t>
            </w:r>
            <w:r w:rsidR="00E263B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</w:tcPr>
          <w:p w:rsidR="00F81EF7" w:rsidRDefault="00E263BB" w:rsidP="002F4007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Правительства Ульяновской области</w:t>
            </w:r>
          </w:p>
        </w:tc>
        <w:tc>
          <w:tcPr>
            <w:tcW w:w="2958" w:type="dxa"/>
            <w:shd w:val="clear" w:color="auto" w:fill="auto"/>
          </w:tcPr>
          <w:p w:rsidR="00F81EF7" w:rsidRDefault="007D295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физической культуры и спорта Ульяновской  области</w:t>
            </w:r>
          </w:p>
        </w:tc>
      </w:tr>
      <w:tr w:rsidR="00E263BB">
        <w:tc>
          <w:tcPr>
            <w:tcW w:w="675" w:type="dxa"/>
            <w:shd w:val="clear" w:color="auto" w:fill="auto"/>
          </w:tcPr>
          <w:p w:rsidR="00E263BB" w:rsidRDefault="00864A9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  <w:shd w:val="clear" w:color="auto" w:fill="auto"/>
          </w:tcPr>
          <w:p w:rsidR="00E263BB" w:rsidRDefault="00E263BB" w:rsidP="00F36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36EA7">
              <w:rPr>
                <w:rFonts w:eastAsia="Times New Roman"/>
                <w:sz w:val="24"/>
                <w:szCs w:val="24"/>
              </w:rPr>
              <w:t xml:space="preserve">Установление </w:t>
            </w:r>
            <w:r w:rsidR="001B6B32">
              <w:rPr>
                <w:rFonts w:eastAsia="Times New Roman"/>
                <w:sz w:val="24"/>
                <w:szCs w:val="24"/>
              </w:rPr>
              <w:t xml:space="preserve">тренерам, </w:t>
            </w:r>
            <w:r w:rsidRPr="00F36EA7">
              <w:rPr>
                <w:rFonts w:eastAsia="Times New Roman"/>
                <w:sz w:val="24"/>
                <w:szCs w:val="24"/>
              </w:rPr>
              <w:t xml:space="preserve">тренерам – преподавателям </w:t>
            </w:r>
            <w:r w:rsidRPr="00F36EA7">
              <w:rPr>
                <w:sz w:val="24"/>
                <w:szCs w:val="24"/>
              </w:rPr>
              <w:t xml:space="preserve">дополнительного материального обеспечения </w:t>
            </w:r>
            <w:r w:rsidRPr="00F36EA7">
              <w:rPr>
                <w:rFonts w:eastAsia="Times New Roman"/>
                <w:sz w:val="24"/>
                <w:szCs w:val="24"/>
              </w:rPr>
              <w:t>в виде:</w:t>
            </w:r>
          </w:p>
          <w:p w:rsidR="00E263BB" w:rsidRPr="00E263BB" w:rsidRDefault="00E263BB" w:rsidP="00F36EA7">
            <w:pPr>
              <w:jc w:val="both"/>
              <w:rPr>
                <w:sz w:val="24"/>
                <w:szCs w:val="24"/>
              </w:rPr>
            </w:pPr>
            <w:r w:rsidRPr="00E263BB">
              <w:rPr>
                <w:rFonts w:eastAsia="Times New Roman"/>
                <w:sz w:val="24"/>
                <w:szCs w:val="24"/>
              </w:rPr>
              <w:t>1)е</w:t>
            </w:r>
            <w:r w:rsidRPr="00E263BB">
              <w:rPr>
                <w:sz w:val="24"/>
                <w:szCs w:val="24"/>
              </w:rPr>
              <w:t>жемесячной выплаты тренерам,</w:t>
            </w:r>
            <w:r w:rsidR="001B6B32">
              <w:rPr>
                <w:sz w:val="24"/>
                <w:szCs w:val="24"/>
              </w:rPr>
              <w:t xml:space="preserve"> </w:t>
            </w:r>
            <w:r w:rsidR="001B6B32" w:rsidRPr="00F36EA7">
              <w:rPr>
                <w:rFonts w:eastAsia="Times New Roman"/>
                <w:sz w:val="24"/>
                <w:szCs w:val="24"/>
              </w:rPr>
              <w:t>тренерам – преподавателям</w:t>
            </w:r>
            <w:r w:rsidR="001B6B32">
              <w:rPr>
                <w:rFonts w:eastAsia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E263BB">
              <w:rPr>
                <w:sz w:val="24"/>
                <w:szCs w:val="24"/>
              </w:rPr>
              <w:t xml:space="preserve"> имеющим почетные спортивные звания: "Заслуженный тренер РСФСР", "Заслуженный тренер России", "Заслуженный тренер СССР";</w:t>
            </w:r>
          </w:p>
          <w:p w:rsidR="00E263BB" w:rsidRDefault="00E263BB" w:rsidP="00E263BB">
            <w:pPr>
              <w:jc w:val="both"/>
              <w:rPr>
                <w:sz w:val="24"/>
                <w:szCs w:val="24"/>
              </w:rPr>
            </w:pPr>
            <w:r w:rsidRPr="00E263BB">
              <w:rPr>
                <w:sz w:val="24"/>
                <w:szCs w:val="24"/>
              </w:rPr>
              <w:t xml:space="preserve">2)ежемесячной выплаты тренерам, </w:t>
            </w:r>
            <w:r w:rsidR="001B6B32" w:rsidRPr="00F36EA7">
              <w:rPr>
                <w:rFonts w:eastAsia="Times New Roman"/>
                <w:sz w:val="24"/>
                <w:szCs w:val="24"/>
              </w:rPr>
              <w:t>тренерам – преподавателям</w:t>
            </w:r>
            <w:r w:rsidR="001B6B32">
              <w:rPr>
                <w:rFonts w:eastAsia="Times New Roman"/>
                <w:sz w:val="24"/>
                <w:szCs w:val="24"/>
              </w:rPr>
              <w:t>,</w:t>
            </w:r>
            <w:r w:rsidR="001B6B32" w:rsidRPr="00E263BB">
              <w:rPr>
                <w:sz w:val="24"/>
                <w:szCs w:val="24"/>
              </w:rPr>
              <w:t xml:space="preserve"> </w:t>
            </w:r>
            <w:r w:rsidRPr="00E263BB">
              <w:rPr>
                <w:sz w:val="24"/>
                <w:szCs w:val="24"/>
              </w:rPr>
              <w:t>имеющим почетное звание "Заслуженный работник физической культуры Российской Федерации";</w:t>
            </w:r>
          </w:p>
          <w:p w:rsidR="00E263BB" w:rsidRDefault="00E263BB" w:rsidP="00E263B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  <w:r w:rsidRPr="00E263BB">
              <w:rPr>
                <w:rFonts w:eastAsia="Times New Roman"/>
                <w:sz w:val="24"/>
                <w:szCs w:val="24"/>
              </w:rPr>
              <w:t>е</w:t>
            </w:r>
            <w:r w:rsidRPr="00E263BB">
              <w:rPr>
                <w:sz w:val="24"/>
                <w:szCs w:val="24"/>
              </w:rPr>
              <w:t>жемесячной выплаты тренерам,</w:t>
            </w:r>
            <w:r w:rsidR="001B6B32">
              <w:rPr>
                <w:sz w:val="24"/>
                <w:szCs w:val="24"/>
              </w:rPr>
              <w:t xml:space="preserve"> </w:t>
            </w:r>
            <w:r w:rsidR="001B6B32" w:rsidRPr="00F36EA7">
              <w:rPr>
                <w:rFonts w:eastAsia="Times New Roman"/>
                <w:sz w:val="24"/>
                <w:szCs w:val="24"/>
              </w:rPr>
              <w:t xml:space="preserve">тренерам – </w:t>
            </w:r>
            <w:r w:rsidR="001B6B32" w:rsidRPr="00F36EA7">
              <w:rPr>
                <w:rFonts w:eastAsia="Times New Roman"/>
                <w:sz w:val="24"/>
                <w:szCs w:val="24"/>
              </w:rPr>
              <w:lastRenderedPageBreak/>
              <w:t>преподавателям</w:t>
            </w:r>
            <w:r w:rsidR="001B6B32">
              <w:rPr>
                <w:rFonts w:eastAsia="Times New Roman"/>
                <w:sz w:val="24"/>
                <w:szCs w:val="24"/>
              </w:rPr>
              <w:t>,</w:t>
            </w:r>
            <w:r w:rsidRPr="00E263BB">
              <w:rPr>
                <w:sz w:val="24"/>
                <w:szCs w:val="24"/>
              </w:rPr>
              <w:t xml:space="preserve"> подготовившим выдающихся спортсменов: чемпионов и призеров Олимпийских, </w:t>
            </w:r>
            <w:proofErr w:type="spellStart"/>
            <w:r w:rsidRPr="00E263BB">
              <w:rPr>
                <w:sz w:val="24"/>
                <w:szCs w:val="24"/>
              </w:rPr>
              <w:t>Паралимпийских</w:t>
            </w:r>
            <w:proofErr w:type="spellEnd"/>
            <w:r w:rsidRPr="00E263BB">
              <w:rPr>
                <w:sz w:val="24"/>
                <w:szCs w:val="24"/>
              </w:rPr>
              <w:t xml:space="preserve"> и </w:t>
            </w:r>
            <w:proofErr w:type="spellStart"/>
            <w:r w:rsidRPr="00E263BB">
              <w:rPr>
                <w:sz w:val="24"/>
                <w:szCs w:val="24"/>
              </w:rPr>
              <w:t>Сурдлимпийских</w:t>
            </w:r>
            <w:proofErr w:type="spellEnd"/>
            <w:r w:rsidRPr="00E263BB">
              <w:rPr>
                <w:sz w:val="24"/>
                <w:szCs w:val="24"/>
              </w:rPr>
              <w:t xml:space="preserve"> игр, занявших соответствующее призовое место</w:t>
            </w:r>
            <w:r>
              <w:rPr>
                <w:sz w:val="24"/>
                <w:szCs w:val="24"/>
              </w:rPr>
              <w:t>;</w:t>
            </w:r>
          </w:p>
          <w:p w:rsidR="00E263BB" w:rsidRPr="00E263BB" w:rsidRDefault="00E263BB" w:rsidP="00E263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4)е</w:t>
            </w:r>
            <w:r w:rsidRPr="00E263BB">
              <w:rPr>
                <w:sz w:val="24"/>
                <w:szCs w:val="24"/>
              </w:rPr>
              <w:t>диновременн</w:t>
            </w:r>
            <w:r>
              <w:rPr>
                <w:sz w:val="24"/>
                <w:szCs w:val="24"/>
              </w:rPr>
              <w:t>ой</w:t>
            </w:r>
            <w:r w:rsidRPr="00E263BB">
              <w:rPr>
                <w:sz w:val="24"/>
                <w:szCs w:val="24"/>
              </w:rPr>
              <w:t xml:space="preserve"> выплаты тренерам</w:t>
            </w:r>
            <w:r w:rsidR="001B6B32">
              <w:rPr>
                <w:sz w:val="24"/>
                <w:szCs w:val="24"/>
              </w:rPr>
              <w:t xml:space="preserve">, </w:t>
            </w:r>
            <w:r w:rsidR="001B6B32" w:rsidRPr="00F36EA7">
              <w:rPr>
                <w:rFonts w:eastAsia="Times New Roman"/>
                <w:sz w:val="24"/>
                <w:szCs w:val="24"/>
              </w:rPr>
              <w:t>тренерам – преподавателям</w:t>
            </w:r>
            <w:r w:rsidRPr="00E263BB">
              <w:rPr>
                <w:sz w:val="24"/>
                <w:szCs w:val="24"/>
              </w:rPr>
              <w:t xml:space="preserve"> за подготовку двух и более спортсменов - чемпионов и призеров Олимпийских, </w:t>
            </w:r>
            <w:proofErr w:type="spellStart"/>
            <w:r w:rsidRPr="00E263BB">
              <w:rPr>
                <w:sz w:val="24"/>
                <w:szCs w:val="24"/>
              </w:rPr>
              <w:t>Паралимпийских</w:t>
            </w:r>
            <w:proofErr w:type="spellEnd"/>
            <w:r w:rsidRPr="00E263BB">
              <w:rPr>
                <w:sz w:val="24"/>
                <w:szCs w:val="24"/>
              </w:rPr>
              <w:t xml:space="preserve">, </w:t>
            </w:r>
            <w:proofErr w:type="spellStart"/>
            <w:r w:rsidRPr="00E263BB">
              <w:rPr>
                <w:sz w:val="24"/>
                <w:szCs w:val="24"/>
              </w:rPr>
              <w:t>Сурдлимпийских</w:t>
            </w:r>
            <w:proofErr w:type="spellEnd"/>
            <w:r w:rsidRPr="00E263BB">
              <w:rPr>
                <w:sz w:val="24"/>
                <w:szCs w:val="24"/>
              </w:rPr>
              <w:t xml:space="preserve"> игр, чемпионов и призеров чемпионатов мира, Европы, первенства мира, первенства Европы, соревнований на Кубок мира, Кубок Европы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957" w:type="dxa"/>
            <w:shd w:val="clear" w:color="auto" w:fill="auto"/>
          </w:tcPr>
          <w:p w:rsidR="00E263BB" w:rsidRDefault="00E263BB" w:rsidP="00E263B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Постоянно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</w:tcPr>
          <w:p w:rsidR="00E263BB" w:rsidRDefault="00E263BB" w:rsidP="006255A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Правительства Ульяновской области</w:t>
            </w:r>
          </w:p>
        </w:tc>
        <w:tc>
          <w:tcPr>
            <w:tcW w:w="2958" w:type="dxa"/>
            <w:shd w:val="clear" w:color="auto" w:fill="auto"/>
          </w:tcPr>
          <w:p w:rsidR="00E263BB" w:rsidRDefault="00E263BB" w:rsidP="006255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физической культуры и спорта Ульяновской  области</w:t>
            </w:r>
          </w:p>
        </w:tc>
      </w:tr>
      <w:tr w:rsidR="007D0FFD">
        <w:tc>
          <w:tcPr>
            <w:tcW w:w="675" w:type="dxa"/>
            <w:shd w:val="clear" w:color="auto" w:fill="auto"/>
          </w:tcPr>
          <w:p w:rsidR="007D0FFD" w:rsidRDefault="00864A9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  <w:r w:rsidR="00EF346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  <w:shd w:val="clear" w:color="auto" w:fill="auto"/>
          </w:tcPr>
          <w:p w:rsidR="007D0FFD" w:rsidRDefault="00EF346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 отчета об исполнении комплекса мер в Министерство спорта Российской Федерации</w:t>
            </w:r>
          </w:p>
        </w:tc>
        <w:tc>
          <w:tcPr>
            <w:tcW w:w="2957" w:type="dxa"/>
            <w:shd w:val="clear" w:color="auto" w:fill="auto"/>
          </w:tcPr>
          <w:p w:rsidR="00E263BB" w:rsidRDefault="00EF346F" w:rsidP="00E263B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ежегодно </w:t>
            </w:r>
          </w:p>
          <w:p w:rsidR="007D0FFD" w:rsidRDefault="007D0F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7D0FFD" w:rsidRDefault="00EF346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отчет в Министерство спорта Российской Федерации</w:t>
            </w:r>
          </w:p>
        </w:tc>
        <w:tc>
          <w:tcPr>
            <w:tcW w:w="2958" w:type="dxa"/>
            <w:shd w:val="clear" w:color="auto" w:fill="auto"/>
          </w:tcPr>
          <w:p w:rsidR="007D0FFD" w:rsidRDefault="00E263B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физической культуры и спорта Ульяновской  области</w:t>
            </w:r>
          </w:p>
        </w:tc>
      </w:tr>
    </w:tbl>
    <w:p w:rsidR="007D0FFD" w:rsidRDefault="007D0FFD">
      <w:pPr>
        <w:jc w:val="both"/>
        <w:rPr>
          <w:rFonts w:eastAsia="Times New Roman"/>
          <w:sz w:val="24"/>
          <w:szCs w:val="24"/>
        </w:rPr>
      </w:pPr>
    </w:p>
    <w:sectPr w:rsidR="007D0FFD">
      <w:headerReference w:type="default" r:id="rId8"/>
      <w:type w:val="continuous"/>
      <w:pgSz w:w="16838" w:h="11905" w:orient="landscape"/>
      <w:pgMar w:top="1701" w:right="1134" w:bottom="850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6F" w:rsidRDefault="00EF346F">
      <w:r>
        <w:separator/>
      </w:r>
    </w:p>
  </w:endnote>
  <w:endnote w:type="continuationSeparator" w:id="0">
    <w:p w:rsidR="00EF346F" w:rsidRDefault="00EF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6F" w:rsidRDefault="00EF346F">
      <w:r>
        <w:separator/>
      </w:r>
    </w:p>
  </w:footnote>
  <w:footnote w:type="continuationSeparator" w:id="0">
    <w:p w:rsidR="00EF346F" w:rsidRDefault="00EF3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FD" w:rsidRDefault="00EF346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B6B32">
      <w:rPr>
        <w:noProof/>
      </w:rPr>
      <w:t>4</w:t>
    </w:r>
    <w:r>
      <w:fldChar w:fldCharType="end"/>
    </w:r>
  </w:p>
  <w:p w:rsidR="007D0FFD" w:rsidRDefault="007D0F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401"/>
    <w:multiLevelType w:val="hybridMultilevel"/>
    <w:tmpl w:val="9FC4B690"/>
    <w:lvl w:ilvl="0" w:tplc="461C0F8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/>
      </w:rPr>
    </w:lvl>
    <w:lvl w:ilvl="1" w:tplc="EDCC6BB0">
      <w:start w:val="1"/>
      <w:numFmt w:val="lowerLetter"/>
      <w:lvlText w:val="%2."/>
      <w:lvlJc w:val="left"/>
      <w:pPr>
        <w:ind w:left="1440" w:hanging="360"/>
      </w:pPr>
    </w:lvl>
    <w:lvl w:ilvl="2" w:tplc="DDD2865C">
      <w:start w:val="1"/>
      <w:numFmt w:val="lowerRoman"/>
      <w:lvlText w:val="%3."/>
      <w:lvlJc w:val="right"/>
      <w:pPr>
        <w:ind w:left="2160" w:hanging="180"/>
      </w:pPr>
    </w:lvl>
    <w:lvl w:ilvl="3" w:tplc="14E600E6">
      <w:start w:val="1"/>
      <w:numFmt w:val="decimal"/>
      <w:lvlText w:val="%4."/>
      <w:lvlJc w:val="left"/>
      <w:pPr>
        <w:ind w:left="2880" w:hanging="360"/>
      </w:pPr>
    </w:lvl>
    <w:lvl w:ilvl="4" w:tplc="CC5465BC">
      <w:start w:val="1"/>
      <w:numFmt w:val="lowerLetter"/>
      <w:lvlText w:val="%5."/>
      <w:lvlJc w:val="left"/>
      <w:pPr>
        <w:ind w:left="3600" w:hanging="360"/>
      </w:pPr>
    </w:lvl>
    <w:lvl w:ilvl="5" w:tplc="500E7A46">
      <w:start w:val="1"/>
      <w:numFmt w:val="lowerRoman"/>
      <w:lvlText w:val="%6."/>
      <w:lvlJc w:val="right"/>
      <w:pPr>
        <w:ind w:left="4320" w:hanging="180"/>
      </w:pPr>
    </w:lvl>
    <w:lvl w:ilvl="6" w:tplc="657EE9BC">
      <w:start w:val="1"/>
      <w:numFmt w:val="decimal"/>
      <w:lvlText w:val="%7."/>
      <w:lvlJc w:val="left"/>
      <w:pPr>
        <w:ind w:left="5040" w:hanging="360"/>
      </w:pPr>
    </w:lvl>
    <w:lvl w:ilvl="7" w:tplc="5BA42022">
      <w:start w:val="1"/>
      <w:numFmt w:val="lowerLetter"/>
      <w:lvlText w:val="%8."/>
      <w:lvlJc w:val="left"/>
      <w:pPr>
        <w:ind w:left="5760" w:hanging="360"/>
      </w:pPr>
    </w:lvl>
    <w:lvl w:ilvl="8" w:tplc="3918A8B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45915"/>
    <w:multiLevelType w:val="hybridMultilevel"/>
    <w:tmpl w:val="89F63096"/>
    <w:lvl w:ilvl="0" w:tplc="54A00F9C">
      <w:start w:val="1"/>
      <w:numFmt w:val="decimal"/>
      <w:lvlText w:val="%1."/>
      <w:lvlJc w:val="left"/>
      <w:pPr>
        <w:ind w:left="1069" w:hanging="360"/>
      </w:pPr>
    </w:lvl>
    <w:lvl w:ilvl="1" w:tplc="210A08D4">
      <w:start w:val="1"/>
      <w:numFmt w:val="lowerLetter"/>
      <w:lvlText w:val="%2."/>
      <w:lvlJc w:val="left"/>
      <w:pPr>
        <w:ind w:left="1789" w:hanging="360"/>
      </w:pPr>
    </w:lvl>
    <w:lvl w:ilvl="2" w:tplc="F9222ECA">
      <w:start w:val="1"/>
      <w:numFmt w:val="lowerRoman"/>
      <w:lvlText w:val="%3."/>
      <w:lvlJc w:val="right"/>
      <w:pPr>
        <w:ind w:left="2509" w:hanging="180"/>
      </w:pPr>
    </w:lvl>
    <w:lvl w:ilvl="3" w:tplc="689A328A">
      <w:start w:val="1"/>
      <w:numFmt w:val="decimal"/>
      <w:lvlText w:val="%4."/>
      <w:lvlJc w:val="left"/>
      <w:pPr>
        <w:ind w:left="3229" w:hanging="360"/>
      </w:pPr>
    </w:lvl>
    <w:lvl w:ilvl="4" w:tplc="59CA26B0">
      <w:start w:val="1"/>
      <w:numFmt w:val="lowerLetter"/>
      <w:lvlText w:val="%5."/>
      <w:lvlJc w:val="left"/>
      <w:pPr>
        <w:ind w:left="3949" w:hanging="360"/>
      </w:pPr>
    </w:lvl>
    <w:lvl w:ilvl="5" w:tplc="7CD0AAE4">
      <w:start w:val="1"/>
      <w:numFmt w:val="lowerRoman"/>
      <w:lvlText w:val="%6."/>
      <w:lvlJc w:val="right"/>
      <w:pPr>
        <w:ind w:left="4669" w:hanging="180"/>
      </w:pPr>
    </w:lvl>
    <w:lvl w:ilvl="6" w:tplc="9E000334">
      <w:start w:val="1"/>
      <w:numFmt w:val="decimal"/>
      <w:lvlText w:val="%7."/>
      <w:lvlJc w:val="left"/>
      <w:pPr>
        <w:ind w:left="5389" w:hanging="360"/>
      </w:pPr>
    </w:lvl>
    <w:lvl w:ilvl="7" w:tplc="600C2806">
      <w:start w:val="1"/>
      <w:numFmt w:val="lowerLetter"/>
      <w:lvlText w:val="%8."/>
      <w:lvlJc w:val="left"/>
      <w:pPr>
        <w:ind w:left="6109" w:hanging="360"/>
      </w:pPr>
    </w:lvl>
    <w:lvl w:ilvl="8" w:tplc="B318574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DC22EA"/>
    <w:multiLevelType w:val="hybridMultilevel"/>
    <w:tmpl w:val="63066D56"/>
    <w:lvl w:ilvl="0" w:tplc="F4B4428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/>
      </w:rPr>
    </w:lvl>
    <w:lvl w:ilvl="1" w:tplc="85D6CDA6">
      <w:start w:val="1"/>
      <w:numFmt w:val="lowerLetter"/>
      <w:lvlText w:val="%2."/>
      <w:lvlJc w:val="left"/>
      <w:pPr>
        <w:ind w:left="1440" w:hanging="360"/>
      </w:pPr>
    </w:lvl>
    <w:lvl w:ilvl="2" w:tplc="DA50B5BE">
      <w:start w:val="1"/>
      <w:numFmt w:val="lowerRoman"/>
      <w:lvlText w:val="%3."/>
      <w:lvlJc w:val="right"/>
      <w:pPr>
        <w:ind w:left="2160" w:hanging="180"/>
      </w:pPr>
    </w:lvl>
    <w:lvl w:ilvl="3" w:tplc="CCB85730">
      <w:start w:val="1"/>
      <w:numFmt w:val="decimal"/>
      <w:lvlText w:val="%4."/>
      <w:lvlJc w:val="left"/>
      <w:pPr>
        <w:ind w:left="2880" w:hanging="360"/>
      </w:pPr>
    </w:lvl>
    <w:lvl w:ilvl="4" w:tplc="2C74E5F8">
      <w:start w:val="1"/>
      <w:numFmt w:val="lowerLetter"/>
      <w:lvlText w:val="%5."/>
      <w:lvlJc w:val="left"/>
      <w:pPr>
        <w:ind w:left="3600" w:hanging="360"/>
      </w:pPr>
    </w:lvl>
    <w:lvl w:ilvl="5" w:tplc="08D415B8">
      <w:start w:val="1"/>
      <w:numFmt w:val="lowerRoman"/>
      <w:lvlText w:val="%6."/>
      <w:lvlJc w:val="right"/>
      <w:pPr>
        <w:ind w:left="4320" w:hanging="180"/>
      </w:pPr>
    </w:lvl>
    <w:lvl w:ilvl="6" w:tplc="A7F853C2">
      <w:start w:val="1"/>
      <w:numFmt w:val="decimal"/>
      <w:lvlText w:val="%7."/>
      <w:lvlJc w:val="left"/>
      <w:pPr>
        <w:ind w:left="5040" w:hanging="360"/>
      </w:pPr>
    </w:lvl>
    <w:lvl w:ilvl="7" w:tplc="B6D2034C">
      <w:start w:val="1"/>
      <w:numFmt w:val="lowerLetter"/>
      <w:lvlText w:val="%8."/>
      <w:lvlJc w:val="left"/>
      <w:pPr>
        <w:ind w:left="5760" w:hanging="360"/>
      </w:pPr>
    </w:lvl>
    <w:lvl w:ilvl="8" w:tplc="CF80EDE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76368"/>
    <w:multiLevelType w:val="hybridMultilevel"/>
    <w:tmpl w:val="BB263E40"/>
    <w:lvl w:ilvl="0" w:tplc="86B66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3B41F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7D3AA11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9AE01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0448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D8BEAB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D80616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3CBC9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8C2869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>
    <w:nsid w:val="46D520CD"/>
    <w:multiLevelType w:val="hybridMultilevel"/>
    <w:tmpl w:val="25429ED6"/>
    <w:lvl w:ilvl="0" w:tplc="EC90FC26">
      <w:start w:val="1"/>
      <w:numFmt w:val="decimal"/>
      <w:lvlText w:val="%1."/>
      <w:lvlJc w:val="left"/>
      <w:pPr>
        <w:ind w:left="1991" w:hanging="1140"/>
      </w:pPr>
      <w:rPr>
        <w:rFonts w:cs="Times New Roman"/>
      </w:rPr>
    </w:lvl>
    <w:lvl w:ilvl="1" w:tplc="CDF6D65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DC6EE73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6FD2575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B30C662E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8EA029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CEAAC68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6666CBEC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9522B0A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8EF39ED"/>
    <w:multiLevelType w:val="hybridMultilevel"/>
    <w:tmpl w:val="E4AAFD66"/>
    <w:lvl w:ilvl="0" w:tplc="00A8A622">
      <w:start w:val="1"/>
      <w:numFmt w:val="decimal"/>
      <w:lvlText w:val="%1."/>
      <w:lvlJc w:val="left"/>
      <w:pPr>
        <w:ind w:left="720" w:hanging="360"/>
      </w:pPr>
    </w:lvl>
    <w:lvl w:ilvl="1" w:tplc="F6C4622E">
      <w:start w:val="1"/>
      <w:numFmt w:val="lowerLetter"/>
      <w:lvlText w:val="%2."/>
      <w:lvlJc w:val="left"/>
      <w:pPr>
        <w:ind w:left="1440" w:hanging="360"/>
      </w:pPr>
    </w:lvl>
    <w:lvl w:ilvl="2" w:tplc="18142B16">
      <w:start w:val="1"/>
      <w:numFmt w:val="lowerRoman"/>
      <w:lvlText w:val="%3."/>
      <w:lvlJc w:val="right"/>
      <w:pPr>
        <w:ind w:left="2160" w:hanging="180"/>
      </w:pPr>
    </w:lvl>
    <w:lvl w:ilvl="3" w:tplc="6C1E128A">
      <w:start w:val="1"/>
      <w:numFmt w:val="decimal"/>
      <w:lvlText w:val="%4."/>
      <w:lvlJc w:val="left"/>
      <w:pPr>
        <w:ind w:left="2880" w:hanging="360"/>
      </w:pPr>
    </w:lvl>
    <w:lvl w:ilvl="4" w:tplc="77D8351E">
      <w:start w:val="1"/>
      <w:numFmt w:val="lowerLetter"/>
      <w:lvlText w:val="%5."/>
      <w:lvlJc w:val="left"/>
      <w:pPr>
        <w:ind w:left="3600" w:hanging="360"/>
      </w:pPr>
    </w:lvl>
    <w:lvl w:ilvl="5" w:tplc="4AB68BDE">
      <w:start w:val="1"/>
      <w:numFmt w:val="lowerRoman"/>
      <w:lvlText w:val="%6."/>
      <w:lvlJc w:val="right"/>
      <w:pPr>
        <w:ind w:left="4320" w:hanging="180"/>
      </w:pPr>
    </w:lvl>
    <w:lvl w:ilvl="6" w:tplc="4F9208CA">
      <w:start w:val="1"/>
      <w:numFmt w:val="decimal"/>
      <w:lvlText w:val="%7."/>
      <w:lvlJc w:val="left"/>
      <w:pPr>
        <w:ind w:left="5040" w:hanging="360"/>
      </w:pPr>
    </w:lvl>
    <w:lvl w:ilvl="7" w:tplc="81C85C4C">
      <w:start w:val="1"/>
      <w:numFmt w:val="lowerLetter"/>
      <w:lvlText w:val="%8."/>
      <w:lvlJc w:val="left"/>
      <w:pPr>
        <w:ind w:left="5760" w:hanging="360"/>
      </w:pPr>
    </w:lvl>
    <w:lvl w:ilvl="8" w:tplc="23BAE1E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2764F"/>
    <w:multiLevelType w:val="hybridMultilevel"/>
    <w:tmpl w:val="F28A4884"/>
    <w:lvl w:ilvl="0" w:tplc="8692F804">
      <w:start w:val="1"/>
      <w:numFmt w:val="decimal"/>
      <w:lvlText w:val="%1."/>
      <w:lvlJc w:val="left"/>
      <w:pPr>
        <w:ind w:left="720" w:hanging="360"/>
      </w:pPr>
    </w:lvl>
    <w:lvl w:ilvl="1" w:tplc="5C547FEA">
      <w:start w:val="1"/>
      <w:numFmt w:val="lowerLetter"/>
      <w:lvlText w:val="%2."/>
      <w:lvlJc w:val="left"/>
      <w:pPr>
        <w:ind w:left="1440" w:hanging="360"/>
      </w:pPr>
    </w:lvl>
    <w:lvl w:ilvl="2" w:tplc="CE646278">
      <w:start w:val="1"/>
      <w:numFmt w:val="lowerRoman"/>
      <w:lvlText w:val="%3."/>
      <w:lvlJc w:val="right"/>
      <w:pPr>
        <w:ind w:left="2160" w:hanging="180"/>
      </w:pPr>
    </w:lvl>
    <w:lvl w:ilvl="3" w:tplc="F8AED4C0">
      <w:start w:val="1"/>
      <w:numFmt w:val="decimal"/>
      <w:lvlText w:val="%4."/>
      <w:lvlJc w:val="left"/>
      <w:pPr>
        <w:ind w:left="2880" w:hanging="360"/>
      </w:pPr>
    </w:lvl>
    <w:lvl w:ilvl="4" w:tplc="682E193C">
      <w:start w:val="1"/>
      <w:numFmt w:val="lowerLetter"/>
      <w:lvlText w:val="%5."/>
      <w:lvlJc w:val="left"/>
      <w:pPr>
        <w:ind w:left="3600" w:hanging="360"/>
      </w:pPr>
    </w:lvl>
    <w:lvl w:ilvl="5" w:tplc="7E60ABCC">
      <w:start w:val="1"/>
      <w:numFmt w:val="lowerRoman"/>
      <w:lvlText w:val="%6."/>
      <w:lvlJc w:val="right"/>
      <w:pPr>
        <w:ind w:left="4320" w:hanging="180"/>
      </w:pPr>
    </w:lvl>
    <w:lvl w:ilvl="6" w:tplc="56324138">
      <w:start w:val="1"/>
      <w:numFmt w:val="decimal"/>
      <w:lvlText w:val="%7."/>
      <w:lvlJc w:val="left"/>
      <w:pPr>
        <w:ind w:left="5040" w:hanging="360"/>
      </w:pPr>
    </w:lvl>
    <w:lvl w:ilvl="7" w:tplc="8B9EBD74">
      <w:start w:val="1"/>
      <w:numFmt w:val="lowerLetter"/>
      <w:lvlText w:val="%8."/>
      <w:lvlJc w:val="left"/>
      <w:pPr>
        <w:ind w:left="5760" w:hanging="360"/>
      </w:pPr>
    </w:lvl>
    <w:lvl w:ilvl="8" w:tplc="9CC80BF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46255"/>
    <w:multiLevelType w:val="hybridMultilevel"/>
    <w:tmpl w:val="2AA8C286"/>
    <w:lvl w:ilvl="0" w:tplc="401246F2">
      <w:start w:val="1"/>
      <w:numFmt w:val="decimal"/>
      <w:lvlText w:val="%1."/>
      <w:lvlJc w:val="left"/>
      <w:pPr>
        <w:ind w:left="1714" w:hanging="1005"/>
      </w:pPr>
    </w:lvl>
    <w:lvl w:ilvl="1" w:tplc="04B609A6">
      <w:start w:val="1"/>
      <w:numFmt w:val="lowerLetter"/>
      <w:lvlText w:val="%2."/>
      <w:lvlJc w:val="left"/>
      <w:pPr>
        <w:ind w:left="1789" w:hanging="360"/>
      </w:pPr>
    </w:lvl>
    <w:lvl w:ilvl="2" w:tplc="8848A0EA">
      <w:start w:val="1"/>
      <w:numFmt w:val="lowerRoman"/>
      <w:lvlText w:val="%3."/>
      <w:lvlJc w:val="right"/>
      <w:pPr>
        <w:ind w:left="2509" w:hanging="180"/>
      </w:pPr>
    </w:lvl>
    <w:lvl w:ilvl="3" w:tplc="C2188EE6">
      <w:start w:val="1"/>
      <w:numFmt w:val="decimal"/>
      <w:lvlText w:val="%4."/>
      <w:lvlJc w:val="left"/>
      <w:pPr>
        <w:ind w:left="3229" w:hanging="360"/>
      </w:pPr>
    </w:lvl>
    <w:lvl w:ilvl="4" w:tplc="AAD408FC">
      <w:start w:val="1"/>
      <w:numFmt w:val="lowerLetter"/>
      <w:lvlText w:val="%5."/>
      <w:lvlJc w:val="left"/>
      <w:pPr>
        <w:ind w:left="3949" w:hanging="360"/>
      </w:pPr>
    </w:lvl>
    <w:lvl w:ilvl="5" w:tplc="014294B4">
      <w:start w:val="1"/>
      <w:numFmt w:val="lowerRoman"/>
      <w:lvlText w:val="%6."/>
      <w:lvlJc w:val="right"/>
      <w:pPr>
        <w:ind w:left="4669" w:hanging="180"/>
      </w:pPr>
    </w:lvl>
    <w:lvl w:ilvl="6" w:tplc="58B46004">
      <w:start w:val="1"/>
      <w:numFmt w:val="decimal"/>
      <w:lvlText w:val="%7."/>
      <w:lvlJc w:val="left"/>
      <w:pPr>
        <w:ind w:left="5389" w:hanging="360"/>
      </w:pPr>
    </w:lvl>
    <w:lvl w:ilvl="7" w:tplc="DEDE6B58">
      <w:start w:val="1"/>
      <w:numFmt w:val="lowerLetter"/>
      <w:lvlText w:val="%8."/>
      <w:lvlJc w:val="left"/>
      <w:pPr>
        <w:ind w:left="6109" w:hanging="360"/>
      </w:pPr>
    </w:lvl>
    <w:lvl w:ilvl="8" w:tplc="8C9488D6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C12377"/>
    <w:multiLevelType w:val="hybridMultilevel"/>
    <w:tmpl w:val="6636AB3E"/>
    <w:lvl w:ilvl="0" w:tplc="D81671DE">
      <w:start w:val="15"/>
      <w:numFmt w:val="decimal"/>
      <w:lvlText w:val="%1."/>
      <w:lvlJc w:val="left"/>
      <w:pPr>
        <w:ind w:left="1085" w:hanging="375"/>
      </w:pPr>
      <w:rPr>
        <w:rFonts w:cs="Times New Roman"/>
      </w:rPr>
    </w:lvl>
    <w:lvl w:ilvl="1" w:tplc="F32A554E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FFA28320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D5E8D466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FF84291A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3318ABA6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A7E44F46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BBE0024C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8460CED6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9">
    <w:nsid w:val="70844846"/>
    <w:multiLevelType w:val="hybridMultilevel"/>
    <w:tmpl w:val="DE085B6A"/>
    <w:lvl w:ilvl="0" w:tplc="7CE60CF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B35C87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E099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A447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BC1A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C34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7C4A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68A0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14D5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FD"/>
    <w:rsid w:val="001B6B32"/>
    <w:rsid w:val="001D0072"/>
    <w:rsid w:val="002F4007"/>
    <w:rsid w:val="00350438"/>
    <w:rsid w:val="00770814"/>
    <w:rsid w:val="007D0FFD"/>
    <w:rsid w:val="007D2952"/>
    <w:rsid w:val="00864A98"/>
    <w:rsid w:val="00AA5477"/>
    <w:rsid w:val="00E263BB"/>
    <w:rsid w:val="00EB4D4A"/>
    <w:rsid w:val="00EF346F"/>
    <w:rsid w:val="00F36EA7"/>
    <w:rsid w:val="00F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widowControl w:val="0"/>
    </w:pPr>
    <w:rPr>
      <w:rFonts w:ascii="Times New Roman" w:hAnsi="Times New Roma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semiHidden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Гипертекстовая ссылка"/>
    <w:uiPriority w:val="99"/>
    <w:rPr>
      <w:rFonts w:cs="Times New Roman"/>
      <w:color w:val="106BBE"/>
    </w:rPr>
  </w:style>
  <w:style w:type="paragraph" w:styleId="afa">
    <w:name w:val="List Paragraph"/>
    <w:basedOn w:val="a"/>
    <w:pPr>
      <w:ind w:left="720"/>
    </w:pPr>
  </w:style>
  <w:style w:type="character" w:customStyle="1" w:styleId="afb">
    <w:name w:val="Цветовое выделение"/>
    <w:uiPriority w:val="99"/>
    <w:rPr>
      <w:b/>
      <w:color w:val="26282F"/>
    </w:rPr>
  </w:style>
  <w:style w:type="paragraph" w:customStyle="1" w:styleId="ConsPlusNormal">
    <w:name w:val="ConsPlusNormal"/>
    <w:qFormat/>
    <w:pPr>
      <w:widowControl w:val="0"/>
    </w:pPr>
    <w:rPr>
      <w:rFonts w:cs="Calibri"/>
      <w:sz w:val="22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c">
    <w:name w:val="Balloon Text"/>
    <w:basedOn w:val="a"/>
    <w:link w:val="afd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semiHidden/>
    <w:rPr>
      <w:rFonts w:ascii="Tahoma" w:hAnsi="Tahoma" w:cs="Tahoma"/>
      <w:sz w:val="16"/>
      <w:szCs w:val="16"/>
      <w:lang w:val="en-US" w:eastAsia="ru-RU"/>
    </w:rPr>
  </w:style>
  <w:style w:type="character" w:customStyle="1" w:styleId="bx-messenger-message">
    <w:name w:val="bx-messenger-message"/>
    <w:rPr>
      <w:rFonts w:cs="Times New Roman"/>
    </w:rPr>
  </w:style>
  <w:style w:type="character" w:customStyle="1" w:styleId="ab">
    <w:name w:val="Верхний колонтитул Знак"/>
    <w:link w:val="aa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link w:val="ac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rFonts w:eastAsia="Times New Roman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szCs w:val="22"/>
    </w:rPr>
  </w:style>
  <w:style w:type="paragraph" w:customStyle="1" w:styleId="s3">
    <w:name w:val="s_3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6">
    <w:name w:val="s_16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9">
    <w:name w:val="s_9"/>
  </w:style>
  <w:style w:type="paragraph" w:customStyle="1" w:styleId="afe">
    <w:name w:val="Нормальный"/>
    <w:basedOn w:val="a"/>
    <w:pPr>
      <w:widowControl/>
      <w:ind w:firstLine="720"/>
      <w:jc w:val="both"/>
    </w:pPr>
    <w:rPr>
      <w:rFonts w:eastAsia="Times New Roman"/>
      <w:sz w:val="24"/>
      <w:szCs w:val="22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18"/>
      <w:szCs w:val="18"/>
    </w:rPr>
  </w:style>
  <w:style w:type="character" w:styleId="aff">
    <w:name w:val="Emphasis"/>
    <w:uiPriority w:val="20"/>
    <w:qFormat/>
    <w:rPr>
      <w:rFonts w:cs="Times New Roman"/>
      <w:i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aff0">
    <w:name w:val="Нормальный (таблица)"/>
    <w:basedOn w:val="a"/>
    <w:next w:val="a"/>
    <w:uiPriority w:val="99"/>
    <w:pPr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Pr>
      <w:rFonts w:ascii="Courier New" w:eastAsia="Times New Roman" w:hAnsi="Courier New" w:cs="Courier New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3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character" w:customStyle="1" w:styleId="docdata">
    <w:name w:val="docdat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widowControl w:val="0"/>
    </w:pPr>
    <w:rPr>
      <w:rFonts w:ascii="Times New Roman" w:hAnsi="Times New Roma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semiHidden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Гипертекстовая ссылка"/>
    <w:uiPriority w:val="99"/>
    <w:rPr>
      <w:rFonts w:cs="Times New Roman"/>
      <w:color w:val="106BBE"/>
    </w:rPr>
  </w:style>
  <w:style w:type="paragraph" w:styleId="afa">
    <w:name w:val="List Paragraph"/>
    <w:basedOn w:val="a"/>
    <w:pPr>
      <w:ind w:left="720"/>
    </w:pPr>
  </w:style>
  <w:style w:type="character" w:customStyle="1" w:styleId="afb">
    <w:name w:val="Цветовое выделение"/>
    <w:uiPriority w:val="99"/>
    <w:rPr>
      <w:b/>
      <w:color w:val="26282F"/>
    </w:rPr>
  </w:style>
  <w:style w:type="paragraph" w:customStyle="1" w:styleId="ConsPlusNormal">
    <w:name w:val="ConsPlusNormal"/>
    <w:qFormat/>
    <w:pPr>
      <w:widowControl w:val="0"/>
    </w:pPr>
    <w:rPr>
      <w:rFonts w:cs="Calibri"/>
      <w:sz w:val="22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c">
    <w:name w:val="Balloon Text"/>
    <w:basedOn w:val="a"/>
    <w:link w:val="afd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semiHidden/>
    <w:rPr>
      <w:rFonts w:ascii="Tahoma" w:hAnsi="Tahoma" w:cs="Tahoma"/>
      <w:sz w:val="16"/>
      <w:szCs w:val="16"/>
      <w:lang w:val="en-US" w:eastAsia="ru-RU"/>
    </w:rPr>
  </w:style>
  <w:style w:type="character" w:customStyle="1" w:styleId="bx-messenger-message">
    <w:name w:val="bx-messenger-message"/>
    <w:rPr>
      <w:rFonts w:cs="Times New Roman"/>
    </w:rPr>
  </w:style>
  <w:style w:type="character" w:customStyle="1" w:styleId="ab">
    <w:name w:val="Верхний колонтитул Знак"/>
    <w:link w:val="aa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link w:val="ac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rFonts w:eastAsia="Times New Roman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szCs w:val="22"/>
    </w:rPr>
  </w:style>
  <w:style w:type="paragraph" w:customStyle="1" w:styleId="s3">
    <w:name w:val="s_3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6">
    <w:name w:val="s_16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9">
    <w:name w:val="s_9"/>
  </w:style>
  <w:style w:type="paragraph" w:customStyle="1" w:styleId="afe">
    <w:name w:val="Нормальный"/>
    <w:basedOn w:val="a"/>
    <w:pPr>
      <w:widowControl/>
      <w:ind w:firstLine="720"/>
      <w:jc w:val="both"/>
    </w:pPr>
    <w:rPr>
      <w:rFonts w:eastAsia="Times New Roman"/>
      <w:sz w:val="24"/>
      <w:szCs w:val="22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18"/>
      <w:szCs w:val="18"/>
    </w:rPr>
  </w:style>
  <w:style w:type="character" w:styleId="aff">
    <w:name w:val="Emphasis"/>
    <w:uiPriority w:val="20"/>
    <w:qFormat/>
    <w:rPr>
      <w:rFonts w:cs="Times New Roman"/>
      <w:i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aff0">
    <w:name w:val="Нормальный (таблица)"/>
    <w:basedOn w:val="a"/>
    <w:next w:val="a"/>
    <w:uiPriority w:val="99"/>
    <w:pPr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Pr>
      <w:rFonts w:ascii="Courier New" w:eastAsia="Times New Roman" w:hAnsi="Courier New" w:cs="Courier New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3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из областного бюджета</vt:lpstr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из областного бюджета</dc:title>
  <dc:creator>Зимова Ольга Сергеевна</dc:creator>
  <cp:lastModifiedBy>Шамиль</cp:lastModifiedBy>
  <cp:revision>3</cp:revision>
  <cp:lastPrinted>2025-04-29T08:09:00Z</cp:lastPrinted>
  <dcterms:created xsi:type="dcterms:W3CDTF">2025-04-29T08:02:00Z</dcterms:created>
  <dcterms:modified xsi:type="dcterms:W3CDTF">2025-04-29T08:09:00Z</dcterms:modified>
  <cp:version>1048576</cp:version>
</cp:coreProperties>
</file>