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C4" w:rsidRDefault="00B967C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Директору </w:t>
      </w:r>
    </w:p>
    <w:p w:rsidR="00472BC4" w:rsidRDefault="00B967C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ОГКУ «Агентство по туризму Ульяновской области»</w:t>
      </w:r>
    </w:p>
    <w:p w:rsidR="00472BC4" w:rsidRDefault="00472BC4">
      <w:pPr>
        <w:jc w:val="center"/>
        <w:rPr>
          <w:rFonts w:ascii="PT Astra Serif" w:hAnsi="PT Astra Serif"/>
          <w:b/>
        </w:rPr>
      </w:pPr>
    </w:p>
    <w:p w:rsidR="00472BC4" w:rsidRDefault="00B967C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Ильину Д.В.</w:t>
      </w:r>
    </w:p>
    <w:tbl>
      <w:tblPr>
        <w:tblpPr w:leftFromText="180" w:rightFromText="180" w:horzAnchor="margin" w:tblpY="-936"/>
        <w:tblW w:w="5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568"/>
        <w:gridCol w:w="1276"/>
        <w:gridCol w:w="819"/>
      </w:tblGrid>
      <w:tr w:rsidR="00472BC4">
        <w:trPr>
          <w:trHeight w:val="1951"/>
        </w:trPr>
        <w:tc>
          <w:tcPr>
            <w:tcW w:w="4361" w:type="dxa"/>
            <w:gridSpan w:val="4"/>
            <w:shd w:val="clear" w:color="auto" w:fill="auto"/>
          </w:tcPr>
          <w:p w:rsidR="00472BC4" w:rsidRDefault="00472BC4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472BC4" w:rsidRDefault="00472BC4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472BC4" w:rsidRDefault="00472BC4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472BC4" w:rsidRDefault="00B967C4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Министерство</w:t>
            </w:r>
          </w:p>
          <w:p w:rsidR="00472BC4" w:rsidRDefault="00B967C4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экономического развития</w:t>
            </w:r>
          </w:p>
          <w:p w:rsidR="00472BC4" w:rsidRDefault="00B967C4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Ульяновской области</w:t>
            </w:r>
          </w:p>
          <w:p w:rsidR="00472BC4" w:rsidRDefault="00B967C4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(Минэкономразвития</w:t>
            </w:r>
            <w:proofErr w:type="gramEnd"/>
          </w:p>
          <w:p w:rsidR="00472BC4" w:rsidRDefault="00B967C4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Ульяновской области)</w:t>
            </w:r>
            <w:proofErr w:type="gramEnd"/>
          </w:p>
          <w:p w:rsidR="00472BC4" w:rsidRDefault="00472BC4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  <w:p w:rsidR="00472BC4" w:rsidRDefault="00B967C4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Спасская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, д. 8, г. Ульяновск, 432017</w:t>
            </w:r>
          </w:p>
          <w:p w:rsidR="00472BC4" w:rsidRDefault="00B967C4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тел.: (8422) 24-18-25, 24-18-12</w:t>
            </w:r>
          </w:p>
          <w:p w:rsidR="00472BC4" w:rsidRDefault="00B967C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е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-mail: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econom@ulgov.ru, http://ekonom73.ru</w:t>
            </w:r>
          </w:p>
          <w:p w:rsidR="00472BC4" w:rsidRDefault="00B967C4">
            <w:pPr>
              <w:jc w:val="center"/>
              <w:rPr>
                <w:rFonts w:ascii="PT Astra Serif" w:hAnsi="PT Astra Serif"/>
                <w:lang w:val="en-US"/>
              </w:rPr>
            </w:pPr>
            <w:bookmarkStart w:id="0" w:name="_GoBack"/>
            <w:r>
              <w:rPr>
                <w:rFonts w:ascii="PT Astra Serif" w:hAnsi="PT Astra Serif"/>
                <w:noProof/>
                <w:color w:val="A6A6A6"/>
              </w:rPr>
              <w:drawing>
                <wp:anchor distT="0" distB="0" distL="0" distR="0" simplePos="0" relativeHeight="4" behindDoc="0" locked="0" layoutInCell="0" allowOverlap="1" wp14:anchorId="08D2FF53" wp14:editId="2199BF70">
                  <wp:simplePos x="0" y="0"/>
                  <wp:positionH relativeFrom="character">
                    <wp:posOffset>-1476375</wp:posOffset>
                  </wp:positionH>
                  <wp:positionV relativeFrom="line">
                    <wp:posOffset>43180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819" w:type="dxa"/>
            <w:vMerge w:val="restart"/>
            <w:shd w:val="clear" w:color="auto" w:fill="auto"/>
          </w:tcPr>
          <w:p w:rsidR="00472BC4" w:rsidRDefault="00472BC4">
            <w:pPr>
              <w:rPr>
                <w:rFonts w:ascii="PT Astra Serif" w:hAnsi="PT Astra Serif"/>
                <w:lang w:val="en-US"/>
              </w:rPr>
            </w:pPr>
          </w:p>
        </w:tc>
      </w:tr>
      <w:tr w:rsidR="00472BC4">
        <w:trPr>
          <w:trHeight w:val="420"/>
        </w:trPr>
        <w:tc>
          <w:tcPr>
            <w:tcW w:w="436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72BC4" w:rsidRDefault="00B967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A6A6A6"/>
              </w:rPr>
              <w:t xml:space="preserve"> </w:t>
            </w:r>
            <w:r>
              <w:rPr>
                <w:rFonts w:ascii="PT Astra Serif" w:hAnsi="PT Astra Serif"/>
                <w:color w:val="A6A6A6"/>
              </w:rPr>
              <w:t xml:space="preserve"> </w:t>
            </w:r>
          </w:p>
        </w:tc>
        <w:tc>
          <w:tcPr>
            <w:tcW w:w="819" w:type="dxa"/>
            <w:vMerge/>
            <w:shd w:val="clear" w:color="auto" w:fill="auto"/>
          </w:tcPr>
          <w:p w:rsidR="00472BC4" w:rsidRDefault="00472BC4">
            <w:pPr>
              <w:rPr>
                <w:rFonts w:ascii="PT Astra Serif" w:hAnsi="PT Astra Serif"/>
              </w:rPr>
            </w:pPr>
          </w:p>
        </w:tc>
      </w:tr>
      <w:tr w:rsidR="00472BC4">
        <w:trPr>
          <w:trHeight w:val="420"/>
        </w:trPr>
        <w:tc>
          <w:tcPr>
            <w:tcW w:w="67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BC4" w:rsidRDefault="00B967C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BC4" w:rsidRDefault="00B967C4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4"/>
                <w:szCs w:val="20"/>
                <w:shd w:val="clear" w:color="auto" w:fill="FFFFFF"/>
              </w:rPr>
              <w:t>73-П-ПО-02/340вн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72BC4" w:rsidRDefault="00B967C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BC4" w:rsidRDefault="00B967C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03.05.2024</w:t>
            </w:r>
          </w:p>
        </w:tc>
        <w:tc>
          <w:tcPr>
            <w:tcW w:w="819" w:type="dxa"/>
            <w:vMerge/>
            <w:shd w:val="clear" w:color="auto" w:fill="auto"/>
          </w:tcPr>
          <w:p w:rsidR="00472BC4" w:rsidRDefault="00472BC4">
            <w:pPr>
              <w:rPr>
                <w:rFonts w:ascii="PT Astra Serif" w:hAnsi="PT Astra Serif"/>
              </w:rPr>
            </w:pPr>
          </w:p>
        </w:tc>
      </w:tr>
      <w:tr w:rsidR="00472BC4">
        <w:trPr>
          <w:trHeight w:val="1033"/>
        </w:trPr>
        <w:tc>
          <w:tcPr>
            <w:tcW w:w="4361" w:type="dxa"/>
            <w:gridSpan w:val="4"/>
            <w:shd w:val="clear" w:color="auto" w:fill="auto"/>
          </w:tcPr>
          <w:p w:rsidR="00472BC4" w:rsidRDefault="00472BC4">
            <w:pPr>
              <w:jc w:val="both"/>
              <w:rPr>
                <w:rFonts w:ascii="PT Astra Serif" w:hAnsi="PT Astra Serif"/>
              </w:rPr>
            </w:pPr>
          </w:p>
          <w:p w:rsidR="00472BC4" w:rsidRDefault="00B967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направлении заключения</w:t>
            </w:r>
          </w:p>
          <w:p w:rsidR="00472BC4" w:rsidRDefault="00B967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 оценке регулирующего воздействия</w:t>
            </w:r>
          </w:p>
        </w:tc>
        <w:tc>
          <w:tcPr>
            <w:tcW w:w="819" w:type="dxa"/>
            <w:vMerge/>
            <w:shd w:val="clear" w:color="auto" w:fill="auto"/>
          </w:tcPr>
          <w:p w:rsidR="00472BC4" w:rsidRDefault="00472BC4">
            <w:pPr>
              <w:rPr>
                <w:rFonts w:ascii="PT Astra Serif" w:hAnsi="PT Astra Serif"/>
              </w:rPr>
            </w:pPr>
          </w:p>
        </w:tc>
      </w:tr>
    </w:tbl>
    <w:p w:rsidR="00472BC4" w:rsidRDefault="00472BC4">
      <w:pPr>
        <w:jc w:val="center"/>
        <w:rPr>
          <w:rFonts w:ascii="PT Astra Serif" w:hAnsi="PT Astra Serif"/>
        </w:rPr>
      </w:pPr>
    </w:p>
    <w:p w:rsidR="00472BC4" w:rsidRDefault="00472BC4">
      <w:pPr>
        <w:rPr>
          <w:rFonts w:ascii="PT Astra Serif" w:hAnsi="PT Astra Serif"/>
        </w:rPr>
      </w:pPr>
    </w:p>
    <w:p w:rsidR="00472BC4" w:rsidRDefault="00472BC4">
      <w:pPr>
        <w:rPr>
          <w:rFonts w:ascii="PT Astra Serif" w:hAnsi="PT Astra Serif"/>
        </w:rPr>
      </w:pPr>
    </w:p>
    <w:p w:rsidR="00472BC4" w:rsidRDefault="00472BC4">
      <w:pPr>
        <w:rPr>
          <w:rFonts w:ascii="PT Astra Serif" w:hAnsi="PT Astra Serif"/>
        </w:rPr>
      </w:pPr>
    </w:p>
    <w:p w:rsidR="00472BC4" w:rsidRDefault="00472BC4">
      <w:pPr>
        <w:rPr>
          <w:rFonts w:ascii="PT Astra Serif" w:hAnsi="PT Astra Serif"/>
        </w:rPr>
      </w:pPr>
    </w:p>
    <w:p w:rsidR="00472BC4" w:rsidRDefault="00472BC4">
      <w:pPr>
        <w:ind w:right="57"/>
        <w:jc w:val="center"/>
        <w:rPr>
          <w:rFonts w:ascii="PT Astra Serif" w:hAnsi="PT Astra Serif"/>
          <w:b/>
        </w:rPr>
      </w:pPr>
    </w:p>
    <w:p w:rsidR="00472BC4" w:rsidRDefault="00472BC4">
      <w:pPr>
        <w:rPr>
          <w:rFonts w:ascii="PT Astra Serif" w:eastAsia="Calibri" w:hAnsi="PT Astra Serif"/>
          <w:b/>
          <w:lang w:eastAsia="en-US"/>
        </w:rPr>
      </w:pPr>
    </w:p>
    <w:p w:rsidR="00472BC4" w:rsidRDefault="00472BC4">
      <w:pPr>
        <w:rPr>
          <w:rFonts w:ascii="PT Astra Serif" w:eastAsia="Calibri" w:hAnsi="PT Astra Serif"/>
          <w:b/>
          <w:lang w:eastAsia="en-US"/>
        </w:rPr>
      </w:pPr>
    </w:p>
    <w:p w:rsidR="00472BC4" w:rsidRDefault="00472BC4">
      <w:pPr>
        <w:rPr>
          <w:rFonts w:ascii="PT Astra Serif" w:eastAsia="Calibri" w:hAnsi="PT Astra Serif"/>
          <w:b/>
          <w:lang w:eastAsia="en-US"/>
        </w:rPr>
      </w:pPr>
    </w:p>
    <w:p w:rsidR="00472BC4" w:rsidRDefault="00472BC4">
      <w:pPr>
        <w:rPr>
          <w:rFonts w:ascii="PT Astra Serif" w:eastAsia="Calibri" w:hAnsi="PT Astra Serif"/>
          <w:b/>
          <w:lang w:eastAsia="en-US"/>
        </w:rPr>
      </w:pPr>
    </w:p>
    <w:p w:rsidR="00472BC4" w:rsidRDefault="00472BC4">
      <w:pPr>
        <w:rPr>
          <w:rFonts w:ascii="PT Astra Serif" w:eastAsia="Calibri" w:hAnsi="PT Astra Serif"/>
          <w:b/>
          <w:lang w:eastAsia="en-US"/>
        </w:rPr>
      </w:pPr>
    </w:p>
    <w:p w:rsidR="00472BC4" w:rsidRDefault="00472BC4">
      <w:pPr>
        <w:rPr>
          <w:rFonts w:ascii="PT Astra Serif" w:eastAsia="Calibri" w:hAnsi="PT Astra Serif"/>
          <w:b/>
          <w:lang w:eastAsia="en-US"/>
        </w:rPr>
      </w:pPr>
    </w:p>
    <w:tbl>
      <w:tblPr>
        <w:tblpPr w:leftFromText="180" w:rightFromText="180" w:horzAnchor="margin" w:tblpY="-936"/>
        <w:tblW w:w="51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62"/>
        <w:gridCol w:w="793"/>
      </w:tblGrid>
      <w:tr w:rsidR="00472BC4">
        <w:trPr>
          <w:trHeight w:val="1021"/>
        </w:trPr>
        <w:tc>
          <w:tcPr>
            <w:tcW w:w="4361" w:type="dxa"/>
            <w:shd w:val="clear" w:color="auto" w:fill="auto"/>
          </w:tcPr>
          <w:p w:rsidR="00472BC4" w:rsidRDefault="00472BC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93" w:type="dxa"/>
            <w:shd w:val="clear" w:color="auto" w:fill="auto"/>
          </w:tcPr>
          <w:p w:rsidR="00472BC4" w:rsidRDefault="00472BC4">
            <w:pPr>
              <w:rPr>
                <w:rFonts w:ascii="PT Astra Serif" w:hAnsi="PT Astra Serif"/>
              </w:rPr>
            </w:pPr>
          </w:p>
        </w:tc>
      </w:tr>
    </w:tbl>
    <w:p w:rsidR="00472BC4" w:rsidRDefault="00B967C4">
      <w:pPr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Calibri" w:hAnsi="PT Astra Serif" w:cs="Calibri"/>
          <w:b/>
        </w:rPr>
        <w:t>Уважаемый Денис Анатольевич</w:t>
      </w:r>
      <w:r>
        <w:rPr>
          <w:rFonts w:ascii="PT Astra Serif" w:eastAsia="PT Astra Serif" w:hAnsi="PT Astra Serif" w:cs="PT Astra Serif"/>
          <w:b/>
        </w:rPr>
        <w:t>!</w:t>
      </w:r>
    </w:p>
    <w:p w:rsidR="00472BC4" w:rsidRDefault="00472BC4">
      <w:pPr>
        <w:rPr>
          <w:rFonts w:ascii="PT Astra Serif" w:hAnsi="PT Astra Serif"/>
          <w:b/>
        </w:rPr>
      </w:pPr>
    </w:p>
    <w:p w:rsidR="00472BC4" w:rsidRDefault="00B967C4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Министерство экономического развития Ульяновской</w:t>
      </w:r>
      <w:r>
        <w:rPr>
          <w:rFonts w:ascii="PT Astra Serif" w:hAnsi="PT Astra Serif"/>
          <w:lang w:val="en-US"/>
        </w:rPr>
        <w:t> </w:t>
      </w:r>
      <w:r>
        <w:rPr>
          <w:rFonts w:ascii="PT Astra Serif" w:hAnsi="PT Astra Serif"/>
        </w:rPr>
        <w:t xml:space="preserve">области </w:t>
      </w:r>
      <w:r>
        <w:rPr>
          <w:rFonts w:ascii="PT Astra Serif" w:hAnsi="PT Astra Serif"/>
        </w:rPr>
        <w:t>по результатам рассмотрения проекта постановления Правительства Ульяновской области «</w:t>
      </w:r>
      <w:r>
        <w:rPr>
          <w:rFonts w:ascii="PT Astra Serif" w:eastAsia="Calibri" w:hAnsi="PT Astra Serif" w:cs="PT Astra Serif"/>
          <w:color w:val="000000"/>
          <w:lang w:eastAsia="en-US"/>
        </w:rPr>
        <w:t xml:space="preserve">Об утверждении Правил предоставления субсидий юридическим лицам и индивидуальным предпринимателям из областного бюджета Ульяновской области в целях финансового возмещения </w:t>
      </w:r>
      <w:r>
        <w:rPr>
          <w:rFonts w:ascii="PT Astra Serif" w:eastAsia="Calibri" w:hAnsi="PT Astra Serif" w:cs="PT Astra Serif"/>
          <w:color w:val="000000"/>
          <w:lang w:eastAsia="en-US"/>
        </w:rPr>
        <w:t>части затрат, связанных с поддержкой и продвижением событийных мероприятий, направленных на развитие туризма в Ульяновской области</w:t>
      </w:r>
      <w:r>
        <w:rPr>
          <w:rFonts w:ascii="PT Astra Serif" w:hAnsi="PT Astra Serif"/>
        </w:rPr>
        <w:t>» направляет следующее заключение.</w:t>
      </w:r>
      <w:proofErr w:type="gramEnd"/>
    </w:p>
    <w:p w:rsidR="00472BC4" w:rsidRDefault="00472BC4">
      <w:pPr>
        <w:jc w:val="center"/>
        <w:rPr>
          <w:rFonts w:ascii="PT Astra Serif" w:hAnsi="PT Astra Serif"/>
          <w:b/>
        </w:rPr>
      </w:pPr>
    </w:p>
    <w:p w:rsidR="00472BC4" w:rsidRDefault="00B967C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Заключение</w:t>
      </w:r>
    </w:p>
    <w:p w:rsidR="00472BC4" w:rsidRDefault="00B967C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об оценке регулирующего воздействия </w:t>
      </w:r>
    </w:p>
    <w:p w:rsidR="00472BC4" w:rsidRDefault="00B967C4">
      <w:pPr>
        <w:ind w:firstLine="70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проекта постановления Правительства Ульяно</w:t>
      </w:r>
      <w:r>
        <w:rPr>
          <w:rFonts w:ascii="PT Astra Serif" w:hAnsi="PT Astra Serif"/>
          <w:b/>
        </w:rPr>
        <w:t xml:space="preserve">вской области </w:t>
      </w:r>
      <w:r>
        <w:rPr>
          <w:rFonts w:ascii="PT Astra Serif" w:hAnsi="PT Astra Serif"/>
          <w:b/>
        </w:rPr>
        <w:br/>
        <w:t>«Об утверждении Правил предоставления субсидий юридическим лицам</w:t>
      </w:r>
    </w:p>
    <w:p w:rsidR="00472BC4" w:rsidRDefault="00B967C4">
      <w:pPr>
        <w:ind w:firstLine="70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и индивидуальным предпринимателям из областного бюджета Ульяновской области в целях финансового возмещения части затрат, связанных с поддержкой и продвижением событийных меропр</w:t>
      </w:r>
      <w:r>
        <w:rPr>
          <w:rFonts w:ascii="PT Astra Serif" w:hAnsi="PT Astra Serif"/>
          <w:b/>
        </w:rPr>
        <w:t>иятий, направленных на развитие туризма в Ульяновской области»</w:t>
      </w:r>
    </w:p>
    <w:p w:rsidR="00472BC4" w:rsidRDefault="00472BC4">
      <w:pPr>
        <w:ind w:firstLine="708"/>
        <w:jc w:val="center"/>
        <w:rPr>
          <w:rFonts w:ascii="PT Astra Serif" w:hAnsi="PT Astra Serif"/>
          <w:b/>
        </w:rPr>
      </w:pPr>
    </w:p>
    <w:p w:rsidR="00472BC4" w:rsidRDefault="00B967C4">
      <w:pPr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Рассмотрев в соответствии с 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</w:t>
      </w:r>
      <w:r>
        <w:rPr>
          <w:rFonts w:ascii="PT Astra Serif" w:hAnsi="PT Astra Serif"/>
        </w:rPr>
        <w:t>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</w:t>
      </w:r>
      <w:r>
        <w:rPr>
          <w:rFonts w:ascii="PT Astra Serif" w:hAnsi="PT Astra Serif"/>
        </w:rPr>
        <w:t xml:space="preserve">и, и порядке проведения оценки фактического воздействия нормативных правовых актов Ульяновской </w:t>
      </w:r>
      <w:r>
        <w:rPr>
          <w:rFonts w:ascii="PT Astra Serif" w:hAnsi="PT Astra Serif"/>
        </w:rPr>
        <w:lastRenderedPageBreak/>
        <w:t>области», пунктом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4.2 раздела 4 Положения о проведении оценки регулирующего воздействия проектов нормативных правовых актов Ульяновской области, утверждённого по</w:t>
      </w:r>
      <w:r>
        <w:rPr>
          <w:rFonts w:ascii="PT Astra Serif" w:hAnsi="PT Astra Serif"/>
        </w:rPr>
        <w:t>становлением Правительства Ульяновской области от 16.12.2013 № 607-П «Об утверждении Положения о проведении оценки регулирующего воздействия проектов нормативных правовых актов Ульяновской области» (далее – Положение), постановлением Правительства Ульяновс</w:t>
      </w:r>
      <w:r>
        <w:rPr>
          <w:rFonts w:ascii="PT Astra Serif" w:hAnsi="PT Astra Serif"/>
        </w:rPr>
        <w:t>кой области от 14.04.2014 № 8/125-П «О Министерстве экономического развития и промышленности Ульяновской области» проект постановления Правительства Ульяновской области</w:t>
      </w:r>
      <w:proofErr w:type="gramEnd"/>
      <w:r>
        <w:rPr>
          <w:rFonts w:ascii="PT Astra Serif" w:hAnsi="PT Astra Serif"/>
        </w:rPr>
        <w:t xml:space="preserve"> «</w:t>
      </w:r>
      <w:proofErr w:type="gramStart"/>
      <w:r>
        <w:rPr>
          <w:rFonts w:ascii="PT Astra Serif" w:eastAsia="Calibri" w:hAnsi="PT Astra Serif" w:cs="PT Astra Serif"/>
          <w:color w:val="000000"/>
          <w:lang w:eastAsia="en-US"/>
        </w:rPr>
        <w:t>Об утверждении Правил предоставления субсидий юридическим лицам и индивидуальным предп</w:t>
      </w:r>
      <w:r>
        <w:rPr>
          <w:rFonts w:ascii="PT Astra Serif" w:eastAsia="Calibri" w:hAnsi="PT Astra Serif" w:cs="PT Astra Serif"/>
          <w:color w:val="000000"/>
          <w:lang w:eastAsia="en-US"/>
        </w:rPr>
        <w:t>ринимателям из областного бюджета Ульяновской области в целях финансового возмещения части затрат, связанных с поддержкой и продвижением событийных мероприятий, направленных на развитие туризма в Ульяновской области</w:t>
      </w:r>
      <w:r>
        <w:rPr>
          <w:rFonts w:ascii="PT Astra Serif" w:hAnsi="PT Astra Serif"/>
        </w:rPr>
        <w:t>» (далее – проект акта), подготовленный и</w:t>
      </w:r>
      <w:r>
        <w:rPr>
          <w:rFonts w:ascii="PT Astra Serif" w:hAnsi="PT Astra Serif"/>
        </w:rPr>
        <w:t> направленный для подготовки настоящего заключения Областным государственным казённым учреждением «Агентство по туризму Ульяновской области» (далее – разработчик акта), Министерство экономического развития</w:t>
      </w:r>
      <w:proofErr w:type="gram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  <w:t>и промышленности Ульяновской области сообщает сле</w:t>
      </w:r>
      <w:r>
        <w:rPr>
          <w:rFonts w:ascii="PT Astra Serif" w:hAnsi="PT Astra Serif"/>
        </w:rPr>
        <w:t>дующее.</w:t>
      </w:r>
    </w:p>
    <w:p w:rsidR="00472BC4" w:rsidRDefault="00B967C4">
      <w:pPr>
        <w:ind w:firstLine="708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Описание предлагаемого правового регулирования.</w:t>
      </w:r>
    </w:p>
    <w:p w:rsidR="00472BC4" w:rsidRDefault="00B967C4">
      <w:pPr>
        <w:tabs>
          <w:tab w:val="left" w:pos="7236"/>
        </w:tabs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Проект акта разработан в соответствии со статьёй 78 Бюджетного кодекса Российской Федерации, государственной программой Российской Федерации «Развитие туризма», утверждённой постановлением Правител</w:t>
      </w:r>
      <w:r>
        <w:rPr>
          <w:rFonts w:ascii="PT Astra Serif" w:hAnsi="PT Astra Serif"/>
        </w:rPr>
        <w:t xml:space="preserve">ьства Российской Федерации от 24.12.2021 № 2439 «Об утверждении государственной программы Российской Федерации «Развитие туризма», </w:t>
      </w:r>
      <w:r>
        <w:rPr>
          <w:rFonts w:ascii="PT Astra Serif" w:hAnsi="PT Astra Serif" w:cs="Arial"/>
        </w:rPr>
        <w:t xml:space="preserve">государственной программой Ульяновской области «Развитие культуры, туризма и сохранение объектов культурного наследия в Ульяновской области», </w:t>
      </w:r>
      <w:r>
        <w:rPr>
          <w:rFonts w:ascii="PT Astra Serif" w:hAnsi="PT Astra Serif"/>
        </w:rPr>
        <w:t>утверждённой постановлением Правительства Ульяновской области от 30.11.2023 № 32/648-П «Об утверждении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государстве</w:t>
      </w:r>
      <w:r>
        <w:rPr>
          <w:rFonts w:ascii="PT Astra Serif" w:hAnsi="PT Astra Serif"/>
        </w:rPr>
        <w:t>нной программы Ульяновской области «Развитие культуры, туризма и сохранение объектов культурного наследия в Ульяновской области»</w:t>
      </w:r>
      <w:r>
        <w:rPr>
          <w:rFonts w:ascii="PT Astra Serif" w:hAnsi="PT Astra Serif" w:cs="Arial"/>
        </w:rPr>
        <w:t xml:space="preserve"> и постановлением Правительства Российской Федерации от 25.10.2023 № 1782 «Об утверждении общих требований к нормативным правовы</w:t>
      </w:r>
      <w:r>
        <w:rPr>
          <w:rFonts w:ascii="PT Astra Serif" w:hAnsi="PT Astra Serif" w:cs="Arial"/>
        </w:rPr>
        <w:t>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</w:t>
      </w:r>
      <w:r>
        <w:rPr>
          <w:rFonts w:ascii="PT Astra Serif" w:hAnsi="PT Astra Serif" w:cs="Arial"/>
        </w:rPr>
        <w:t>роизводителям</w:t>
      </w:r>
      <w:proofErr w:type="gramEnd"/>
      <w:r>
        <w:rPr>
          <w:rFonts w:ascii="PT Astra Serif" w:hAnsi="PT Astra Serif" w:cs="Arial"/>
        </w:rPr>
        <w:t xml:space="preserve"> товаров, работ, услуг и проведение отборов получателей указанных субсидий, в том числе грантов в форме субсидий» (далее – постановление Правительства Российской Федерации от 25.10.2023 № 1782).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Проектом акта утверждаются Правила предоставлени</w:t>
      </w:r>
      <w:r>
        <w:rPr>
          <w:rFonts w:ascii="PT Astra Serif" w:hAnsi="PT Astra Serif"/>
        </w:rPr>
        <w:t>я юридическим лицам и индивидуальным предпринимателям субсидий из областного бюджета Ульяновской области в целях финансового возмещения части их затрат, связанных с поддержкой и продвижением событийных мероприятий, направленных на развитие туризма в Ульяно</w:t>
      </w:r>
      <w:r>
        <w:rPr>
          <w:rFonts w:ascii="PT Astra Serif" w:hAnsi="PT Astra Serif"/>
        </w:rPr>
        <w:t xml:space="preserve">вской области (далее – </w:t>
      </w:r>
      <w:r>
        <w:rPr>
          <w:rFonts w:ascii="PT Astra Serif" w:hAnsi="PT Astra Serif"/>
        </w:rPr>
        <w:lastRenderedPageBreak/>
        <w:t>событийные мероприятия, субъекты туристской индустрии соответственно), в том числе устанавливаются: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цели финансового обеспечения части затрат субъектов туристской индустрии, связанных с поддержкой и продвижением событийных мероприяти</w:t>
      </w:r>
      <w:r>
        <w:rPr>
          <w:rFonts w:ascii="PT Astra Serif" w:hAnsi="PT Astra Serif"/>
        </w:rPr>
        <w:t>й, направленных на развитие туристической инфраструктуры на территории Ульяновской области;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отбора субъектов туристской индустрии в государственной интегрированной информационной системе управления общественными финансами «Электронный бюджет» (дале</w:t>
      </w:r>
      <w:r>
        <w:rPr>
          <w:rFonts w:ascii="PT Astra Serif" w:hAnsi="PT Astra Serif"/>
        </w:rPr>
        <w:t>е – система «Электронный бюджет»);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размещения объявления о проведении конкурсного отбора на предоставление субсидий на реализацию проекта;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требования, которым должны соответствовать субъекты туристской индустрии для получения субсидий;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категории </w:t>
      </w:r>
      <w:r>
        <w:rPr>
          <w:rFonts w:ascii="PT Astra Serif" w:hAnsi="PT Astra Serif"/>
        </w:rPr>
        <w:t>отбора событийных мероприятий;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подачи заявки субъекта туристской индустрии в системе «Электронный бюджет»;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сведения, которые должна содержать заявка на получение субсидий;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перечень документов (электронные копии), прилагаемых к заявке субъекта турис</w:t>
      </w:r>
      <w:r>
        <w:rPr>
          <w:rFonts w:ascii="PT Astra Serif" w:hAnsi="PT Astra Serif"/>
        </w:rPr>
        <w:t>тской индустрии на участие в конкурсе на получение субсидий;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работы и состав конкурсной комиссии;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основания для отклонения заявки субъекта туристской индустрии </w:t>
      </w:r>
      <w:r>
        <w:t>на участие</w:t>
      </w:r>
      <w:r>
        <w:rPr>
          <w:rFonts w:ascii="PT Astra Serif" w:hAnsi="PT Astra Serif"/>
        </w:rPr>
        <w:t xml:space="preserve"> в конкурсе на получение субсидий;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критерии и бальная система, на основании ко</w:t>
      </w:r>
      <w:r>
        <w:rPr>
          <w:rFonts w:ascii="PT Astra Serif" w:hAnsi="PT Astra Serif"/>
        </w:rPr>
        <w:t xml:space="preserve">торых проводится оценка конкурсной комиссией представленных субъектами туристской индустрии заявок и документов; 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формула для расчёта объёма субсидий, предоставляемых субъектам туристской индустрии;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основания для</w:t>
      </w:r>
      <w:r>
        <w:rPr>
          <w:rFonts w:ascii="PT Astra Serif" w:hAnsi="PT Astra Serif" w:cs="PT Astra Serif"/>
        </w:rPr>
        <w:t xml:space="preserve"> принятия решения об отказе в предоставлении</w:t>
      </w:r>
      <w:r>
        <w:rPr>
          <w:rFonts w:ascii="PT Astra Serif" w:hAnsi="PT Astra Serif" w:cs="PT Astra Serif"/>
        </w:rPr>
        <w:t xml:space="preserve"> субсидии;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заключения и содержание соглашения о предоставлении субсидий;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результаты предоставления субсидий;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порядок представления отчётности, осуществления </w:t>
      </w:r>
      <w:proofErr w:type="gramStart"/>
      <w:r>
        <w:rPr>
          <w:rFonts w:ascii="PT Astra Serif" w:hAnsi="PT Astra Serif"/>
        </w:rPr>
        <w:t>контроля за</w:t>
      </w:r>
      <w:proofErr w:type="gramEnd"/>
      <w:r>
        <w:rPr>
          <w:rFonts w:ascii="PT Astra Serif" w:hAnsi="PT Astra Serif"/>
        </w:rPr>
        <w:t> соблюдением условий и ответственность за их нарушение;</w:t>
      </w:r>
    </w:p>
    <w:p w:rsidR="00472BC4" w:rsidRDefault="00B967C4">
      <w:pPr>
        <w:ind w:firstLine="720"/>
        <w:jc w:val="both"/>
        <w:rPr>
          <w:rFonts w:ascii="PT Astra Serif" w:hAnsi="PT Astra Serif"/>
          <w:highlight w:val="yellow"/>
        </w:rPr>
      </w:pPr>
      <w:r>
        <w:rPr>
          <w:rFonts w:ascii="PT Astra Serif" w:hAnsi="PT Astra Serif"/>
        </w:rPr>
        <w:t>основания для возврата с</w:t>
      </w:r>
      <w:r>
        <w:rPr>
          <w:rFonts w:ascii="PT Astra Serif" w:hAnsi="PT Astra Serif"/>
        </w:rPr>
        <w:t>убсидии на развитие в областной бюджет Ульяновской области в полном объёме;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порядок возврата субсидий в областной бюджет Ульяновской области в случаях </w:t>
      </w:r>
      <w:proofErr w:type="spellStart"/>
      <w:r>
        <w:rPr>
          <w:rFonts w:ascii="PT Astra Serif" w:hAnsi="PT Astra Serif"/>
        </w:rPr>
        <w:t>недостижения</w:t>
      </w:r>
      <w:proofErr w:type="spellEnd"/>
      <w:r>
        <w:rPr>
          <w:rFonts w:ascii="PT Astra Serif" w:hAnsi="PT Astra Serif"/>
        </w:rPr>
        <w:t xml:space="preserve"> результатов предоставления субсидий, включая формулу расчёта объёма средств, подлежащих возв</w:t>
      </w:r>
      <w:r>
        <w:rPr>
          <w:rFonts w:ascii="PT Astra Serif" w:hAnsi="PT Astra Serif"/>
        </w:rPr>
        <w:t>рату в областной бюджет Ульяновской области.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Кроме того, проектом акта утверждаются типовые формы документов.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вступает в силу на следующий день после дня его официального опубликования.</w:t>
      </w:r>
    </w:p>
    <w:p w:rsidR="00472BC4" w:rsidRDefault="00B967C4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целом принятие проекта акта направлено на создание нео</w:t>
      </w:r>
      <w:r>
        <w:rPr>
          <w:rFonts w:ascii="PT Astra Serif" w:hAnsi="PT Astra Serif"/>
        </w:rPr>
        <w:t xml:space="preserve">бходимых нормативных правовых условий для предоставления мер государственной </w:t>
      </w:r>
      <w:r>
        <w:rPr>
          <w:rFonts w:ascii="PT Astra Serif" w:hAnsi="PT Astra Serif"/>
        </w:rPr>
        <w:lastRenderedPageBreak/>
        <w:t>поддержки субъектам туристской индустрии на территории Ульяновской области.</w:t>
      </w:r>
    </w:p>
    <w:p w:rsidR="00472BC4" w:rsidRDefault="00B967C4">
      <w:pPr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2. Проблема, на решение которой направлен предлагаемый способ правового регулирования, оценка негативны</w:t>
      </w:r>
      <w:r>
        <w:rPr>
          <w:rFonts w:ascii="PT Astra Serif" w:hAnsi="PT Astra Serif"/>
          <w:b/>
        </w:rPr>
        <w:t>х эффектов, возникающих в связи с наличием рассматриваемой проблемы.</w:t>
      </w:r>
    </w:p>
    <w:p w:rsidR="00472BC4" w:rsidRDefault="00B967C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П</w:t>
      </w:r>
      <w:r>
        <w:rPr>
          <w:rFonts w:ascii="PT Astra Serif" w:hAnsi="PT Astra Serif" w:cs="PT Astra Serif"/>
        </w:rPr>
        <w:t>остановлением Правительства Российской Федерации от 24.12.2021</w:t>
      </w:r>
      <w:r>
        <w:rPr>
          <w:rFonts w:ascii="PT Astra Serif" w:hAnsi="PT Astra Serif" w:cs="PT Astra Serif"/>
        </w:rPr>
        <w:br/>
        <w:t xml:space="preserve">№ 2439 </w:t>
      </w:r>
      <w:r>
        <w:rPr>
          <w:rFonts w:ascii="PT Astra Serif" w:hAnsi="PT Astra Serif"/>
        </w:rPr>
        <w:t>«Об утверждении государственной программы Российской Федерации «Развитие туризма»</w:t>
      </w:r>
      <w:r>
        <w:rPr>
          <w:rFonts w:ascii="PT Astra Serif" w:hAnsi="PT Astra Serif" w:cs="PT Astra Serif"/>
        </w:rPr>
        <w:t>, устанавливаются Правила предостав</w:t>
      </w:r>
      <w:r>
        <w:rPr>
          <w:rFonts w:ascii="PT Astra Serif" w:hAnsi="PT Astra Serif" w:cs="PT Astra Serif"/>
        </w:rPr>
        <w:t>ления и 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«Развитие туризма».</w:t>
      </w:r>
    </w:p>
    <w:p w:rsidR="00472BC4" w:rsidRDefault="00B967C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На основании подпункта «б» пункта 2 Правил предоставления</w:t>
      </w:r>
      <w:r>
        <w:rPr>
          <w:rFonts w:ascii="PT Astra Serif" w:hAnsi="PT Astra Serif" w:cs="PT Astra Serif"/>
        </w:rPr>
        <w:t xml:space="preserve"> и распределения единой субсидии из федерального бюджета субъектам Российской Федерации в целях достижения показателя государственной программы Российской Федерации «Развитие туризма, мероприятия (результаты), обеспечивающие достижение показателя «число ту</w:t>
      </w:r>
      <w:r>
        <w:rPr>
          <w:rFonts w:ascii="PT Astra Serif" w:hAnsi="PT Astra Serif" w:cs="PT Astra Serif"/>
        </w:rPr>
        <w:t>ристских поездок», определяются субъектами Российской Федерации самостоятельно в рамках следующих направлений:</w:t>
      </w:r>
    </w:p>
    <w:p w:rsidR="00472BC4" w:rsidRDefault="00B967C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поддержка и продвижение событийных мероприятий, направленных на развитие туризма в субъектах Российской Федерации.</w:t>
      </w:r>
    </w:p>
    <w:p w:rsidR="00472BC4" w:rsidRDefault="00B967C4">
      <w:pPr>
        <w:ind w:firstLine="709"/>
        <w:jc w:val="both"/>
        <w:rPr>
          <w:rFonts w:ascii="PT Astra Serif" w:hAnsi="PT Astra Serif" w:cs="PT Astra Serif"/>
          <w:highlight w:val="yellow"/>
        </w:rPr>
      </w:pPr>
      <w:proofErr w:type="gramStart"/>
      <w:r>
        <w:rPr>
          <w:rFonts w:ascii="PT Astra Serif" w:hAnsi="PT Astra Serif"/>
        </w:rPr>
        <w:t>Государственной программой Уль</w:t>
      </w:r>
      <w:r>
        <w:rPr>
          <w:rFonts w:ascii="PT Astra Serif" w:hAnsi="PT Astra Serif"/>
        </w:rPr>
        <w:t>яновской области «Развитие культуры, туризма и сохранение объектов культурного наследия в Ульяновской области», утверждённой постановлением Правительства Ульяновской области от 30.11.2023 № 32/648-П «Об утверждении государственной программы Ульяновской обл</w:t>
      </w:r>
      <w:r>
        <w:rPr>
          <w:rFonts w:ascii="PT Astra Serif" w:hAnsi="PT Astra Serif"/>
        </w:rPr>
        <w:t>асти «Развитие культуры, туризма и сохранение объектов культурного наследия в Ульяновской области» предусмотрено предоставление субсидий из областного бюджета Ульяновской области юридическим лицам и индивидуальным предпринимателям в целях финансового обесп</w:t>
      </w:r>
      <w:r>
        <w:rPr>
          <w:rFonts w:ascii="PT Astra Serif" w:hAnsi="PT Astra Serif"/>
        </w:rPr>
        <w:t>ечения части затрат</w:t>
      </w:r>
      <w:proofErr w:type="gramEnd"/>
      <w:r>
        <w:rPr>
          <w:rFonts w:ascii="PT Astra Serif" w:hAnsi="PT Astra Serif"/>
        </w:rPr>
        <w:t xml:space="preserve">, </w:t>
      </w:r>
      <w:r>
        <w:rPr>
          <w:rFonts w:ascii="PT Astra Serif" w:hAnsi="PT Astra Serif" w:cs="PT Astra Serif"/>
        </w:rPr>
        <w:t>связанных с поддержкой и продвижением событийных мероприятий, направленных на развитие туризма в Ульяновской области.</w:t>
      </w:r>
    </w:p>
    <w:p w:rsidR="00472BC4" w:rsidRDefault="00B967C4">
      <w:pPr>
        <w:spacing w:line="232" w:lineRule="auto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Кроме того, постановлением Правительства Российской Федерации от 25.10.2023 № 1782 утверждаются общие требования к но</w:t>
      </w:r>
      <w:r>
        <w:rPr>
          <w:rFonts w:ascii="PT Astra Serif" w:hAnsi="PT Astra Serif"/>
        </w:rPr>
        <w:t>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</w:t>
      </w:r>
      <w:r>
        <w:rPr>
          <w:rFonts w:ascii="PT Astra Serif" w:hAnsi="PT Astra Serif"/>
        </w:rPr>
        <w:t>ическим лицам -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>
        <w:rPr>
          <w:rFonts w:ascii="PT Astra Serif" w:hAnsi="PT Astra Serif"/>
        </w:rPr>
        <w:t xml:space="preserve"> субсидий, которые вступают в силу с 1 января 2024 года.</w:t>
      </w:r>
    </w:p>
    <w:p w:rsidR="00472BC4" w:rsidRDefault="00B967C4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настоящее время в Ульяновской области отсутствует нормативный </w:t>
      </w:r>
      <w:r>
        <w:rPr>
          <w:rFonts w:ascii="PT Astra Serif" w:hAnsi="PT Astra Serif"/>
        </w:rPr>
        <w:t>правовой акт, предусматривающий предоставление субсидий субъектам туристской индустрии в целях финансового возмещения части их затрат, связанных с поддержкой и продвижением событийных мероприятий, направленных на развитие туризма в Ульяновской области, что</w:t>
      </w:r>
      <w:r>
        <w:rPr>
          <w:rFonts w:ascii="PT Astra Serif" w:hAnsi="PT Astra Serif"/>
        </w:rPr>
        <w:t xml:space="preserve"> ограничивает </w:t>
      </w:r>
      <w:r>
        <w:rPr>
          <w:rFonts w:ascii="PT Astra Serif" w:hAnsi="PT Astra Serif"/>
        </w:rPr>
        <w:lastRenderedPageBreak/>
        <w:t>возможность субъектов туристской индустрии на получение данных мер государственной поддержки.</w:t>
      </w:r>
    </w:p>
    <w:p w:rsidR="00472BC4" w:rsidRDefault="00B967C4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принятие проекта акта направлено на решение проблемы отсутствия необходимых нормативных правовых оснований для предоставления мер гос</w:t>
      </w:r>
      <w:r>
        <w:rPr>
          <w:rFonts w:ascii="PT Astra Serif" w:hAnsi="PT Astra Serif"/>
        </w:rPr>
        <w:t>ударственной поддержки субъектам туристской индустрии на территории Ульяновской области в соответствии с требованиями федерального законодательства.</w:t>
      </w:r>
    </w:p>
    <w:p w:rsidR="00472BC4" w:rsidRDefault="00B967C4">
      <w:pPr>
        <w:spacing w:line="228" w:lineRule="auto"/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3. Обоснование целей предлагаемого правового регулирования.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мнению разработчика акта, основной целью </w:t>
      </w:r>
      <w:r>
        <w:rPr>
          <w:rFonts w:ascii="PT Astra Serif" w:hAnsi="PT Astra Serif"/>
        </w:rPr>
        <w:t>разработки предлагаемого правового регулирования является:</w:t>
      </w:r>
    </w:p>
    <w:p w:rsidR="00472BC4" w:rsidRDefault="00B967C4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1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652"/>
        <w:gridCol w:w="2409"/>
        <w:gridCol w:w="3767"/>
      </w:tblGrid>
      <w:tr w:rsidR="00472BC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C4" w:rsidRDefault="00B967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Описание целей предлагаемого регулирования, их соотношение с проблемой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C4" w:rsidRDefault="00B967C4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Сроки достижения целей предлагаемого регулирования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C4" w:rsidRDefault="00B967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Индикаторы достижения целей регулирования</w:t>
            </w:r>
          </w:p>
          <w:p w:rsidR="00472BC4" w:rsidRDefault="00B967C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 годам</w:t>
            </w:r>
          </w:p>
        </w:tc>
      </w:tr>
      <w:tr w:rsidR="00472BC4">
        <w:trPr>
          <w:trHeight w:val="128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C4" w:rsidRDefault="00B967C4">
            <w:pPr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Установление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порядка предоставления юридическим лицам и индивидуальным предпринимателям субсидий из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областного бюджета Ульяновской области в целях финансового возмещения части их затрат, связанных с поддержкой и продвижением событийных мероприятий, направленных на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разв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итие туризма в Ульяновской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4" w:rsidRDefault="00B967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31.12.2024 год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C4" w:rsidRDefault="00B967C4">
            <w:pPr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событийного мероприятия в текущем финансовом году и увеличение туристического потока в Ульяновскую область</w:t>
            </w:r>
          </w:p>
        </w:tc>
      </w:tr>
    </w:tbl>
    <w:p w:rsidR="00472BC4" w:rsidRDefault="00B967C4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4. Анализ международного опыта, опыта субъектов Российской Федерации в соответствующей </w:t>
      </w:r>
      <w:r>
        <w:rPr>
          <w:rFonts w:ascii="PT Astra Serif" w:hAnsi="PT Astra Serif"/>
          <w:b/>
        </w:rPr>
        <w:t>сфере</w:t>
      </w:r>
      <w:r>
        <w:rPr>
          <w:rFonts w:ascii="PT Astra Serif" w:hAnsi="PT Astra Serif"/>
        </w:rPr>
        <w:t>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итогам мониторинга регионального законодательства в части предоставления субсидий</w:t>
      </w:r>
      <w:r>
        <w:rPr>
          <w:rFonts w:ascii="PT Astra Serif" w:hAnsi="PT Astra Serif" w:cs="PT Astra Serif"/>
        </w:rPr>
        <w:t xml:space="preserve">, </w:t>
      </w:r>
      <w:r>
        <w:rPr>
          <w:rFonts w:ascii="PT Astra Serif" w:eastAsia="Calibri" w:hAnsi="PT Astra Serif" w:cs="PT Astra Serif"/>
          <w:lang w:eastAsia="en-US"/>
        </w:rPr>
        <w:t>юридическим лицам и индивидуальным предпринимателям в целях финансового возмещения части их затрат, связанных с поддержкой и продвижением событийных мероприятий, н</w:t>
      </w:r>
      <w:r>
        <w:rPr>
          <w:rFonts w:ascii="PT Astra Serif" w:eastAsia="Calibri" w:hAnsi="PT Astra Serif" w:cs="PT Astra Serif"/>
          <w:lang w:eastAsia="en-US"/>
        </w:rPr>
        <w:t>аправленных на развитие туризма</w:t>
      </w:r>
      <w:r>
        <w:rPr>
          <w:rFonts w:ascii="PT Astra Serif" w:hAnsi="PT Astra Serif"/>
        </w:rPr>
        <w:t>, установлено, что схожие нормативные правовые акты приняты в ограниченном числе субъектов Российской Федерации. Так, например: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Алтайского края от 12.04.2023 № 116</w:t>
      </w:r>
      <w:r>
        <w:rPr>
          <w:rFonts w:ascii="PT Astra Serif" w:hAnsi="PT Astra Serif"/>
        </w:rPr>
        <w:br/>
        <w:t xml:space="preserve"> «Об утверждении Порядка предоста</w:t>
      </w:r>
      <w:r>
        <w:rPr>
          <w:rFonts w:ascii="PT Astra Serif" w:hAnsi="PT Astra Serif"/>
        </w:rPr>
        <w:t>вления из краевого бюджета субсидий некоммерческим организациям на проведение событийных мероприятий в сфере туризма на территории Алтайского края»;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Мурманской области от 01.11.2023</w:t>
      </w:r>
      <w:r>
        <w:rPr>
          <w:rFonts w:ascii="PT Astra Serif" w:hAnsi="PT Astra Serif"/>
        </w:rPr>
        <w:br/>
        <w:t>№ 798-ПП «Об утверждении Порядка определения о</w:t>
      </w:r>
      <w:r>
        <w:rPr>
          <w:rFonts w:ascii="PT Astra Serif" w:hAnsi="PT Astra Serif"/>
        </w:rPr>
        <w:t>бъема и предоставления субсидии из областного бюджета автономной некоммерческой организации «Агентство по проведению спортивно-массовых и культурно-зрелищных мероприятий «СпортКульт51» на финансовое обеспечение затрат, связанных с проведением событийных, я</w:t>
      </w:r>
      <w:r>
        <w:rPr>
          <w:rFonts w:ascii="PT Astra Serif" w:hAnsi="PT Astra Serif"/>
        </w:rPr>
        <w:t>рмарочных мероприятий, направленных на развитие туризма в Мурманской области»;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постановление Правительства Кировской области от 08.04.2024 № 136-П «Об утверждении Порядка предоставления субсидии из областного бюджета некоммерческим организациям, реализующи</w:t>
      </w:r>
      <w:r>
        <w:rPr>
          <w:rFonts w:ascii="PT Astra Serif" w:hAnsi="PT Astra Serif"/>
        </w:rPr>
        <w:t>м мероприятия, направленные на развитие туристской инфраструктуры, в 2024 году».</w:t>
      </w:r>
    </w:p>
    <w:p w:rsidR="00472BC4" w:rsidRDefault="00B967C4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5. Анализ предлагаемого правового регулирования и иных возможных способов решения проблемы.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настоящее время для Ульяновской области распределены субсидии из федерального бюд</w:t>
      </w:r>
      <w:r>
        <w:rPr>
          <w:rFonts w:ascii="PT Astra Serif" w:hAnsi="PT Astra Serif"/>
        </w:rPr>
        <w:t>жета в объёме 10 000,0 тыс. рублей на реализацию мероприятий, направленных на поддержку и продвижение событийных мероприятий на территории Ульяновской области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Дополнительных расходов областного бюджета Ульяновской области на реализацию проекта акта не потр</w:t>
      </w:r>
      <w:r>
        <w:rPr>
          <w:rFonts w:ascii="PT Astra Serif" w:hAnsi="PT Astra Serif"/>
        </w:rPr>
        <w:t>ебуется, финансирование будет осуществляться в пределах вышеуказанных лимитов бюджетных обязательств на предоставление указанных субсидий.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Вместе с тем по тексту проекта акта имеется ряд замечаний:</w:t>
      </w:r>
    </w:p>
    <w:p w:rsidR="00472BC4" w:rsidRDefault="00B967C4">
      <w:pPr>
        <w:ind w:firstLine="709"/>
        <w:jc w:val="both"/>
        <w:rPr>
          <w:rFonts w:ascii="PT Astra Serif" w:eastAsia="Calibri" w:hAnsi="PT Astra Serif" w:cs="PT Astra Serif"/>
          <w:color w:val="000000"/>
          <w:lang w:eastAsia="en-US"/>
        </w:rPr>
      </w:pPr>
      <w:proofErr w:type="gramStart"/>
      <w:r>
        <w:rPr>
          <w:rFonts w:ascii="PT Astra Serif" w:hAnsi="PT Astra Serif"/>
        </w:rPr>
        <w:t xml:space="preserve">Подпунктом 1 пункта 23 Правил </w:t>
      </w:r>
      <w:r>
        <w:rPr>
          <w:rFonts w:ascii="PT Astra Serif" w:eastAsia="Calibri" w:hAnsi="PT Astra Serif" w:cs="PT Astra Serif"/>
          <w:color w:val="000000"/>
          <w:lang w:eastAsia="en-US"/>
        </w:rPr>
        <w:t>предоставления субсидий юридическим лицам и индивидуальным предпринимателям из областного бюджета Ульяновской области в целях финансового возмещения части затрат, связанных с поддержкой и продвижением событийных мероприятий, направленных на развитие туризм</w:t>
      </w:r>
      <w:r>
        <w:rPr>
          <w:rFonts w:ascii="PT Astra Serif" w:eastAsia="Calibri" w:hAnsi="PT Astra Serif" w:cs="PT Astra Serif"/>
          <w:color w:val="000000"/>
          <w:lang w:eastAsia="en-US"/>
        </w:rPr>
        <w:t xml:space="preserve">а в Ульяновской области (далее – Правила) установлено, что конкурсная комиссия </w:t>
      </w:r>
      <w:r>
        <w:rPr>
          <w:rFonts w:ascii="PT Astra Serif" w:hAnsi="PT Astra Serif"/>
        </w:rPr>
        <w:t>осуществляет оценку заявок в соответствии со следующими критериями</w:t>
      </w:r>
      <w:r>
        <w:rPr>
          <w:rFonts w:ascii="PT Astra Serif" w:eastAsia="Calibri" w:hAnsi="PT Astra Serif" w:cs="PT Astra Serif"/>
          <w:color w:val="000000"/>
          <w:lang w:eastAsia="en-US"/>
        </w:rPr>
        <w:t>:</w:t>
      </w:r>
      <w:proofErr w:type="gramEnd"/>
    </w:p>
    <w:p w:rsidR="00472BC4" w:rsidRDefault="00B967C4">
      <w:pPr>
        <w:pStyle w:val="af3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актуальность проведения событийного мероприятия для территории, на которой планируется его реализация:</w:t>
      </w:r>
    </w:p>
    <w:p w:rsidR="00472BC4" w:rsidRDefault="00B967C4">
      <w:pPr>
        <w:pStyle w:val="af3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провед</w:t>
      </w:r>
      <w:r>
        <w:rPr>
          <w:rFonts w:ascii="PT Astra Serif" w:hAnsi="PT Astra Serif" w:cs="Arial"/>
          <w:kern w:val="0"/>
          <w:sz w:val="28"/>
          <w:szCs w:val="28"/>
        </w:rPr>
        <w:t xml:space="preserve">ение событийного мероприятия актуально для реализации </w:t>
      </w:r>
      <w:r>
        <w:rPr>
          <w:rFonts w:ascii="PT Astra Serif" w:hAnsi="PT Astra Serif" w:cs="Arial"/>
          <w:kern w:val="0"/>
          <w:sz w:val="28"/>
          <w:szCs w:val="28"/>
        </w:rPr>
        <w:br/>
        <w:t>на заявленной территории – 20 баллов;</w:t>
      </w:r>
    </w:p>
    <w:p w:rsidR="00472BC4" w:rsidRDefault="00B967C4">
      <w:pPr>
        <w:pStyle w:val="af3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проведение событийного мероприятия не актуально для реализации </w:t>
      </w:r>
      <w:r>
        <w:rPr>
          <w:rFonts w:ascii="PT Astra Serif" w:hAnsi="PT Astra Serif" w:cs="Arial"/>
          <w:kern w:val="0"/>
          <w:sz w:val="28"/>
          <w:szCs w:val="28"/>
        </w:rPr>
        <w:br/>
        <w:t>на заявленной территории – 0 баллов.</w:t>
      </w:r>
    </w:p>
    <w:p w:rsidR="00472BC4" w:rsidRDefault="00B967C4">
      <w:pPr>
        <w:ind w:firstLine="709"/>
        <w:jc w:val="both"/>
        <w:rPr>
          <w:rFonts w:ascii="PT Astra Serif" w:eastAsia="Calibri" w:hAnsi="PT Astra Serif" w:cs="PT Astra Serif"/>
          <w:color w:val="000000"/>
          <w:lang w:eastAsia="en-US"/>
        </w:rPr>
      </w:pPr>
      <w:r>
        <w:rPr>
          <w:rFonts w:ascii="PT Astra Serif" w:eastAsia="Calibri" w:hAnsi="PT Astra Serif" w:cs="PT Astra Serif"/>
          <w:color w:val="000000"/>
          <w:lang w:eastAsia="en-US"/>
        </w:rPr>
        <w:t xml:space="preserve">Данный показатель считаем </w:t>
      </w:r>
      <w:r>
        <w:rPr>
          <w:rFonts w:ascii="PT Astra Serif" w:hAnsi="PT Astra Serif" w:cs="PT Astra Serif"/>
          <w:color w:val="000000"/>
        </w:rPr>
        <w:t>субъективным</w:t>
      </w:r>
      <w:r>
        <w:rPr>
          <w:rFonts w:ascii="PT Astra Serif" w:eastAsia="Calibri" w:hAnsi="PT Astra Serif" w:cs="PT Astra Serif"/>
          <w:color w:val="000000"/>
          <w:lang w:eastAsia="en-US"/>
        </w:rPr>
        <w:t>, так как не представляе</w:t>
      </w:r>
      <w:r>
        <w:rPr>
          <w:rFonts w:ascii="PT Astra Serif" w:eastAsia="Calibri" w:hAnsi="PT Astra Serif" w:cs="PT Astra Serif"/>
          <w:color w:val="000000"/>
          <w:lang w:eastAsia="en-US"/>
        </w:rPr>
        <w:t xml:space="preserve">тся возможным оценить актуальность </w:t>
      </w:r>
      <w:r>
        <w:rPr>
          <w:rFonts w:ascii="PT Astra Serif" w:hAnsi="PT Astra Serif" w:cs="Arial"/>
        </w:rPr>
        <w:t>проведения событийного мероприятия. Проектом акта не предусмотрены критерии оценки степени актуальности событийного мероприятия.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color w:val="000000"/>
          <w:lang w:eastAsia="en-US"/>
        </w:rPr>
        <w:t xml:space="preserve">Также, </w:t>
      </w:r>
      <w:r>
        <w:rPr>
          <w:rFonts w:ascii="PT Astra Serif" w:hAnsi="PT Astra Serif"/>
        </w:rPr>
        <w:t>подпунктом 2 пункта 23 Правил установлено процентное соотношение объёма собственных с</w:t>
      </w:r>
      <w:r>
        <w:rPr>
          <w:rFonts w:ascii="PT Astra Serif" w:hAnsi="PT Astra Serif"/>
        </w:rPr>
        <w:t>редств, используемых участником отбора для проведения событийного мероприятия, к объёму запрашиваемой субсидии: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если указанное процентное соотношение принимает значение, находящееся в диапазоне свыше 31 процента, – 20 баллов;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если указанное процентное соот</w:t>
      </w:r>
      <w:r>
        <w:rPr>
          <w:rFonts w:ascii="PT Astra Serif" w:hAnsi="PT Astra Serif"/>
        </w:rPr>
        <w:t>ношение принимает значение, находящееся в диапазоне от 11 до 30 процентов включительно, – 10 баллов;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если указанное процентное соотношение принимает значение, находящееся в диапазоне до 11 процентов, – 0 баллов.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>Распределение процентов по указанным показат</w:t>
      </w:r>
      <w:r>
        <w:rPr>
          <w:rFonts w:ascii="PT Astra Serif" w:hAnsi="PT Astra Serif" w:cs="PT Astra Serif"/>
          <w:color w:val="000000"/>
        </w:rPr>
        <w:t>елям считаем некорректным, и</w:t>
      </w:r>
      <w:r>
        <w:rPr>
          <w:rFonts w:ascii="PT Astra Serif" w:hAnsi="PT Astra Serif"/>
        </w:rPr>
        <w:t>спользуемая формулировка «от 11 до 30 процентов включительно» создаёт неоднозначное толкование значения показателя,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lastRenderedPageBreak/>
        <w:t xml:space="preserve">так как </w:t>
      </w:r>
      <w:r>
        <w:rPr>
          <w:rFonts w:ascii="PT Astra Serif" w:hAnsi="PT Astra Serif" w:cs="PT Astra Serif"/>
          <w:color w:val="000000"/>
        </w:rPr>
        <w:t xml:space="preserve">у </w:t>
      </w:r>
      <w:r>
        <w:rPr>
          <w:rFonts w:ascii="PT Astra Serif" w:hAnsi="PT Astra Serif" w:cs="Courier New"/>
        </w:rPr>
        <w:t>участников конкурсного отбора, объём собственных средств, используемых для проведения событийного меро</w:t>
      </w:r>
      <w:r>
        <w:rPr>
          <w:rFonts w:ascii="PT Astra Serif" w:hAnsi="PT Astra Serif" w:cs="Courier New"/>
        </w:rPr>
        <w:t xml:space="preserve">приятия, может составлять 30,5 процентов </w:t>
      </w:r>
      <w:r>
        <w:rPr>
          <w:rFonts w:ascii="PT Astra Serif" w:hAnsi="PT Astra Serif"/>
        </w:rPr>
        <w:t>к объёму запрашиваемой субсидии.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Целесообразнее заменить данную формулировку критерия </w:t>
      </w:r>
      <w:proofErr w:type="gramStart"/>
      <w:r>
        <w:rPr>
          <w:rFonts w:ascii="PT Astra Serif" w:hAnsi="PT Astra Serif"/>
        </w:rPr>
        <w:t>на</w:t>
      </w:r>
      <w:proofErr w:type="gramEnd"/>
      <w:r>
        <w:rPr>
          <w:rFonts w:ascii="PT Astra Serif" w:hAnsi="PT Astra Serif"/>
        </w:rPr>
        <w:t>: «от 11 до 31 процентов включительно».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color w:val="000000"/>
          <w:lang w:eastAsia="en-US"/>
        </w:rPr>
        <w:t xml:space="preserve">Кроме того, </w:t>
      </w:r>
      <w:r>
        <w:rPr>
          <w:rFonts w:ascii="PT Astra Serif" w:hAnsi="PT Astra Serif"/>
        </w:rPr>
        <w:t xml:space="preserve">подпунктом 3 пункта 23 Правил установлено наличие у участника отбора опыта </w:t>
      </w:r>
      <w:r>
        <w:rPr>
          <w:rFonts w:ascii="PT Astra Serif" w:hAnsi="PT Astra Serif"/>
        </w:rPr>
        <w:t>проведения событийного мероприятия: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событийное мероприятие проводилось более 3 лет – 20 баллов;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событийное мероприятие проводилось от 1 года до 3 лет – 10 баллов;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событийное мероприятие будет проведено впервые – 0 баллов.</w:t>
      </w:r>
    </w:p>
    <w:p w:rsidR="00472BC4" w:rsidRDefault="00B967C4">
      <w:pPr>
        <w:ind w:firstLine="709"/>
        <w:jc w:val="both"/>
        <w:rPr>
          <w:rFonts w:ascii="PT Astra Serif" w:hAnsi="PT Astra Serif" w:cs="PT Astra Serif"/>
          <w:color w:val="000000"/>
        </w:rPr>
      </w:pPr>
      <w:proofErr w:type="gramStart"/>
      <w:r>
        <w:rPr>
          <w:rFonts w:ascii="PT Astra Serif" w:hAnsi="PT Astra Serif"/>
        </w:rPr>
        <w:t>Считаем целесообразным скорректиро</w:t>
      </w:r>
      <w:r>
        <w:rPr>
          <w:rFonts w:ascii="PT Astra Serif" w:hAnsi="PT Astra Serif"/>
        </w:rPr>
        <w:t xml:space="preserve">вать данный показатель, </w:t>
      </w:r>
      <w:r>
        <w:rPr>
          <w:rFonts w:ascii="PT Astra Serif" w:hAnsi="PT Astra Serif" w:cs="PT Astra Serif"/>
          <w:color w:val="000000"/>
        </w:rPr>
        <w:t>так как участник отбора может проводить событийное мероприятие несколько раз в течение одного года (в ежеквартальном формате), но при этом будет учитываться, что событийное мероприятие проводится впервые, либо участник конкурсного о</w:t>
      </w:r>
      <w:r>
        <w:rPr>
          <w:rFonts w:ascii="PT Astra Serif" w:hAnsi="PT Astra Serif" w:cs="PT Astra Serif"/>
          <w:color w:val="000000"/>
        </w:rPr>
        <w:t>тбора будет организовывать событийные мероприятия различной направленности в течение пяти лет и фактически будет иметь опыт проведения событийных мероприятий, но при рассмотрении его заявки, будет</w:t>
      </w:r>
      <w:proofErr w:type="gramEnd"/>
      <w:r>
        <w:rPr>
          <w:rFonts w:ascii="PT Astra Serif" w:hAnsi="PT Astra Serif" w:cs="PT Astra Serif"/>
          <w:color w:val="000000"/>
        </w:rPr>
        <w:t xml:space="preserve"> учитываться, что событийное мероприятие поводится впервые и</w:t>
      </w:r>
      <w:r>
        <w:rPr>
          <w:rFonts w:ascii="PT Astra Serif" w:hAnsi="PT Astra Serif" w:cs="PT Astra Serif"/>
          <w:color w:val="000000"/>
        </w:rPr>
        <w:t xml:space="preserve">, соответственно, участник конкурсного отбора получает 0 баллов. В то же время </w:t>
      </w:r>
      <w:proofErr w:type="gramStart"/>
      <w:r>
        <w:rPr>
          <w:rFonts w:ascii="PT Astra Serif" w:hAnsi="PT Astra Serif" w:cs="PT Astra Serif"/>
          <w:color w:val="000000"/>
        </w:rPr>
        <w:t>исходя из формулировки критерия, в случае смены организатора событийного мероприятия</w:t>
      </w:r>
      <w:proofErr w:type="gramEnd"/>
      <w:r>
        <w:rPr>
          <w:rFonts w:ascii="PT Astra Serif" w:hAnsi="PT Astra Serif" w:cs="PT Astra Serif"/>
          <w:color w:val="000000"/>
        </w:rPr>
        <w:t xml:space="preserve"> будет учитываться фактическая периодичность проведения самого событийного мероприятия, но не</w:t>
      </w:r>
      <w:r>
        <w:rPr>
          <w:rFonts w:ascii="PT Astra Serif" w:hAnsi="PT Astra Serif" w:cs="PT Astra Serif"/>
          <w:color w:val="000000"/>
        </w:rPr>
        <w:t xml:space="preserve"> опыт самого организатора.</w:t>
      </w:r>
    </w:p>
    <w:p w:rsidR="00472BC4" w:rsidRDefault="00B967C4">
      <w:pPr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cs="PT Astra Serif"/>
          <w:color w:val="000000"/>
        </w:rPr>
        <w:t xml:space="preserve">Таким образом, данные критерии дают преимущество тем участникам конкурсного отбора, которые организовывают одни и те же событийные мероприятия на протяжении многих лет, при этом, интерес к данным мероприятиям зачастую с течением </w:t>
      </w:r>
      <w:r>
        <w:rPr>
          <w:rFonts w:ascii="PT Astra Serif" w:hAnsi="PT Astra Serif" w:cs="PT Astra Serif"/>
          <w:color w:val="000000"/>
        </w:rPr>
        <w:t xml:space="preserve">времени снижается. При этом организация новых событийных мероприятий приводит к дополнительным сложностям </w:t>
      </w:r>
      <w:r>
        <w:rPr>
          <w:rFonts w:ascii="PT Astra Serif" w:hAnsi="PT Astra Serif" w:cs="PT Astra Serif"/>
          <w:color w:val="000000"/>
        </w:rPr>
        <w:br/>
        <w:t>и ограничению возможности использования субсидий.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color w:val="000000"/>
          <w:lang w:eastAsia="en-US"/>
        </w:rPr>
        <w:t>Пунктом 29 Правил предусмотрено, что в</w:t>
      </w:r>
      <w:r>
        <w:rPr>
          <w:rFonts w:ascii="PT Astra Serif" w:hAnsi="PT Astra Serif"/>
        </w:rPr>
        <w:t xml:space="preserve"> случае если после принятия решения о предоставлении субсидии</w:t>
      </w:r>
      <w:r>
        <w:rPr>
          <w:rFonts w:ascii="PT Astra Serif" w:hAnsi="PT Astra Serif"/>
        </w:rPr>
        <w:t xml:space="preserve"> объём предоставляемой субсидии меньше запрашиваемой суммы субсидии, то победитель отбора не позднее 5</w:t>
      </w:r>
      <w:r>
        <w:rPr>
          <w:rFonts w:ascii="PT Astra Serif" w:hAnsi="PT Astra Serif"/>
          <w:b/>
          <w:i/>
        </w:rPr>
        <w:t xml:space="preserve"> </w:t>
      </w:r>
      <w:r>
        <w:rPr>
          <w:rFonts w:ascii="PT Astra Serif" w:hAnsi="PT Astra Serif"/>
        </w:rPr>
        <w:t xml:space="preserve">рабочих дней со дня принятия решения о предоставлении ему субсидии обязан представить в Агентство по туризму Ульяновской области скорректированную смету </w:t>
      </w:r>
      <w:r>
        <w:rPr>
          <w:rFonts w:ascii="PT Astra Serif" w:hAnsi="PT Astra Serif"/>
        </w:rPr>
        <w:t>затрат.</w:t>
      </w:r>
    </w:p>
    <w:p w:rsidR="00472BC4" w:rsidRDefault="00B967C4">
      <w:pPr>
        <w:ind w:firstLine="709"/>
        <w:jc w:val="both"/>
        <w:rPr>
          <w:rFonts w:ascii="PT Astra Serif" w:eastAsia="Calibri" w:hAnsi="PT Astra Serif" w:cs="PT Astra Serif"/>
          <w:color w:val="000000"/>
          <w:lang w:eastAsia="en-US"/>
        </w:rPr>
      </w:pPr>
      <w:r>
        <w:rPr>
          <w:rFonts w:ascii="PT Astra Serif" w:eastAsia="Calibri" w:hAnsi="PT Astra Serif" w:cs="PT Astra Serif"/>
          <w:color w:val="000000"/>
          <w:lang w:eastAsia="en-US"/>
        </w:rPr>
        <w:t xml:space="preserve">Считаем, что данный пункт ущемляет права победителя, так как он провёл мероприятие и понёс затраты, которые возмещаются в соответствии с пунктом 4 Правил, где размер субсидий, направленных на финансовое возмещение части затрат, связанных с </w:t>
      </w:r>
      <w:r>
        <w:rPr>
          <w:rFonts w:ascii="PT Astra Serif" w:eastAsia="Calibri" w:hAnsi="PT Astra Serif" w:cs="PT Astra Serif"/>
          <w:color w:val="000000"/>
          <w:lang w:eastAsia="en-US"/>
        </w:rPr>
        <w:t>поддержкой и продвижением событийных мероприятий, не должен составлять более 90 процентов от объёма понесенных затрат. При определении размера собственных средств, направленных на финансовое обеспечение части затрат, связанных с поддержкой и продвижением с</w:t>
      </w:r>
      <w:r>
        <w:rPr>
          <w:rFonts w:ascii="PT Astra Serif" w:eastAsia="Calibri" w:hAnsi="PT Astra Serif" w:cs="PT Astra Serif"/>
          <w:color w:val="000000"/>
          <w:lang w:eastAsia="en-US"/>
        </w:rPr>
        <w:t>обытийных мероприятий, учитываются подтверждённые заявителем расходы, понесённые с 1 января 2024 года.</w:t>
      </w:r>
    </w:p>
    <w:p w:rsidR="00472BC4" w:rsidRDefault="00B967C4">
      <w:pPr>
        <w:ind w:firstLine="709"/>
        <w:jc w:val="both"/>
        <w:rPr>
          <w:rFonts w:ascii="PT Astra Serif" w:eastAsia="Calibri" w:hAnsi="PT Astra Serif" w:cs="PT Astra Serif"/>
          <w:color w:val="000000"/>
          <w:lang w:eastAsia="en-US"/>
        </w:rPr>
      </w:pPr>
      <w:r>
        <w:rPr>
          <w:rFonts w:ascii="PT Astra Serif" w:eastAsia="Calibri" w:hAnsi="PT Astra Serif" w:cs="PT Astra Serif"/>
          <w:color w:val="000000"/>
          <w:lang w:eastAsia="en-US"/>
        </w:rPr>
        <w:lastRenderedPageBreak/>
        <w:t>Кроме того, проектом акта не предусмотрено подтверждение понесённых заявителем затрат на проведение событийных мероприятий.</w:t>
      </w:r>
    </w:p>
    <w:p w:rsidR="00472BC4" w:rsidRDefault="00B967C4">
      <w:pPr>
        <w:ind w:firstLine="709"/>
        <w:jc w:val="both"/>
        <w:rPr>
          <w:rFonts w:ascii="PT Astra Serif" w:eastAsia="Calibri" w:hAnsi="PT Astra Serif" w:cs="PT Astra Serif"/>
          <w:color w:val="000000"/>
          <w:lang w:eastAsia="en-US"/>
        </w:rPr>
      </w:pPr>
      <w:r>
        <w:rPr>
          <w:rFonts w:ascii="PT Astra Serif" w:eastAsia="Calibri" w:hAnsi="PT Astra Serif" w:cs="PT Astra Serif"/>
          <w:color w:val="000000"/>
          <w:lang w:eastAsia="en-US"/>
        </w:rPr>
        <w:t>Аналогичные требования отсутс</w:t>
      </w:r>
      <w:r>
        <w:rPr>
          <w:rFonts w:ascii="PT Astra Serif" w:eastAsia="Calibri" w:hAnsi="PT Astra Serif" w:cs="PT Astra Serif"/>
          <w:color w:val="000000"/>
          <w:lang w:eastAsia="en-US"/>
        </w:rPr>
        <w:t>твуют и в перечне документов прилагаемых к заявке. Проектом акта предполагается предоставление только сметы затрат, без приложения документов, подтверждающих фактически понесённые затраты на проведение событийных мероприятий.</w:t>
      </w:r>
    </w:p>
    <w:p w:rsidR="00472BC4" w:rsidRDefault="00B967C4">
      <w:pPr>
        <w:ind w:firstLine="709"/>
        <w:jc w:val="both"/>
        <w:rPr>
          <w:rFonts w:ascii="PT Astra Serif" w:eastAsia="Calibri" w:hAnsi="PT Astra Serif" w:cs="PT Astra Serif"/>
          <w:color w:val="000000"/>
          <w:lang w:eastAsia="en-US"/>
        </w:rPr>
      </w:pPr>
      <w:proofErr w:type="gramStart"/>
      <w:r>
        <w:rPr>
          <w:rFonts w:ascii="PT Astra Serif" w:eastAsia="Calibri" w:hAnsi="PT Astra Serif" w:cs="PT Astra Serif"/>
          <w:color w:val="000000"/>
          <w:lang w:eastAsia="en-US"/>
        </w:rPr>
        <w:t xml:space="preserve">Также, считаем, что форма </w:t>
      </w:r>
      <w:r>
        <w:rPr>
          <w:rFonts w:ascii="PT Astra Serif" w:hAnsi="PT Astra Serif" w:cs="Arial"/>
        </w:rPr>
        <w:t>согл</w:t>
      </w:r>
      <w:r>
        <w:rPr>
          <w:rFonts w:ascii="PT Astra Serif" w:hAnsi="PT Astra Serif" w:cs="Arial"/>
        </w:rPr>
        <w:t>асия на уменьшение размера субсидии, является избыточным перечнем документов, так как п</w:t>
      </w:r>
      <w:r>
        <w:rPr>
          <w:rFonts w:ascii="PT Astra Serif" w:hAnsi="PT Astra Serif"/>
        </w:rPr>
        <w:t xml:space="preserve">ри недостаточности бюджетных ассигнований, предусмотренных в областном бюджете Ульяновской области на текущий финансовый год для предоставления субсидий, целесообразнее </w:t>
      </w:r>
      <w:r>
        <w:rPr>
          <w:rFonts w:ascii="PT Astra Serif" w:hAnsi="PT Astra Serif"/>
        </w:rPr>
        <w:t xml:space="preserve">равномерно распределить весь объём субсидий между всеми </w:t>
      </w:r>
      <w:r>
        <w:rPr>
          <w:rFonts w:ascii="PT Astra Serif" w:hAnsi="PT Astra Serif"/>
          <w:spacing w:val="-4"/>
        </w:rPr>
        <w:t>участников конкурсного отбора или тому участнику конкурсного отбора, кто первым подал заявку для участия в конкурсе.</w:t>
      </w:r>
      <w:proofErr w:type="gramEnd"/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Альтернативным вариантом решения проблемы является отказ от принятия рассматриваемо</w:t>
      </w:r>
      <w:r>
        <w:rPr>
          <w:rFonts w:ascii="PT Astra Serif" w:hAnsi="PT Astra Serif"/>
        </w:rPr>
        <w:t>го правового регулирования, т.е. сохранение ситуации «статус-кво». Однако данный вариант решения проблемы не позволит создать необходимые нормативные правовые условия для предоставления дополнительных мер государственной поддержки субъектам туристкой индус</w:t>
      </w:r>
      <w:r>
        <w:rPr>
          <w:rFonts w:ascii="PT Astra Serif" w:hAnsi="PT Astra Serif"/>
        </w:rPr>
        <w:t>трии на территории Ульяновской области, а также привлечь средства федерального бюджета.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оптимальным вариантом решения проблемы является принятие рассматриваемого правового регулирования с учётом устранения указанных замечаний.</w:t>
      </w:r>
    </w:p>
    <w:p w:rsidR="00472BC4" w:rsidRDefault="00B967C4">
      <w:pPr>
        <w:tabs>
          <w:tab w:val="left" w:pos="993"/>
        </w:tabs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 Анализ осно</w:t>
      </w:r>
      <w:r>
        <w:rPr>
          <w:rFonts w:ascii="PT Astra Serif" w:hAnsi="PT Astra Serif"/>
          <w:b/>
        </w:rPr>
        <w:t>вных групп участников отношений, интересы которых будут затронуты предлагаемым правовым регулированием.</w:t>
      </w:r>
    </w:p>
    <w:p w:rsidR="00472BC4" w:rsidRDefault="00B967C4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информации разработчика акта, основными группами участников общественных отношений, интересы которых будут затронуты рассматриваемым правовым регулир</w:t>
      </w:r>
      <w:r>
        <w:rPr>
          <w:rFonts w:ascii="PT Astra Serif" w:hAnsi="PT Astra Serif"/>
        </w:rPr>
        <w:t>ованием, являются юридические лица и индивидуальные предприниматели, осуществляющие деятельность в сфере туристкой индустрии на территории Ульяновской области.</w:t>
      </w:r>
    </w:p>
    <w:p w:rsidR="00472BC4" w:rsidRDefault="00B967C4">
      <w:pPr>
        <w:tabs>
          <w:tab w:val="left" w:pos="993"/>
        </w:tabs>
        <w:ind w:firstLine="709"/>
        <w:jc w:val="both"/>
        <w:rPr>
          <w:rFonts w:ascii="PT Astra Serif" w:eastAsia="Calibri" w:hAnsi="PT Astra Serif"/>
          <w:color w:val="000000"/>
        </w:rPr>
      </w:pPr>
      <w:r>
        <w:rPr>
          <w:rFonts w:ascii="PT Astra Serif" w:hAnsi="PT Astra Serif"/>
        </w:rPr>
        <w:t>Количественная оценка</w:t>
      </w:r>
      <w:r>
        <w:rPr>
          <w:rFonts w:ascii="PT Astra Serif" w:eastAsia="Calibri" w:hAnsi="PT Astra Serif"/>
          <w:color w:val="000000"/>
        </w:rPr>
        <w:t xml:space="preserve"> адресатов правового регулирования разработчиком акта не представлена.</w:t>
      </w:r>
    </w:p>
    <w:p w:rsidR="00472BC4" w:rsidRDefault="00B967C4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7. С</w:t>
      </w:r>
      <w:r>
        <w:rPr>
          <w:rFonts w:ascii="PT Astra Serif" w:hAnsi="PT Astra Serif"/>
          <w:b/>
        </w:rPr>
        <w:t>ведения о проведении публичных обсуждений проекта акта.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</w:t>
      </w:r>
      <w:r>
        <w:rPr>
          <w:rFonts w:ascii="PT Astra Serif" w:hAnsi="PT Astra Serif"/>
        </w:rPr>
        <w:t xml:space="preserve">влением Правительства Ульяновской области от 16.12.2013 № 607-П «Об утверждении Положения о проведении </w:t>
      </w:r>
      <w:proofErr w:type="gramStart"/>
      <w:r>
        <w:rPr>
          <w:rFonts w:ascii="PT Astra Serif" w:hAnsi="PT Astra Serif"/>
        </w:rPr>
        <w:t>оценки регулирующего воздействия проектов нормативных правовых актов Ульяновской области</w:t>
      </w:r>
      <w:proofErr w:type="gramEnd"/>
      <w:r>
        <w:rPr>
          <w:rFonts w:ascii="PT Astra Serif" w:hAnsi="PT Astra Serif"/>
        </w:rPr>
        <w:t>».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рамках проведения публичных обсуждений разработчиком акта пр</w:t>
      </w:r>
      <w:r>
        <w:rPr>
          <w:rFonts w:ascii="PT Astra Serif" w:hAnsi="PT Astra Serif"/>
        </w:rPr>
        <w:t xml:space="preserve">оект акта и сводный отчёт были размещены с 27.03.2024 по 10.04.2024 на специализированном ресурсе для проведения публичных обсуждений </w:t>
      </w:r>
      <w:hyperlink r:id="rId9">
        <w:r>
          <w:rPr>
            <w:rStyle w:val="a3"/>
            <w:rFonts w:ascii="PT Astra Serif" w:hAnsi="PT Astra Serif"/>
          </w:rPr>
          <w:t>http://regulation.ulgov.ru</w:t>
        </w:r>
      </w:hyperlink>
      <w:r>
        <w:rPr>
          <w:rFonts w:ascii="PT Astra Serif" w:hAnsi="PT Astra Serif"/>
        </w:rPr>
        <w:t>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lastRenderedPageBreak/>
        <w:t>Материалы для публичных обсуждений одновременно</w:t>
      </w:r>
      <w:r>
        <w:rPr>
          <w:rFonts w:ascii="PT Astra Serif" w:hAnsi="PT Astra Serif"/>
        </w:rPr>
        <w:t xml:space="preserve"> были направлены в Союз «Ульяновская областная торгово-промышленная палата», Региональное объединение работодателей «Союз промышленников и предпринимателей Ульяновской области», Ульяновское региональное отделение Общероссийской общественной организации мал</w:t>
      </w:r>
      <w:r>
        <w:rPr>
          <w:rFonts w:ascii="PT Astra Serif" w:hAnsi="PT Astra Serif"/>
        </w:rPr>
        <w:t>ого и среднего предпринимательства «ОПОРА РОССИИ», Ульяновское областное региональное отделение Общероссийской общественной организации «Деловая Россия», Уполномоченному по защите прав предпринимателей в Ульяновской области и иным заинтересованным лицам.</w:t>
      </w:r>
      <w:proofErr w:type="gramEnd"/>
    </w:p>
    <w:p w:rsidR="00472BC4" w:rsidRDefault="00B967C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>
        <w:rPr>
          <w:rFonts w:ascii="PT Astra Serif" w:hAnsi="PT Astra Serif"/>
        </w:rPr>
        <w:t>озиций, содержащих замечания и предложения, по рассматриваемому правовому регулированию от участников публичных обсуждений не поступало.</w:t>
      </w:r>
    </w:p>
    <w:p w:rsidR="00472BC4" w:rsidRDefault="00B967C4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8. Выводы по результатам проведения оценки регулирующего воздействия.</w:t>
      </w:r>
    </w:p>
    <w:p w:rsidR="00472BC4" w:rsidRDefault="00B967C4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По итогам оценки регулирующего воздействия считае</w:t>
      </w:r>
      <w:r>
        <w:rPr>
          <w:rFonts w:ascii="PT Astra Serif" w:hAnsi="PT Astra Serif"/>
          <w:color w:val="000000"/>
        </w:rPr>
        <w:t>м, что проект акта содержит положения, способствующие установлению избыточных ограничений для субъектов предпринимательской деятельности.</w:t>
      </w:r>
    </w:p>
    <w:p w:rsidR="00472BC4" w:rsidRDefault="00B967C4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Считаем целесообразным разработчику акта учесть указанные в разделе 5 замечания.</w:t>
      </w:r>
    </w:p>
    <w:p w:rsidR="00472BC4" w:rsidRDefault="00B967C4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Также напоминаем, что в соответствии </w:t>
      </w:r>
      <w:r>
        <w:rPr>
          <w:rFonts w:ascii="PT Astra Serif" w:hAnsi="PT Astra Serif"/>
        </w:rPr>
        <w:t>с пунктом 4.6 постановления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области», если в заключении содержатся выводы о нали</w:t>
      </w:r>
      <w:r>
        <w:rPr>
          <w:rFonts w:ascii="PT Astra Serif" w:hAnsi="PT Astra Serif"/>
        </w:rPr>
        <w:t>чии в проекте акта положений, устанавливающих избыточные обязанности, запреты и ограничения для субъектов предпринимательской и иной экономической деятельности или способствующих их введению, разработчик акта обязан</w:t>
      </w:r>
      <w:proofErr w:type="gramEnd"/>
      <w:r>
        <w:rPr>
          <w:rFonts w:ascii="PT Astra Serif" w:hAnsi="PT Astra Serif"/>
        </w:rPr>
        <w:t xml:space="preserve"> устранить соответствующие положения либо</w:t>
      </w:r>
      <w:r>
        <w:rPr>
          <w:rFonts w:ascii="PT Astra Serif" w:hAnsi="PT Astra Serif"/>
        </w:rPr>
        <w:t xml:space="preserve"> прекратить дальнейшую работу над проектом акта.</w:t>
      </w:r>
    </w:p>
    <w:p w:rsidR="00472BC4" w:rsidRDefault="00472BC4">
      <w:pPr>
        <w:tabs>
          <w:tab w:val="left" w:pos="720"/>
        </w:tabs>
        <w:ind w:firstLine="720"/>
        <w:jc w:val="both"/>
        <w:rPr>
          <w:rFonts w:ascii="PT Astra Serif" w:eastAsia="Calibri" w:hAnsi="PT Astra Serif" w:cs="PT Astra Serif"/>
        </w:rPr>
      </w:pPr>
    </w:p>
    <w:p w:rsidR="00472BC4" w:rsidRDefault="00472BC4">
      <w:pPr>
        <w:tabs>
          <w:tab w:val="left" w:pos="720"/>
        </w:tabs>
        <w:ind w:firstLine="720"/>
        <w:jc w:val="both"/>
        <w:rPr>
          <w:rFonts w:ascii="PT Astra Serif" w:eastAsia="Calibri" w:hAnsi="PT Astra Serif" w:cs="PT Astra Serif"/>
        </w:rPr>
      </w:pPr>
    </w:p>
    <w:p w:rsidR="00472BC4" w:rsidRDefault="00472BC4">
      <w:pPr>
        <w:jc w:val="both"/>
        <w:rPr>
          <w:rFonts w:ascii="PT Astra Serif" w:hAnsi="PT Astra Serif"/>
        </w:rPr>
      </w:pPr>
    </w:p>
    <w:p w:rsidR="00472BC4" w:rsidRDefault="00B967C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Министр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</w:t>
      </w:r>
      <w:proofErr w:type="spellStart"/>
      <w:r>
        <w:rPr>
          <w:rFonts w:ascii="PT Astra Serif" w:hAnsi="PT Astra Serif"/>
        </w:rPr>
        <w:t>Н.В.Зонтов</w:t>
      </w:r>
      <w:proofErr w:type="spellEnd"/>
    </w:p>
    <w:p w:rsidR="00472BC4" w:rsidRDefault="00B967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  <w:r>
        <w:rPr>
          <w:rFonts w:ascii="PT Astra Serif" w:hAnsi="PT Astra Serif"/>
          <w:color w:val="A6A6A6"/>
          <w:sz w:val="27"/>
          <w:szCs w:val="27"/>
          <w:lang w:val="uk-UA"/>
        </w:rPr>
        <w:t xml:space="preserve">  </w:t>
      </w: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color w:val="A6A6A6"/>
          <w:sz w:val="27"/>
          <w:szCs w:val="27"/>
          <w:lang w:val="uk-UA"/>
        </w:rPr>
        <w:t xml:space="preserve"> </w:t>
      </w:r>
    </w:p>
    <w:p w:rsidR="00472BC4" w:rsidRDefault="00472B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</w:p>
    <w:p w:rsidR="00472BC4" w:rsidRDefault="00472B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</w:p>
    <w:p w:rsidR="00472BC4" w:rsidRDefault="00472B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</w:p>
    <w:p w:rsidR="00472BC4" w:rsidRDefault="00472B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</w:p>
    <w:p w:rsidR="00472BC4" w:rsidRDefault="00472B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</w:p>
    <w:p w:rsidR="00472BC4" w:rsidRDefault="00472B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</w:p>
    <w:p w:rsidR="00472BC4" w:rsidRDefault="00472B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</w:p>
    <w:p w:rsidR="00472BC4" w:rsidRDefault="00472B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</w:p>
    <w:p w:rsidR="00472BC4" w:rsidRDefault="00472BC4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</w:p>
    <w:p w:rsidR="00472BC4" w:rsidRDefault="00B967C4">
      <w:pPr>
        <w:rPr>
          <w:rFonts w:ascii="PT Astra Serif" w:hAnsi="PT Astra Serif"/>
          <w:sz w:val="20"/>
          <w:szCs w:val="20"/>
        </w:rPr>
      </w:pPr>
      <w:proofErr w:type="spellStart"/>
      <w:r>
        <w:rPr>
          <w:rFonts w:ascii="PT Astra Serif" w:hAnsi="PT Astra Serif"/>
          <w:sz w:val="20"/>
          <w:szCs w:val="20"/>
        </w:rPr>
        <w:t>Воловая</w:t>
      </w:r>
      <w:proofErr w:type="spellEnd"/>
      <w:r>
        <w:rPr>
          <w:rFonts w:ascii="PT Astra Serif" w:hAnsi="PT Astra Serif"/>
          <w:sz w:val="20"/>
          <w:szCs w:val="20"/>
        </w:rPr>
        <w:t xml:space="preserve"> Елена Владимировна</w:t>
      </w:r>
    </w:p>
    <w:p w:rsidR="00472BC4" w:rsidRDefault="00B967C4">
      <w:pPr>
        <w:jc w:val="both"/>
        <w:rPr>
          <w:rFonts w:ascii="PT Astra Serif" w:hAnsi="PT Astra Serif"/>
          <w:sz w:val="20"/>
          <w:szCs w:val="20"/>
        </w:rPr>
      </w:pPr>
      <w:proofErr w:type="spellStart"/>
      <w:r>
        <w:rPr>
          <w:rFonts w:ascii="PT Astra Serif" w:hAnsi="PT Astra Serif"/>
          <w:sz w:val="20"/>
          <w:szCs w:val="20"/>
        </w:rPr>
        <w:t>Байгузина</w:t>
      </w:r>
      <w:proofErr w:type="spellEnd"/>
      <w:r>
        <w:rPr>
          <w:rFonts w:ascii="PT Astra Serif" w:hAnsi="PT Astra Serif"/>
          <w:sz w:val="20"/>
          <w:szCs w:val="20"/>
        </w:rPr>
        <w:t xml:space="preserve"> Екатерина Александровна</w:t>
      </w:r>
    </w:p>
    <w:p w:rsidR="00472BC4" w:rsidRDefault="00B967C4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24-16-14</w:t>
      </w:r>
    </w:p>
    <w:sectPr w:rsidR="00472BC4">
      <w:headerReference w:type="even" r:id="rId11"/>
      <w:headerReference w:type="default" r:id="rId12"/>
      <w:pgSz w:w="11906" w:h="16838"/>
      <w:pgMar w:top="1134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67C4">
      <w:r>
        <w:separator/>
      </w:r>
    </w:p>
  </w:endnote>
  <w:endnote w:type="continuationSeparator" w:id="0">
    <w:p w:rsidR="00000000" w:rsidRDefault="00B9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67C4">
      <w:r>
        <w:separator/>
      </w:r>
    </w:p>
  </w:footnote>
  <w:footnote w:type="continuationSeparator" w:id="0">
    <w:p w:rsidR="00000000" w:rsidRDefault="00B9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C4" w:rsidRDefault="00B967C4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72BC4" w:rsidRDefault="00B967C4">
                          <w:pPr>
                            <w:pStyle w:val="a6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AW6Dsb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472BC4" w:rsidRDefault="00B967C4">
                    <w:pPr>
                      <w:pStyle w:val="a6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C4" w:rsidRDefault="00B967C4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472BC4" w:rsidRDefault="00472B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C4"/>
    <w:rsid w:val="00472BC4"/>
    <w:rsid w:val="00B9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">
    <w:name w:val="1 Знак"/>
    <w:link w:val="10"/>
    <w:qFormat/>
    <w:locked/>
    <w:rsid w:val="00D2063C"/>
    <w:rPr>
      <w:rFonts w:eastAsia="Calibri"/>
      <w:bCs/>
      <w:sz w:val="28"/>
      <w:szCs w:val="28"/>
      <w:lang w:val="x-none" w:eastAsia="x-none"/>
    </w:rPr>
  </w:style>
  <w:style w:type="character" w:customStyle="1" w:styleId="aa">
    <w:name w:val="Основной текст Знак"/>
    <w:link w:val="ab"/>
    <w:qFormat/>
    <w:rsid w:val="000D5C84"/>
    <w:rPr>
      <w:sz w:val="28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3B31CD"/>
    <w:rPr>
      <w:rFonts w:ascii="Arial" w:hAnsi="Arial" w:cs="Arial"/>
    </w:rPr>
  </w:style>
  <w:style w:type="character" w:customStyle="1" w:styleId="11">
    <w:name w:val="Основной текст Знак1"/>
    <w:uiPriority w:val="99"/>
    <w:qFormat/>
    <w:locked/>
    <w:rsid w:val="00DB5C44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b">
    <w:name w:val="Body Text"/>
    <w:basedOn w:val="a"/>
    <w:link w:val="aa"/>
    <w:rsid w:val="000D5C84"/>
    <w:pPr>
      <w:jc w:val="both"/>
    </w:pPr>
    <w:rPr>
      <w:szCs w:val="20"/>
      <w:lang w:val="x-none" w:eastAsia="x-none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0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val="x-none" w:eastAsia="en-US"/>
    </w:rPr>
  </w:style>
  <w:style w:type="paragraph" w:styleId="af1">
    <w:name w:val="Normal (Web)"/>
    <w:basedOn w:val="a"/>
    <w:uiPriority w:val="99"/>
    <w:unhideWhenUsed/>
    <w:qFormat/>
    <w:rsid w:val="004E4437"/>
    <w:pPr>
      <w:spacing w:beforeAutospacing="1" w:afterAutospacing="1"/>
    </w:pPr>
    <w:rPr>
      <w:sz w:val="24"/>
      <w:szCs w:val="24"/>
    </w:rPr>
  </w:style>
  <w:style w:type="paragraph" w:customStyle="1" w:styleId="10">
    <w:name w:val="1"/>
    <w:basedOn w:val="a"/>
    <w:link w:val="1"/>
    <w:qFormat/>
    <w:rsid w:val="00D2063C"/>
    <w:pPr>
      <w:ind w:firstLine="709"/>
      <w:jc w:val="both"/>
    </w:pPr>
    <w:rPr>
      <w:rFonts w:eastAsia="Calibri"/>
      <w:bCs/>
      <w:lang w:val="x-none" w:eastAsia="x-none"/>
    </w:rPr>
  </w:style>
  <w:style w:type="paragraph" w:styleId="af2">
    <w:name w:val="List Paragraph"/>
    <w:basedOn w:val="a"/>
    <w:uiPriority w:val="34"/>
    <w:qFormat/>
    <w:rsid w:val="00AC7EE7"/>
    <w:pPr>
      <w:ind w:left="720"/>
      <w:contextualSpacing/>
    </w:pPr>
    <w:rPr>
      <w:sz w:val="20"/>
      <w:szCs w:val="20"/>
    </w:rPr>
  </w:style>
  <w:style w:type="paragraph" w:styleId="af3">
    <w:name w:val="No Spacing"/>
    <w:uiPriority w:val="1"/>
    <w:qFormat/>
    <w:rsid w:val="00F13D7E"/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uiPriority w:val="59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">
    <w:name w:val="1 Знак"/>
    <w:link w:val="10"/>
    <w:qFormat/>
    <w:locked/>
    <w:rsid w:val="00D2063C"/>
    <w:rPr>
      <w:rFonts w:eastAsia="Calibri"/>
      <w:bCs/>
      <w:sz w:val="28"/>
      <w:szCs w:val="28"/>
      <w:lang w:val="x-none" w:eastAsia="x-none"/>
    </w:rPr>
  </w:style>
  <w:style w:type="character" w:customStyle="1" w:styleId="aa">
    <w:name w:val="Основной текст Знак"/>
    <w:link w:val="ab"/>
    <w:qFormat/>
    <w:rsid w:val="000D5C84"/>
    <w:rPr>
      <w:sz w:val="28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3B31CD"/>
    <w:rPr>
      <w:rFonts w:ascii="Arial" w:hAnsi="Arial" w:cs="Arial"/>
    </w:rPr>
  </w:style>
  <w:style w:type="character" w:customStyle="1" w:styleId="11">
    <w:name w:val="Основной текст Знак1"/>
    <w:uiPriority w:val="99"/>
    <w:qFormat/>
    <w:locked/>
    <w:rsid w:val="00DB5C44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b">
    <w:name w:val="Body Text"/>
    <w:basedOn w:val="a"/>
    <w:link w:val="aa"/>
    <w:rsid w:val="000D5C84"/>
    <w:pPr>
      <w:jc w:val="both"/>
    </w:pPr>
    <w:rPr>
      <w:szCs w:val="20"/>
      <w:lang w:val="x-none" w:eastAsia="x-none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0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val="x-none" w:eastAsia="en-US"/>
    </w:rPr>
  </w:style>
  <w:style w:type="paragraph" w:styleId="af1">
    <w:name w:val="Normal (Web)"/>
    <w:basedOn w:val="a"/>
    <w:uiPriority w:val="99"/>
    <w:unhideWhenUsed/>
    <w:qFormat/>
    <w:rsid w:val="004E4437"/>
    <w:pPr>
      <w:spacing w:beforeAutospacing="1" w:afterAutospacing="1"/>
    </w:pPr>
    <w:rPr>
      <w:sz w:val="24"/>
      <w:szCs w:val="24"/>
    </w:rPr>
  </w:style>
  <w:style w:type="paragraph" w:customStyle="1" w:styleId="10">
    <w:name w:val="1"/>
    <w:basedOn w:val="a"/>
    <w:link w:val="1"/>
    <w:qFormat/>
    <w:rsid w:val="00D2063C"/>
    <w:pPr>
      <w:ind w:firstLine="709"/>
      <w:jc w:val="both"/>
    </w:pPr>
    <w:rPr>
      <w:rFonts w:eastAsia="Calibri"/>
      <w:bCs/>
      <w:lang w:val="x-none" w:eastAsia="x-none"/>
    </w:rPr>
  </w:style>
  <w:style w:type="paragraph" w:styleId="af2">
    <w:name w:val="List Paragraph"/>
    <w:basedOn w:val="a"/>
    <w:uiPriority w:val="34"/>
    <w:qFormat/>
    <w:rsid w:val="00AC7EE7"/>
    <w:pPr>
      <w:ind w:left="720"/>
      <w:contextualSpacing/>
    </w:pPr>
    <w:rPr>
      <w:sz w:val="20"/>
      <w:szCs w:val="20"/>
    </w:rPr>
  </w:style>
  <w:style w:type="paragraph" w:styleId="af3">
    <w:name w:val="No Spacing"/>
    <w:uiPriority w:val="1"/>
    <w:qFormat/>
    <w:rsid w:val="00F13D7E"/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uiPriority w:val="59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regulation.ul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84AB-4DAD-412F-A24F-AF5C09D6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-</Company>
  <LinksUpToDate>false</LinksUpToDate>
  <CharactersWithSpaces>21968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Чеклакова</dc:creator>
  <cp:lastModifiedBy>Байгузина Екатерина Александровна</cp:lastModifiedBy>
  <cp:revision>2</cp:revision>
  <cp:lastPrinted>2024-01-19T11:02:00Z</cp:lastPrinted>
  <dcterms:created xsi:type="dcterms:W3CDTF">2024-05-29T05:50:00Z</dcterms:created>
  <dcterms:modified xsi:type="dcterms:W3CDTF">2024-05-29T05:50:00Z</dcterms:modified>
  <dc:language>en-US</dc:language>
</cp:coreProperties>
</file>