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BF" w:rsidRDefault="003138AE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Руководителю Агентства государственного строительного и жилищного надзора Ульяновской области - главному государственному жилищному инспектору Ульяновской области</w:t>
      </w:r>
    </w:p>
    <w:p w:rsidR="00107FBF" w:rsidRDefault="00107FBF">
      <w:pPr>
        <w:jc w:val="center"/>
        <w:rPr>
          <w:rFonts w:ascii="PT Astra Serif" w:hAnsi="PT Astra Serif"/>
          <w:b/>
        </w:rPr>
      </w:pPr>
    </w:p>
    <w:p w:rsidR="00107FBF" w:rsidRDefault="003138AE">
      <w:pPr>
        <w:jc w:val="center"/>
        <w:rPr>
          <w:rFonts w:ascii="PT Astra Serif" w:hAnsi="PT Astra Serif"/>
          <w:b/>
        </w:rPr>
      </w:pPr>
      <w:proofErr w:type="spellStart"/>
      <w:r>
        <w:rPr>
          <w:rFonts w:ascii="PT Astra Serif" w:hAnsi="PT Astra Serif"/>
          <w:b/>
        </w:rPr>
        <w:t>Карлину</w:t>
      </w:r>
      <w:proofErr w:type="spellEnd"/>
      <w:r>
        <w:rPr>
          <w:rFonts w:ascii="PT Astra Serif" w:hAnsi="PT Astra Serif"/>
          <w:b/>
        </w:rPr>
        <w:t xml:space="preserve"> А.В.</w:t>
      </w:r>
    </w:p>
    <w:tbl>
      <w:tblPr>
        <w:tblpPr w:leftFromText="180" w:rightFromText="180" w:horzAnchor="margin" w:tblpY="-936"/>
        <w:tblW w:w="5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74"/>
        <w:gridCol w:w="1843"/>
        <w:gridCol w:w="568"/>
        <w:gridCol w:w="1276"/>
        <w:gridCol w:w="819"/>
      </w:tblGrid>
      <w:tr w:rsidR="00107FBF">
        <w:trPr>
          <w:trHeight w:val="1951"/>
        </w:trPr>
        <w:tc>
          <w:tcPr>
            <w:tcW w:w="4361" w:type="dxa"/>
            <w:gridSpan w:val="4"/>
            <w:shd w:val="clear" w:color="auto" w:fill="auto"/>
          </w:tcPr>
          <w:p w:rsidR="00107FBF" w:rsidRDefault="00107FBF">
            <w:pPr>
              <w:spacing w:line="192" w:lineRule="auto"/>
              <w:jc w:val="center"/>
              <w:rPr>
                <w:rFonts w:ascii="PT Astra Serif" w:hAnsi="PT Astra Serif"/>
              </w:rPr>
            </w:pPr>
          </w:p>
          <w:p w:rsidR="00107FBF" w:rsidRDefault="00107FBF">
            <w:pPr>
              <w:spacing w:line="192" w:lineRule="auto"/>
              <w:jc w:val="center"/>
              <w:rPr>
                <w:rFonts w:ascii="PT Astra Serif" w:hAnsi="PT Astra Serif"/>
              </w:rPr>
            </w:pPr>
          </w:p>
          <w:p w:rsidR="00107FBF" w:rsidRDefault="00107FBF">
            <w:pPr>
              <w:spacing w:line="192" w:lineRule="auto"/>
              <w:jc w:val="center"/>
              <w:rPr>
                <w:rFonts w:ascii="PT Astra Serif" w:hAnsi="PT Astra Serif"/>
              </w:rPr>
            </w:pPr>
          </w:p>
          <w:p w:rsidR="00107FBF" w:rsidRDefault="003138AE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Министерство</w:t>
            </w:r>
          </w:p>
          <w:p w:rsidR="00107FBF" w:rsidRDefault="003138AE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экономического развития </w:t>
            </w:r>
            <w:r>
              <w:rPr>
                <w:rFonts w:ascii="PT Astra Serif" w:hAnsi="PT Astra Serif"/>
                <w:b/>
              </w:rPr>
              <w:br/>
              <w:t>и промышленности</w:t>
            </w:r>
          </w:p>
          <w:p w:rsidR="00107FBF" w:rsidRDefault="003138AE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Ульяновской области</w:t>
            </w:r>
          </w:p>
          <w:p w:rsidR="00107FBF" w:rsidRDefault="003138AE">
            <w:pPr>
              <w:jc w:val="center"/>
              <w:rPr>
                <w:rFonts w:ascii="PT Astra Serif" w:hAnsi="PT Astra Serif"/>
                <w:b/>
              </w:rPr>
            </w:pPr>
            <w:proofErr w:type="gramStart"/>
            <w:r>
              <w:rPr>
                <w:rFonts w:ascii="PT Astra Serif" w:hAnsi="PT Astra Serif"/>
                <w:b/>
              </w:rPr>
              <w:t>(Минэкономразвития</w:t>
            </w:r>
            <w:proofErr w:type="gramEnd"/>
          </w:p>
          <w:p w:rsidR="00107FBF" w:rsidRDefault="003138AE">
            <w:pPr>
              <w:jc w:val="center"/>
              <w:rPr>
                <w:rFonts w:ascii="PT Astra Serif" w:hAnsi="PT Astra Serif"/>
                <w:b/>
              </w:rPr>
            </w:pPr>
            <w:proofErr w:type="gramStart"/>
            <w:r>
              <w:rPr>
                <w:rFonts w:ascii="PT Astra Serif" w:hAnsi="PT Astra Serif"/>
                <w:b/>
              </w:rPr>
              <w:t>Ульяновской области)</w:t>
            </w:r>
            <w:proofErr w:type="gramEnd"/>
          </w:p>
          <w:p w:rsidR="00107FBF" w:rsidRDefault="00107FBF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  <w:p w:rsidR="00107FBF" w:rsidRDefault="003138AE">
            <w:pPr>
              <w:spacing w:line="21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ул.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Спасская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>, д. 8, г. Ульяновск, 432017</w:t>
            </w:r>
          </w:p>
          <w:p w:rsidR="00107FBF" w:rsidRDefault="003138AE">
            <w:pPr>
              <w:spacing w:line="21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тел.: (8422) 24-18-25, 24-18-12</w:t>
            </w:r>
          </w:p>
          <w:p w:rsidR="00107FBF" w:rsidRDefault="003138AE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е</w:t>
            </w:r>
            <w:proofErr w:type="gramEnd"/>
            <w:r>
              <w:rPr>
                <w:rFonts w:ascii="PT Astra Serif" w:hAnsi="PT Astra Serif"/>
                <w:sz w:val="18"/>
                <w:szCs w:val="18"/>
                <w:lang w:val="en-US"/>
              </w:rPr>
              <w:t>-mail: econom@ulgov.ru, http://ekonom73.ru</w:t>
            </w:r>
          </w:p>
          <w:p w:rsidR="00107FBF" w:rsidRDefault="003138AE">
            <w:pPr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noProof/>
                <w:color w:val="A6A6A6"/>
              </w:rPr>
              <w:drawing>
                <wp:anchor distT="0" distB="0" distL="0" distR="0" simplePos="0" relativeHeight="5" behindDoc="0" locked="0" layoutInCell="0" allowOverlap="1" wp14:anchorId="2EC7D2FC" wp14:editId="42F5CD3C">
                  <wp:simplePos x="0" y="0"/>
                  <wp:positionH relativeFrom="character">
                    <wp:posOffset>-1371600</wp:posOffset>
                  </wp:positionH>
                  <wp:positionV relativeFrom="line">
                    <wp:posOffset>81280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9" w:type="dxa"/>
            <w:vMerge w:val="restart"/>
            <w:shd w:val="clear" w:color="auto" w:fill="auto"/>
          </w:tcPr>
          <w:p w:rsidR="00107FBF" w:rsidRDefault="00107FBF">
            <w:pPr>
              <w:rPr>
                <w:rFonts w:ascii="PT Astra Serif" w:hAnsi="PT Astra Serif"/>
                <w:lang w:val="en-US"/>
              </w:rPr>
            </w:pPr>
            <w:bookmarkStart w:id="0" w:name="_GoBack"/>
            <w:bookmarkEnd w:id="0"/>
          </w:p>
        </w:tc>
      </w:tr>
      <w:tr w:rsidR="00107FBF">
        <w:trPr>
          <w:trHeight w:val="420"/>
        </w:trPr>
        <w:tc>
          <w:tcPr>
            <w:tcW w:w="436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107FBF" w:rsidRDefault="003138A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A6A6A6"/>
              </w:rPr>
              <w:t xml:space="preserve"> </w:t>
            </w:r>
            <w:r>
              <w:rPr>
                <w:rFonts w:ascii="PT Astra Serif" w:hAnsi="PT Astra Serif"/>
                <w:color w:val="A6A6A6"/>
              </w:rPr>
              <w:t xml:space="preserve"> </w:t>
            </w:r>
          </w:p>
        </w:tc>
        <w:tc>
          <w:tcPr>
            <w:tcW w:w="819" w:type="dxa"/>
            <w:vMerge/>
            <w:shd w:val="clear" w:color="auto" w:fill="auto"/>
          </w:tcPr>
          <w:p w:rsidR="00107FBF" w:rsidRDefault="00107FBF">
            <w:pPr>
              <w:rPr>
                <w:rFonts w:ascii="PT Astra Serif" w:hAnsi="PT Astra Serif"/>
              </w:rPr>
            </w:pPr>
          </w:p>
        </w:tc>
      </w:tr>
      <w:tr w:rsidR="00107FBF">
        <w:trPr>
          <w:trHeight w:val="420"/>
        </w:trPr>
        <w:tc>
          <w:tcPr>
            <w:tcW w:w="67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FBF" w:rsidRDefault="003138A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 №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FBF" w:rsidRDefault="003138A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73-ИОГВ-18/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810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вн</w:t>
            </w:r>
            <w:proofErr w:type="spellEnd"/>
          </w:p>
        </w:tc>
        <w:tc>
          <w:tcPr>
            <w:tcW w:w="568" w:type="dxa"/>
            <w:shd w:val="clear" w:color="auto" w:fill="auto"/>
            <w:vAlign w:val="center"/>
          </w:tcPr>
          <w:p w:rsidR="00107FBF" w:rsidRDefault="003138A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FBF" w:rsidRDefault="003138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22</w:t>
            </w:r>
            <w:r>
              <w:rPr>
                <w:rFonts w:ascii="PT Astra Serif" w:hAnsi="PT Astra Serif"/>
                <w:sz w:val="24"/>
                <w:szCs w:val="24"/>
              </w:rPr>
              <w:t>.0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>.2024</w:t>
            </w:r>
          </w:p>
        </w:tc>
        <w:tc>
          <w:tcPr>
            <w:tcW w:w="819" w:type="dxa"/>
            <w:vMerge/>
            <w:shd w:val="clear" w:color="auto" w:fill="auto"/>
          </w:tcPr>
          <w:p w:rsidR="00107FBF" w:rsidRDefault="00107FBF">
            <w:pPr>
              <w:rPr>
                <w:rFonts w:ascii="PT Astra Serif" w:hAnsi="PT Astra Serif"/>
              </w:rPr>
            </w:pPr>
          </w:p>
        </w:tc>
      </w:tr>
      <w:tr w:rsidR="00107FBF">
        <w:trPr>
          <w:trHeight w:val="1033"/>
        </w:trPr>
        <w:tc>
          <w:tcPr>
            <w:tcW w:w="4361" w:type="dxa"/>
            <w:gridSpan w:val="4"/>
            <w:shd w:val="clear" w:color="auto" w:fill="auto"/>
          </w:tcPr>
          <w:p w:rsidR="00107FBF" w:rsidRDefault="00107FBF">
            <w:pPr>
              <w:jc w:val="both"/>
              <w:rPr>
                <w:rFonts w:ascii="PT Astra Serif" w:hAnsi="PT Astra Serif"/>
              </w:rPr>
            </w:pPr>
          </w:p>
          <w:p w:rsidR="00107FBF" w:rsidRDefault="003138A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 направлении заключения</w:t>
            </w:r>
          </w:p>
          <w:p w:rsidR="00107FBF" w:rsidRDefault="003138A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 оценке регулирующего </w:t>
            </w:r>
            <w:r>
              <w:rPr>
                <w:rFonts w:ascii="PT Astra Serif" w:hAnsi="PT Astra Serif"/>
              </w:rPr>
              <w:t>воздействия</w:t>
            </w:r>
          </w:p>
        </w:tc>
        <w:tc>
          <w:tcPr>
            <w:tcW w:w="819" w:type="dxa"/>
            <w:vMerge/>
            <w:shd w:val="clear" w:color="auto" w:fill="auto"/>
          </w:tcPr>
          <w:p w:rsidR="00107FBF" w:rsidRDefault="00107FBF">
            <w:pPr>
              <w:rPr>
                <w:rFonts w:ascii="PT Astra Serif" w:hAnsi="PT Astra Serif"/>
              </w:rPr>
            </w:pPr>
          </w:p>
        </w:tc>
      </w:tr>
    </w:tbl>
    <w:p w:rsidR="00107FBF" w:rsidRDefault="00107FBF">
      <w:pPr>
        <w:jc w:val="center"/>
        <w:rPr>
          <w:rFonts w:ascii="PT Astra Serif" w:hAnsi="PT Astra Serif"/>
        </w:rPr>
      </w:pPr>
    </w:p>
    <w:p w:rsidR="00107FBF" w:rsidRDefault="00107FBF">
      <w:pPr>
        <w:rPr>
          <w:rFonts w:ascii="PT Astra Serif" w:hAnsi="PT Astra Serif"/>
        </w:rPr>
      </w:pPr>
    </w:p>
    <w:p w:rsidR="00107FBF" w:rsidRDefault="00107FBF">
      <w:pPr>
        <w:rPr>
          <w:rFonts w:ascii="PT Astra Serif" w:hAnsi="PT Astra Serif"/>
        </w:rPr>
      </w:pPr>
    </w:p>
    <w:p w:rsidR="00107FBF" w:rsidRDefault="00107FBF">
      <w:pPr>
        <w:rPr>
          <w:rFonts w:ascii="PT Astra Serif" w:hAnsi="PT Astra Serif"/>
        </w:rPr>
      </w:pPr>
    </w:p>
    <w:p w:rsidR="00107FBF" w:rsidRDefault="00107FBF">
      <w:pPr>
        <w:rPr>
          <w:rFonts w:ascii="PT Astra Serif" w:hAnsi="PT Astra Serif"/>
        </w:rPr>
      </w:pPr>
    </w:p>
    <w:p w:rsidR="00107FBF" w:rsidRDefault="00107FBF">
      <w:pPr>
        <w:ind w:right="57"/>
        <w:jc w:val="center"/>
        <w:rPr>
          <w:rFonts w:ascii="PT Astra Serif" w:hAnsi="PT Astra Serif"/>
          <w:b/>
        </w:rPr>
      </w:pPr>
    </w:p>
    <w:p w:rsidR="00107FBF" w:rsidRDefault="00107FBF">
      <w:pPr>
        <w:rPr>
          <w:rFonts w:ascii="PT Astra Serif" w:eastAsia="Calibri" w:hAnsi="PT Astra Serif"/>
          <w:b/>
          <w:lang w:eastAsia="en-US"/>
        </w:rPr>
      </w:pPr>
    </w:p>
    <w:tbl>
      <w:tblPr>
        <w:tblpPr w:leftFromText="180" w:rightFromText="180" w:horzAnchor="margin" w:tblpY="-936"/>
        <w:tblW w:w="515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62"/>
        <w:gridCol w:w="793"/>
      </w:tblGrid>
      <w:tr w:rsidR="00107FBF">
        <w:trPr>
          <w:trHeight w:val="1021"/>
        </w:trPr>
        <w:tc>
          <w:tcPr>
            <w:tcW w:w="4361" w:type="dxa"/>
            <w:shd w:val="clear" w:color="auto" w:fill="auto"/>
          </w:tcPr>
          <w:p w:rsidR="00107FBF" w:rsidRDefault="00107FBF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793" w:type="dxa"/>
            <w:shd w:val="clear" w:color="auto" w:fill="auto"/>
          </w:tcPr>
          <w:p w:rsidR="00107FBF" w:rsidRDefault="00107FBF">
            <w:pPr>
              <w:rPr>
                <w:rFonts w:ascii="PT Astra Serif" w:hAnsi="PT Astra Serif"/>
              </w:rPr>
            </w:pPr>
          </w:p>
        </w:tc>
      </w:tr>
    </w:tbl>
    <w:p w:rsidR="00107FBF" w:rsidRDefault="00107FBF">
      <w:pPr>
        <w:jc w:val="center"/>
        <w:rPr>
          <w:b/>
        </w:rPr>
      </w:pPr>
    </w:p>
    <w:p w:rsidR="00107FBF" w:rsidRDefault="00107FBF">
      <w:pPr>
        <w:jc w:val="center"/>
        <w:rPr>
          <w:rFonts w:ascii="PT Astra Serif" w:eastAsia="Calibri" w:hAnsi="PT Astra Serif" w:cs="Calibri"/>
          <w:b/>
        </w:rPr>
      </w:pPr>
    </w:p>
    <w:p w:rsidR="00107FBF" w:rsidRDefault="00107FBF">
      <w:pPr>
        <w:jc w:val="center"/>
        <w:rPr>
          <w:rFonts w:ascii="PT Astra Serif" w:eastAsia="Calibri" w:hAnsi="PT Astra Serif" w:cs="Calibri"/>
          <w:b/>
        </w:rPr>
      </w:pPr>
    </w:p>
    <w:p w:rsidR="00107FBF" w:rsidRDefault="003138AE">
      <w:pPr>
        <w:jc w:val="center"/>
        <w:rPr>
          <w:rFonts w:ascii="PT Astra Serif" w:eastAsia="PT Astra Serif" w:hAnsi="PT Astra Serif" w:cs="PT Astra Serif"/>
          <w:b/>
        </w:rPr>
      </w:pPr>
      <w:r>
        <w:rPr>
          <w:rFonts w:ascii="PT Astra Serif" w:eastAsia="Calibri" w:hAnsi="PT Astra Serif" w:cs="Calibri"/>
          <w:b/>
        </w:rPr>
        <w:t>Уважаемый Александр Васильевич</w:t>
      </w:r>
      <w:r>
        <w:rPr>
          <w:rFonts w:ascii="PT Astra Serif" w:eastAsia="PT Astra Serif" w:hAnsi="PT Astra Serif" w:cs="PT Astra Serif"/>
          <w:b/>
        </w:rPr>
        <w:t>!</w:t>
      </w:r>
    </w:p>
    <w:p w:rsidR="00107FBF" w:rsidRDefault="00107FBF">
      <w:pPr>
        <w:jc w:val="center"/>
        <w:rPr>
          <w:rFonts w:ascii="PT Astra Serif" w:eastAsia="PT Astra Serif" w:hAnsi="PT Astra Serif" w:cs="PT Astra Serif"/>
        </w:rPr>
      </w:pPr>
    </w:p>
    <w:p w:rsidR="00107FBF" w:rsidRDefault="003138A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Министерство экономического развития и промышленности Ульяновской области по результатам рассмотрения проекта постановления Правительства Ульяновской области «О внесении изменения в постановление </w:t>
      </w:r>
      <w:r>
        <w:rPr>
          <w:rFonts w:ascii="PT Astra Serif" w:hAnsi="PT Astra Serif"/>
        </w:rPr>
        <w:t>Правительства Ульяновской области от 29.09.2021 № 447-П» направляет следующее заключение.</w:t>
      </w:r>
    </w:p>
    <w:p w:rsidR="00107FBF" w:rsidRDefault="00107FBF">
      <w:pPr>
        <w:jc w:val="center"/>
        <w:rPr>
          <w:rFonts w:ascii="PT Astra Serif" w:hAnsi="PT Astra Serif"/>
          <w:b/>
        </w:rPr>
      </w:pPr>
    </w:p>
    <w:p w:rsidR="00107FBF" w:rsidRDefault="003138AE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Заключение</w:t>
      </w:r>
    </w:p>
    <w:p w:rsidR="00107FBF" w:rsidRDefault="003138AE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об оценке регулирующего воздействия </w:t>
      </w:r>
    </w:p>
    <w:p w:rsidR="00107FBF" w:rsidRDefault="003138AE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проекта постановления Правительства Ульяновской области                                   «О внесении изменения в пос</w:t>
      </w:r>
      <w:r>
        <w:rPr>
          <w:rFonts w:ascii="PT Astra Serif" w:hAnsi="PT Astra Serif"/>
          <w:b/>
        </w:rPr>
        <w:t>тановление Правительства           Ульяновской области от 29.09.2021 № 447-П»</w:t>
      </w:r>
    </w:p>
    <w:p w:rsidR="00107FBF" w:rsidRDefault="00107FBF">
      <w:pPr>
        <w:jc w:val="center"/>
        <w:rPr>
          <w:rFonts w:ascii="PT Astra Serif" w:hAnsi="PT Astra Serif"/>
          <w:b/>
        </w:rPr>
      </w:pPr>
    </w:p>
    <w:p w:rsidR="00107FBF" w:rsidRDefault="003138AE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Рассмотрев в соответствии с Законом Ульяновской области от 05.11.2013 № 201-ЗО «О порядке проведения оценки регулирующего воздействия </w:t>
      </w:r>
      <w:proofErr w:type="gramStart"/>
      <w:r>
        <w:rPr>
          <w:rFonts w:ascii="PT Astra Serif" w:hAnsi="PT Astra Serif"/>
        </w:rPr>
        <w:t xml:space="preserve">проектов нормативных правовых актов </w:t>
      </w:r>
      <w:r>
        <w:rPr>
          <w:rFonts w:ascii="PT Astra Serif" w:hAnsi="PT Astra Serif"/>
        </w:rPr>
        <w:t>Ульяновской области и проектов муниципальных нормативных правовых актов, порядке проведения экспертизы нормативных правовых актов Ульяновской области и муниципальных нормативных правовых актов, затрагивающих вопросы осуществления предпринимательской и инве</w:t>
      </w:r>
      <w:r>
        <w:rPr>
          <w:rFonts w:ascii="PT Astra Serif" w:hAnsi="PT Astra Serif"/>
        </w:rPr>
        <w:t>стиционной деятельности, и порядке проведения оценки фактического воздействия нормативных правовых актов Ульяновской области», пунктом 4.2 раздела 4 Положения о проведении оценки регулирующего воздействия проектов нормативных правовых актов Ульяновской обл</w:t>
      </w:r>
      <w:r>
        <w:rPr>
          <w:rFonts w:ascii="PT Astra Serif" w:hAnsi="PT Astra Serif"/>
        </w:rPr>
        <w:t>асти, утверждённого</w:t>
      </w:r>
      <w:proofErr w:type="gramEnd"/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 xml:space="preserve">постановлением Правительства Ульяновской области от 16.12.2013 № 607-П «Об утверждении Положения </w:t>
      </w:r>
      <w:r>
        <w:rPr>
          <w:rFonts w:ascii="PT Astra Serif" w:hAnsi="PT Astra Serif"/>
        </w:rPr>
        <w:lastRenderedPageBreak/>
        <w:t xml:space="preserve">о проведении оценки регулирующего воздействия проектов нормативных правовых актов Ульяновской области» (далее – Положение), постановлением </w:t>
      </w:r>
      <w:r>
        <w:rPr>
          <w:rFonts w:ascii="PT Astra Serif" w:hAnsi="PT Astra Serif"/>
        </w:rPr>
        <w:t>Правительства Ульяновской области от 14.04.2014 № 8/125-П «О Министерстве экономического развития и промышленности Ульяновской области» проект постановления Правительства Ульяновской области «О внесении изменения в постановление Правительства Ульяновской о</w:t>
      </w:r>
      <w:r>
        <w:rPr>
          <w:rFonts w:ascii="PT Astra Serif" w:hAnsi="PT Astra Serif"/>
        </w:rPr>
        <w:t>бласти от 29.09.2021 № 447-П» (далее – проект акта), подготовленный и</w:t>
      </w:r>
      <w:proofErr w:type="gramEnd"/>
      <w:r>
        <w:rPr>
          <w:rFonts w:ascii="PT Astra Serif" w:hAnsi="PT Astra Serif"/>
        </w:rPr>
        <w:t xml:space="preserve"> направленный для подготовки настоящего заключения Агентством государственного строительного и жилищного надзора Ульяновской области (далее – разработчик акта), Министерство экономическог</w:t>
      </w:r>
      <w:r>
        <w:rPr>
          <w:rFonts w:ascii="PT Astra Serif" w:hAnsi="PT Astra Serif"/>
        </w:rPr>
        <w:t>о развития и промышленности Ульяновской области сообщает следующее.</w:t>
      </w:r>
    </w:p>
    <w:p w:rsidR="00107FBF" w:rsidRDefault="003138AE">
      <w:pPr>
        <w:ind w:firstLine="708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1. Описание предлагаемого правового регулирования.</w:t>
      </w:r>
    </w:p>
    <w:p w:rsidR="00107FBF" w:rsidRDefault="003138AE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Проект акта разработан в соответствии с Федеральным законом  от 31.07.2020 № 248-ФЗ «О государственном контроле (надзоре) и муниципальном</w:t>
      </w:r>
      <w:r>
        <w:rPr>
          <w:rFonts w:ascii="PT Astra Serif" w:hAnsi="PT Astra Serif"/>
        </w:rPr>
        <w:t xml:space="preserve"> контроле в Российской Федерации» (далее – Федеральный закон от 31.07.2020 № 248-ФЗ).</w:t>
      </w:r>
    </w:p>
    <w:p w:rsidR="00107FBF" w:rsidRDefault="003138AE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Проектом акта вносится изменение в постановление Правительства Ульяновской области от 29.09.2021 № 447-П «Об утверждении Положения о региональном государственном жилищном</w:t>
      </w:r>
      <w:r>
        <w:rPr>
          <w:rFonts w:ascii="PT Astra Serif" w:hAnsi="PT Astra Serif"/>
        </w:rPr>
        <w:t xml:space="preserve"> контроле (надзоре) на территории Ульяновской области» (далее – постановление Правительства Ульяновской области от 29.09.2021 № 447-П) в части уточнения индикаторов риска нарушения обязательных требований. </w:t>
      </w:r>
    </w:p>
    <w:p w:rsidR="00107FBF" w:rsidRDefault="003138AE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Постановление вступает в силу на следующий день п</w:t>
      </w:r>
      <w:r>
        <w:rPr>
          <w:rFonts w:ascii="PT Astra Serif" w:hAnsi="PT Astra Serif"/>
        </w:rPr>
        <w:t>осле дня его официального опубликования.</w:t>
      </w:r>
    </w:p>
    <w:p w:rsidR="00107FBF" w:rsidRDefault="003138AE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целом принятие проекта акта направлено на совершенствование процедуры осуществления регионального государственного жилищного контроля (надзора) на территории Ульяновской области в соответствии с нормами федерально</w:t>
      </w:r>
      <w:r>
        <w:rPr>
          <w:rFonts w:ascii="PT Astra Serif" w:hAnsi="PT Astra Serif"/>
        </w:rPr>
        <w:t>го законодательства.</w:t>
      </w:r>
    </w:p>
    <w:p w:rsidR="00107FBF" w:rsidRDefault="003138AE">
      <w:pPr>
        <w:ind w:firstLine="720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2. Проблема, на решение которой направлен предлагаемый способ правового регулирования, оценка негативных эффектов, возникающих в связи с наличием рассматриваемой проблемы.</w:t>
      </w:r>
    </w:p>
    <w:p w:rsidR="00107FBF" w:rsidRDefault="003138AE">
      <w:pPr>
        <w:tabs>
          <w:tab w:val="left" w:pos="2100"/>
        </w:tabs>
        <w:ind w:firstLine="708"/>
        <w:jc w:val="both"/>
        <w:rPr>
          <w:rFonts w:ascii="PT Astra Serif" w:eastAsiaTheme="minorHAnsi" w:hAnsi="PT Astra Serif" w:cstheme="minorBidi"/>
          <w:lang w:eastAsia="en-US"/>
        </w:rPr>
      </w:pPr>
      <w:r>
        <w:rPr>
          <w:rFonts w:ascii="PT Astra Serif" w:eastAsiaTheme="minorHAnsi" w:hAnsi="PT Astra Serif" w:cstheme="minorBidi"/>
          <w:lang w:eastAsia="en-US"/>
        </w:rPr>
        <w:t>В соответствии с пунктом 2 части 10 статьи 23 Федерального закона № 248-ФЗ перечень индикаторов риска нарушения обязательных требований по видам контроля для вида регионального контроля утверждается высшим исполнительным органом государственной власти субъ</w:t>
      </w:r>
      <w:r>
        <w:rPr>
          <w:rFonts w:ascii="PT Astra Serif" w:eastAsiaTheme="minorHAnsi" w:hAnsi="PT Astra Serif" w:cstheme="minorBidi"/>
          <w:lang w:eastAsia="en-US"/>
        </w:rPr>
        <w:t xml:space="preserve">екта Российской Федерации. </w:t>
      </w:r>
    </w:p>
    <w:p w:rsidR="00107FBF" w:rsidRDefault="003138AE">
      <w:pPr>
        <w:tabs>
          <w:tab w:val="left" w:pos="2100"/>
        </w:tabs>
        <w:ind w:firstLine="708"/>
        <w:jc w:val="both"/>
        <w:rPr>
          <w:rFonts w:ascii="PT Astra Serif" w:eastAsiaTheme="minorHAnsi" w:hAnsi="PT Astra Serif" w:cstheme="minorBidi"/>
          <w:lang w:eastAsia="en-US"/>
        </w:rPr>
      </w:pPr>
      <w:r>
        <w:rPr>
          <w:rFonts w:ascii="PT Astra Serif" w:eastAsiaTheme="minorHAnsi" w:hAnsi="PT Astra Serif" w:cstheme="minorBidi"/>
          <w:lang w:eastAsia="en-US"/>
        </w:rPr>
        <w:t xml:space="preserve">Согласно части 13 статьи 20 Жилищного кодекса Российской Федерации органы государственного жилищного надзора разрабатывают и утверждают индикаторы риска нарушения обязательных требований. </w:t>
      </w:r>
    </w:p>
    <w:p w:rsidR="00107FBF" w:rsidRDefault="003138AE">
      <w:pPr>
        <w:tabs>
          <w:tab w:val="left" w:pos="2100"/>
        </w:tabs>
        <w:ind w:firstLine="708"/>
        <w:jc w:val="both"/>
        <w:rPr>
          <w:rFonts w:ascii="PT Astra Serif" w:eastAsiaTheme="minorHAnsi" w:hAnsi="PT Astra Serif" w:cstheme="minorBidi"/>
          <w:lang w:eastAsia="en-US"/>
        </w:rPr>
      </w:pPr>
      <w:proofErr w:type="gramStart"/>
      <w:r>
        <w:rPr>
          <w:rFonts w:ascii="PT Astra Serif" w:eastAsiaTheme="minorHAnsi" w:hAnsi="PT Astra Serif" w:cstheme="minorBidi"/>
          <w:lang w:eastAsia="en-US"/>
        </w:rPr>
        <w:t xml:space="preserve">Действующей редакцией </w:t>
      </w:r>
      <w:r>
        <w:rPr>
          <w:rFonts w:ascii="PT Astra Serif" w:hAnsi="PT Astra Serif"/>
        </w:rPr>
        <w:t>постановления Пра</w:t>
      </w:r>
      <w:r>
        <w:rPr>
          <w:rFonts w:ascii="PT Astra Serif" w:hAnsi="PT Astra Serif"/>
        </w:rPr>
        <w:t>вительства Ульяновской области от 29.09.2021 № 447-П</w:t>
      </w:r>
      <w:r>
        <w:rPr>
          <w:rFonts w:ascii="PT Astra Serif" w:eastAsiaTheme="minorHAnsi" w:hAnsi="PT Astra Serif" w:cstheme="minorBidi"/>
          <w:lang w:eastAsia="en-US"/>
        </w:rPr>
        <w:t xml:space="preserve"> установлено,  что индикаторы риска нарушения обязательных требований разрабатываются и утверждаются Агентством </w:t>
      </w:r>
      <w:r>
        <w:rPr>
          <w:rFonts w:ascii="PT Astra Serif" w:hAnsi="PT Astra Serif"/>
        </w:rPr>
        <w:t>государственного строительного и жилищного надзора Ульяновской области</w:t>
      </w:r>
      <w:r>
        <w:rPr>
          <w:rFonts w:ascii="PT Astra Serif" w:eastAsiaTheme="minorHAnsi" w:hAnsi="PT Astra Serif" w:cstheme="minorBidi"/>
          <w:lang w:eastAsia="en-US"/>
        </w:rPr>
        <w:t xml:space="preserve"> в соответствии с Типо</w:t>
      </w:r>
      <w:r>
        <w:rPr>
          <w:rFonts w:ascii="PT Astra Serif" w:eastAsiaTheme="minorHAnsi" w:hAnsi="PT Astra Serif" w:cstheme="minorBidi"/>
          <w:lang w:eastAsia="en-US"/>
        </w:rPr>
        <w:t xml:space="preserve">выми индикаторами риска нарушения обязательных </w:t>
      </w:r>
      <w:r>
        <w:rPr>
          <w:rFonts w:ascii="PT Astra Serif" w:eastAsiaTheme="minorHAnsi" w:hAnsi="PT Astra Serif" w:cstheme="minorBidi"/>
          <w:lang w:eastAsia="en-US"/>
        </w:rPr>
        <w:lastRenderedPageBreak/>
        <w:t>требований,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</w:t>
      </w:r>
      <w:r>
        <w:rPr>
          <w:rFonts w:ascii="PT Astra Serif" w:eastAsiaTheme="minorHAnsi" w:hAnsi="PT Astra Serif" w:cstheme="minorBidi"/>
          <w:lang w:eastAsia="en-US"/>
        </w:rPr>
        <w:t>о хозяйства.</w:t>
      </w:r>
      <w:proofErr w:type="gramEnd"/>
    </w:p>
    <w:p w:rsidR="00107FBF" w:rsidRDefault="003138AE">
      <w:pPr>
        <w:tabs>
          <w:tab w:val="left" w:pos="2100"/>
        </w:tabs>
        <w:ind w:firstLine="708"/>
        <w:jc w:val="both"/>
        <w:rPr>
          <w:rFonts w:ascii="PT Astra Serif" w:eastAsiaTheme="minorHAnsi" w:hAnsi="PT Astra Serif" w:cstheme="minorBidi"/>
          <w:lang w:eastAsia="en-US"/>
        </w:rPr>
      </w:pPr>
      <w:r>
        <w:rPr>
          <w:rFonts w:ascii="PT Astra Serif" w:eastAsiaTheme="minorHAnsi" w:hAnsi="PT Astra Serif" w:cstheme="minorBidi"/>
          <w:lang w:eastAsia="en-US"/>
        </w:rPr>
        <w:t>Вместе с тем прокуратурой Ульяновской области внесён протест                        в порядке надзора на постановление Правительства Ульяновской области                      от 29.09.2021 № 447-П. Согласно протесту утверждение индикаторов риск</w:t>
      </w:r>
      <w:r>
        <w:rPr>
          <w:rFonts w:ascii="PT Astra Serif" w:eastAsiaTheme="minorHAnsi" w:hAnsi="PT Astra Serif" w:cstheme="minorBidi"/>
          <w:lang w:eastAsia="en-US"/>
        </w:rPr>
        <w:t>а органом государственного жилищного надзора противоречит требованиям пункта 2 части 10 статьи 23 Федерального закона  № 248-ФЗ.</w:t>
      </w:r>
    </w:p>
    <w:p w:rsidR="00107FBF" w:rsidRDefault="003138AE">
      <w:pPr>
        <w:tabs>
          <w:tab w:val="left" w:pos="2100"/>
        </w:tabs>
        <w:ind w:firstLine="708"/>
        <w:jc w:val="both"/>
        <w:rPr>
          <w:rFonts w:ascii="PT Astra Serif" w:eastAsiaTheme="minorHAnsi" w:hAnsi="PT Astra Serif" w:cstheme="minorBidi"/>
          <w:lang w:eastAsia="en-US"/>
        </w:rPr>
      </w:pPr>
      <w:r>
        <w:rPr>
          <w:rFonts w:ascii="PT Astra Serif" w:eastAsiaTheme="minorHAnsi" w:hAnsi="PT Astra Serif" w:cstheme="minorBidi"/>
          <w:lang w:eastAsia="en-US"/>
        </w:rPr>
        <w:t>Разработчиком акта предлагается при принятии решения о проведении и выборе вида внепланового контрольного (надзорного) мероприя</w:t>
      </w:r>
      <w:r>
        <w:rPr>
          <w:rFonts w:ascii="PT Astra Serif" w:eastAsiaTheme="minorHAnsi" w:hAnsi="PT Astra Serif" w:cstheme="minorBidi"/>
          <w:lang w:eastAsia="en-US"/>
        </w:rPr>
        <w:t>тия использовать типовые индикаторы риска нарушения обязательных требований, утверждённые приказом Министерства строительства и жилищно-коммунального хозяйства Российской Федерации от 23.12.2021 № 990/</w:t>
      </w:r>
      <w:proofErr w:type="spellStart"/>
      <w:proofErr w:type="gramStart"/>
      <w:r>
        <w:rPr>
          <w:rFonts w:ascii="PT Astra Serif" w:eastAsiaTheme="minorHAnsi" w:hAnsi="PT Astra Serif" w:cstheme="minorBidi"/>
          <w:lang w:eastAsia="en-US"/>
        </w:rPr>
        <w:t>пр</w:t>
      </w:r>
      <w:proofErr w:type="spellEnd"/>
      <w:proofErr w:type="gramEnd"/>
      <w:r>
        <w:rPr>
          <w:rFonts w:ascii="PT Astra Serif" w:eastAsiaTheme="minorHAnsi" w:hAnsi="PT Astra Serif" w:cstheme="minorBidi"/>
          <w:lang w:eastAsia="en-US"/>
        </w:rPr>
        <w:t xml:space="preserve"> «Об утверждении типовых индикаторов риска нарушения </w:t>
      </w:r>
      <w:r>
        <w:rPr>
          <w:rFonts w:ascii="PT Astra Serif" w:eastAsiaTheme="minorHAnsi" w:hAnsi="PT Astra Serif" w:cstheme="minorBidi"/>
          <w:lang w:eastAsia="en-US"/>
        </w:rPr>
        <w:t>обязательных требований, используемых при осуществлении государственного жилищного надзора и муниципального жилищного контроля».</w:t>
      </w:r>
    </w:p>
    <w:p w:rsidR="00107FBF" w:rsidRDefault="003138AE">
      <w:pPr>
        <w:tabs>
          <w:tab w:val="left" w:pos="2100"/>
        </w:tabs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Таким образом, принятие проекта акта направлено на решение проблемы устранения ситуации правовой неопределённости при осуществл</w:t>
      </w:r>
      <w:r>
        <w:rPr>
          <w:rFonts w:ascii="PT Astra Serif" w:hAnsi="PT Astra Serif"/>
        </w:rPr>
        <w:t>ении регионального государственного жилищного контроля (надзора) на территории Ульяновской области.</w:t>
      </w:r>
    </w:p>
    <w:p w:rsidR="00107FBF" w:rsidRDefault="003138AE">
      <w:pPr>
        <w:ind w:firstLine="720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3. Обоснование целей предлагаемого правового регулирования.</w:t>
      </w:r>
    </w:p>
    <w:p w:rsidR="00107FBF" w:rsidRDefault="003138A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мнению разработчика акта, основной целью разработки предлагаемого правового регулирования явл</w:t>
      </w:r>
      <w:r>
        <w:rPr>
          <w:rFonts w:ascii="PT Astra Serif" w:hAnsi="PT Astra Serif"/>
        </w:rPr>
        <w:t>яется:</w:t>
      </w:r>
    </w:p>
    <w:p w:rsidR="00107FBF" w:rsidRDefault="003138AE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Таблица 1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4076"/>
        <w:gridCol w:w="2411"/>
        <w:gridCol w:w="3341"/>
      </w:tblGrid>
      <w:tr w:rsidR="00107FBF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FBF" w:rsidRDefault="003138A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Описание целей предлагаемого правового регулирования, их соотношение с проблемой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FBF" w:rsidRDefault="003138AE">
            <w:pPr>
              <w:ind w:left="-108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Сроки достижения целей предлагаемого правового регулирования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FBF" w:rsidRDefault="003138A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Индикаторы достижения целей правового регулирования</w:t>
            </w:r>
          </w:p>
          <w:p w:rsidR="00107FBF" w:rsidRDefault="003138A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по годам</w:t>
            </w:r>
          </w:p>
        </w:tc>
      </w:tr>
      <w:tr w:rsidR="00107FBF">
        <w:trPr>
          <w:trHeight w:val="428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FBF" w:rsidRDefault="003138A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Осуществление регионального </w:t>
            </w:r>
            <w:r>
              <w:rPr>
                <w:rFonts w:ascii="PT Astra Serif" w:hAnsi="PT Astra Serif"/>
                <w:sz w:val="24"/>
                <w:szCs w:val="24"/>
              </w:rPr>
              <w:t>государственного жилищного контроля (надзора) на территории Ульяновской области в соответствии с требованиями Федерального закона от 31.07.2020 № 248-ФЗ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FBF" w:rsidRDefault="003138A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 весь период действия постановления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FBF" w:rsidRDefault="003138AE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107FBF" w:rsidRDefault="003138AE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4. Анализ международного опыта, опыта субъектов Российской </w:t>
      </w:r>
      <w:r>
        <w:rPr>
          <w:rFonts w:ascii="PT Astra Serif" w:hAnsi="PT Astra Serif"/>
          <w:b/>
        </w:rPr>
        <w:t>Федерации в соответствующей сфере</w:t>
      </w:r>
      <w:r>
        <w:rPr>
          <w:rFonts w:ascii="PT Astra Serif" w:hAnsi="PT Astra Serif"/>
        </w:rPr>
        <w:t>.</w:t>
      </w:r>
    </w:p>
    <w:p w:rsidR="00107FBF" w:rsidRDefault="003138A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 итогам мониторинга регионального законодательства в части осуществления регионального государственного жилищного контроля (надзора), установлено, что схожее регулирование принято во всех регионах Российской Федерации. </w:t>
      </w:r>
      <w:r>
        <w:rPr>
          <w:rFonts w:ascii="PT Astra Serif" w:hAnsi="PT Astra Serif"/>
        </w:rPr>
        <w:t>Так, например:</w:t>
      </w:r>
    </w:p>
    <w:p w:rsidR="00107FBF" w:rsidRDefault="003138A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постановление Правительства Ивановской области от 13.12.2021 № 608-п «Об утверждении Положения о региональном государственном жилищном контроле (надзоре) и признании </w:t>
      </w:r>
      <w:proofErr w:type="gramStart"/>
      <w:r>
        <w:rPr>
          <w:rFonts w:ascii="PT Astra Serif" w:hAnsi="PT Astra Serif"/>
        </w:rPr>
        <w:t>утратившими</w:t>
      </w:r>
      <w:proofErr w:type="gramEnd"/>
      <w:r>
        <w:rPr>
          <w:rFonts w:ascii="PT Astra Serif" w:hAnsi="PT Astra Serif"/>
        </w:rPr>
        <w:t xml:space="preserve"> силу некоторых постановлений Правительства Ивановской области»;</w:t>
      </w:r>
    </w:p>
    <w:p w:rsidR="00107FBF" w:rsidRDefault="003138A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постановление Правительства Калужской области от 01.11.2021 № 735 «Об утверждении Положения о региональном государственном жилищном контроле (надзоре) на территории Калужской области»;</w:t>
      </w:r>
    </w:p>
    <w:p w:rsidR="00107FBF" w:rsidRDefault="003138A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постановление Правительства Орловской области от 10.09.2021 № 550 «О р</w:t>
      </w:r>
      <w:r>
        <w:rPr>
          <w:rFonts w:ascii="PT Astra Serif" w:hAnsi="PT Astra Serif"/>
        </w:rPr>
        <w:t>егиональном государственном жилищном контроле (надзоре)»;</w:t>
      </w:r>
    </w:p>
    <w:p w:rsidR="00107FBF" w:rsidRDefault="003138A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постановление Правительства Республики Карелия от 25.10.2021                        № 489-П «О некоторых вопросах осуществления регионального государственного жилищного контроля (надзора) на террито</w:t>
      </w:r>
      <w:r>
        <w:rPr>
          <w:rFonts w:ascii="PT Astra Serif" w:hAnsi="PT Astra Serif"/>
        </w:rPr>
        <w:t>рии Республики Карелия»;</w:t>
      </w:r>
    </w:p>
    <w:p w:rsidR="00107FBF" w:rsidRDefault="003138A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постановление Правительства Архангельской области от 28.09.2021 № 525-пп «О региональном государственном жилищном контроле (надзоре)»;</w:t>
      </w:r>
    </w:p>
    <w:p w:rsidR="00107FBF" w:rsidRDefault="003138A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постановление Правительства Республики Калмыкия от 20.12.2021 № 479 «Об утверждении Положения о </w:t>
      </w:r>
      <w:r>
        <w:rPr>
          <w:rFonts w:ascii="PT Astra Serif" w:hAnsi="PT Astra Serif"/>
        </w:rPr>
        <w:t>региональном государственном жилищном надзоре в Республике Калмыкия»;</w:t>
      </w:r>
    </w:p>
    <w:p w:rsidR="00107FBF" w:rsidRDefault="003138A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постановление Правительства Республики Марий Эл от 30.09.2021 № 417 «Об утверждении Положения о региональном государственном жилищном надзоре на территории Республики Марий Эл»;</w:t>
      </w:r>
    </w:p>
    <w:p w:rsidR="00107FBF" w:rsidRDefault="003138A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постанов</w:t>
      </w:r>
      <w:r>
        <w:rPr>
          <w:rFonts w:ascii="PT Astra Serif" w:hAnsi="PT Astra Serif"/>
        </w:rPr>
        <w:t>ление Правительства Удмуртской Республики от 30.09.2021 № 533 «Об утверждении Положения о региональном государственном жилищном контроле (надзоре)»;</w:t>
      </w:r>
    </w:p>
    <w:p w:rsidR="00107FBF" w:rsidRDefault="003138A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постановление Правительства Курганской области от 14.10.2021 № 322 «Об утверждении Положения о региональном</w:t>
      </w:r>
      <w:r>
        <w:rPr>
          <w:rFonts w:ascii="PT Astra Serif" w:hAnsi="PT Astra Serif"/>
        </w:rPr>
        <w:t xml:space="preserve"> государственном жилищном контроле (надзоре)».</w:t>
      </w:r>
    </w:p>
    <w:p w:rsidR="00107FBF" w:rsidRDefault="003138A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указанных нормативных правовых актах субъектов Российской Федерации установлены типовые индикаторы риска нарушения обязательных требований, утверждённые приказом Министерства строительства и жилищно-коммунал</w:t>
      </w:r>
      <w:r>
        <w:rPr>
          <w:rFonts w:ascii="PT Astra Serif" w:hAnsi="PT Astra Serif"/>
        </w:rPr>
        <w:t>ьного хозяйства Российской Федерации от 23.12.2021 № 990/</w:t>
      </w:r>
      <w:proofErr w:type="spellStart"/>
      <w:proofErr w:type="gramStart"/>
      <w:r>
        <w:rPr>
          <w:rFonts w:ascii="PT Astra Serif" w:hAnsi="PT Astra Serif"/>
        </w:rPr>
        <w:t>пр</w:t>
      </w:r>
      <w:proofErr w:type="spellEnd"/>
      <w:proofErr w:type="gramEnd"/>
      <w:r>
        <w:rPr>
          <w:rFonts w:ascii="PT Astra Serif" w:hAnsi="PT Astra Serif"/>
        </w:rPr>
        <w:t xml:space="preserve"> «Об утверждении типовых индикаторов риска нарушения обязательных требований, используемых при осуществлении государственного жилищного надзора и муниципального жилищного контроля».</w:t>
      </w:r>
    </w:p>
    <w:p w:rsidR="00107FBF" w:rsidRDefault="003138A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Таким образом, </w:t>
      </w:r>
      <w:r>
        <w:rPr>
          <w:rFonts w:ascii="PT Astra Serif" w:hAnsi="PT Astra Serif"/>
        </w:rPr>
        <w:t>с учётом регионального опыта можно сделать вывод об определённой степени эффективности рассматриваемого правового регулирования.</w:t>
      </w:r>
    </w:p>
    <w:p w:rsidR="00107FBF" w:rsidRDefault="003138AE"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5. Анализ предлагаемого правового регулирования и иных возможных способов решения проблемы.</w:t>
      </w:r>
    </w:p>
    <w:p w:rsidR="00107FBF" w:rsidRDefault="003138A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мнению разработчика акта, привед</w:t>
      </w:r>
      <w:r>
        <w:rPr>
          <w:rFonts w:ascii="PT Astra Serif" w:hAnsi="PT Astra Serif"/>
        </w:rPr>
        <w:t>ение нормативного правового акта Правительства Ульяновской области в соответствие с отдельным положением федерального законодательства возможно только путём внесения в него соответствующего изменения.</w:t>
      </w:r>
    </w:p>
    <w:p w:rsidR="00107FBF" w:rsidRDefault="003138A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Дополнительных расходов областного бюджета Ульяновской </w:t>
      </w:r>
      <w:r>
        <w:rPr>
          <w:rFonts w:ascii="PT Astra Serif" w:hAnsi="PT Astra Serif"/>
        </w:rPr>
        <w:t>области на реализацию проекта акта не потребуется.</w:t>
      </w:r>
    </w:p>
    <w:p w:rsidR="00107FBF" w:rsidRDefault="003138A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 информации разработчика акта, у потенциальных адресатов предлагаемого правового регулирования возможно возникновение дополнительных расходов, связанных с оплатой штрафов, установленных </w:t>
      </w:r>
      <w:r>
        <w:rPr>
          <w:rFonts w:ascii="PT Astra Serif" w:hAnsi="PT Astra Serif"/>
        </w:rPr>
        <w:lastRenderedPageBreak/>
        <w:t>Кодексом Российск</w:t>
      </w:r>
      <w:r>
        <w:rPr>
          <w:rFonts w:ascii="PT Astra Serif" w:hAnsi="PT Astra Serif"/>
        </w:rPr>
        <w:t xml:space="preserve">ой Федерации об административных правонарушениях за правонарушения в сфере регионального государственного жилищного надзора. Суммы штрафов подлежат зачислению в бюджет Ульяновской области по нормативу 100 процентов в случае, если постановления о наложении </w:t>
      </w:r>
      <w:r>
        <w:rPr>
          <w:rFonts w:ascii="PT Astra Serif" w:hAnsi="PT Astra Serif"/>
        </w:rPr>
        <w:t>административных штрафов вынесены должностными лицами Агентства государственного строительного и жилищного надзора Ульяновской области, за исключением случаев, предусмотренных пунктами 5 и 6 части 1 статьи 46 Бюджетного кодекса Российской Федерации.</w:t>
      </w:r>
    </w:p>
    <w:p w:rsidR="00107FBF" w:rsidRDefault="003138A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Альтер</w:t>
      </w:r>
      <w:r>
        <w:rPr>
          <w:rFonts w:ascii="PT Astra Serif" w:hAnsi="PT Astra Serif"/>
        </w:rPr>
        <w:t xml:space="preserve">нативным вариантом решения проблемы является отказ от принятия рассматриваемого регулирования, т.е. сохранение ситуации </w:t>
      </w:r>
      <w:r>
        <w:rPr>
          <w:rFonts w:ascii="PT Astra Serif" w:hAnsi="PT Astra Serif"/>
        </w:rPr>
        <w:br/>
        <w:t>«статус-кво». Однако данный вариант решения проблемы не позволит устранить ситуацию правовой неопределённости при осуществлении региона</w:t>
      </w:r>
      <w:r>
        <w:rPr>
          <w:rFonts w:ascii="PT Astra Serif" w:hAnsi="PT Astra Serif"/>
        </w:rPr>
        <w:t>льного государственного жилищного контроля (надзора) на территории Ульяновской области, а также выполнить требования федерального законодательства в данной сфере.</w:t>
      </w:r>
    </w:p>
    <w:p w:rsidR="00107FBF" w:rsidRDefault="003138A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Таким образом, оптимальным вариантом решения проблемы является принятие рассматриваемого прав</w:t>
      </w:r>
      <w:r>
        <w:rPr>
          <w:rFonts w:ascii="PT Astra Serif" w:hAnsi="PT Astra Serif"/>
        </w:rPr>
        <w:t>ового регулирования.</w:t>
      </w:r>
    </w:p>
    <w:p w:rsidR="00107FBF" w:rsidRDefault="003138AE">
      <w:pPr>
        <w:tabs>
          <w:tab w:val="left" w:pos="993"/>
        </w:tabs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6. Анализ основных групп участников отношений, интересы которых будут затронуты предлагаемым правовым регулированием.</w:t>
      </w:r>
    </w:p>
    <w:p w:rsidR="00107FBF" w:rsidRDefault="003138AE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информации разработчика акта, основными группами участников общественных отношений, интересы которых будут затрону</w:t>
      </w:r>
      <w:r>
        <w:rPr>
          <w:rFonts w:ascii="PT Astra Serif" w:hAnsi="PT Astra Serif"/>
        </w:rPr>
        <w:t xml:space="preserve">ты рассматриваемым правовым регулированием, являются товарищества собственников жилья, жилищные, жилищно-строительные, иные специализированные потребительские кооперативы и </w:t>
      </w:r>
      <w:proofErr w:type="spellStart"/>
      <w:r>
        <w:rPr>
          <w:rFonts w:ascii="PT Astra Serif" w:hAnsi="PT Astra Serif"/>
        </w:rPr>
        <w:t>ресурсоснабжающие</w:t>
      </w:r>
      <w:proofErr w:type="spellEnd"/>
      <w:r>
        <w:rPr>
          <w:rFonts w:ascii="PT Astra Serif" w:hAnsi="PT Astra Serif"/>
        </w:rPr>
        <w:t xml:space="preserve"> организации.</w:t>
      </w:r>
    </w:p>
    <w:p w:rsidR="00107FBF" w:rsidRDefault="003138AE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Количественная оценка непосредственных адресатов пра</w:t>
      </w:r>
      <w:r>
        <w:rPr>
          <w:rFonts w:ascii="PT Astra Serif" w:hAnsi="PT Astra Serif"/>
        </w:rPr>
        <w:t>вового регулирования разработчиком акта представлена в таблице ниже.</w:t>
      </w:r>
    </w:p>
    <w:p w:rsidR="00107FBF" w:rsidRDefault="003138AE">
      <w:pPr>
        <w:tabs>
          <w:tab w:val="left" w:pos="993"/>
        </w:tabs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Таблица 3</w:t>
      </w:r>
    </w:p>
    <w:tbl>
      <w:tblPr>
        <w:tblW w:w="963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252"/>
        <w:gridCol w:w="1843"/>
        <w:gridCol w:w="3544"/>
      </w:tblGrid>
      <w:tr w:rsidR="00107FB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FBF" w:rsidRDefault="003138A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FBF" w:rsidRDefault="003138A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Количество участников группы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FBF" w:rsidRDefault="003138AE">
            <w:pPr>
              <w:ind w:left="-108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Прогноз изменения количества в среднесрочном периоде</w:t>
            </w:r>
          </w:p>
        </w:tc>
      </w:tr>
      <w:tr w:rsidR="00107FB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FBF" w:rsidRDefault="003138A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Товарищества </w:t>
            </w:r>
            <w:r>
              <w:rPr>
                <w:rFonts w:ascii="PT Astra Serif" w:hAnsi="PT Astra Serif"/>
                <w:sz w:val="24"/>
                <w:szCs w:val="24"/>
              </w:rPr>
              <w:t>собственников жилья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FBF" w:rsidRDefault="003138A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286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FBF" w:rsidRDefault="003138A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Увеличение числа адресатов правового регулирования в среднесрочном периоде не прогнозируется</w:t>
            </w:r>
          </w:p>
        </w:tc>
      </w:tr>
      <w:tr w:rsidR="00107FB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FBF" w:rsidRDefault="003138A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Жилищные, жилищно-строительные, иные специализированные потребительские кооперативы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FBF" w:rsidRDefault="003138A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137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FBF" w:rsidRDefault="00107F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07FB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FBF" w:rsidRDefault="003138A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Ресурсоснабжающие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организации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FBF" w:rsidRDefault="003138A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154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FBF" w:rsidRDefault="00107F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107FBF" w:rsidRDefault="003138AE">
      <w:pPr>
        <w:tabs>
          <w:tab w:val="left" w:pos="993"/>
        </w:tabs>
        <w:spacing w:line="216" w:lineRule="auto"/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7. Сведения </w:t>
      </w:r>
      <w:r>
        <w:rPr>
          <w:rFonts w:ascii="PT Astra Serif" w:hAnsi="PT Astra Serif"/>
          <w:b/>
        </w:rPr>
        <w:t>о проведении публичных обсуждений проекта акта.</w:t>
      </w:r>
    </w:p>
    <w:p w:rsidR="00107FBF" w:rsidRDefault="003138A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рамках публичных обсуждений, после окончания этапа обсуждения концепции регулирования (с 27.03.2024 по 05.04.2024), разработчиком акта проект акта и сводный отчёт были размещены с 06.04.2024 по 20.04.2024 н</w:t>
      </w:r>
      <w:r>
        <w:rPr>
          <w:rFonts w:ascii="PT Astra Serif" w:hAnsi="PT Astra Serif"/>
        </w:rPr>
        <w:t xml:space="preserve">а специализированном ресурсе для проведения публичных обсуждений </w:t>
      </w:r>
      <w:hyperlink r:id="rId9">
        <w:r>
          <w:rPr>
            <w:rStyle w:val="a3"/>
            <w:rFonts w:ascii="PT Astra Serif" w:hAnsi="PT Astra Serif"/>
          </w:rPr>
          <w:t>http://regulation.ulgov.ru</w:t>
        </w:r>
      </w:hyperlink>
      <w:r>
        <w:rPr>
          <w:rFonts w:ascii="PT Astra Serif" w:hAnsi="PT Astra Serif"/>
        </w:rPr>
        <w:t>.</w:t>
      </w:r>
    </w:p>
    <w:p w:rsidR="00107FBF" w:rsidRDefault="003138A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 xml:space="preserve">Материалы для публичных обсуждений одновременно были направлены в Союз «Ульяновская областная торгово-промышленная </w:t>
      </w:r>
      <w:r>
        <w:rPr>
          <w:rFonts w:ascii="PT Astra Serif" w:hAnsi="PT Astra Serif"/>
        </w:rPr>
        <w:t xml:space="preserve">палата», Региональное объединение работодателей «Союз промышленников и предпринимателей </w:t>
      </w:r>
      <w:r>
        <w:rPr>
          <w:rFonts w:ascii="PT Astra Serif" w:hAnsi="PT Astra Serif"/>
        </w:rPr>
        <w:lastRenderedPageBreak/>
        <w:t>Ульяновской области», Ульяновское региональное отделение Общероссийской общественной организации малого и среднего предпринимательства «ОПОРА РОССИИ», Ульяновское облас</w:t>
      </w:r>
      <w:r>
        <w:rPr>
          <w:rFonts w:ascii="PT Astra Serif" w:hAnsi="PT Astra Serif"/>
        </w:rPr>
        <w:t>тное региональное отделение Общероссийской общественной организации «Деловая Россия», Уполномоченному по защите прав предпринимателей в Ульяновской области и иным заинтересованным лицам.</w:t>
      </w:r>
      <w:proofErr w:type="gramEnd"/>
    </w:p>
    <w:p w:rsidR="00107FBF" w:rsidRDefault="003138A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Позиций, содержащих замечания и предложения, по рассматриваемому прав</w:t>
      </w:r>
      <w:r>
        <w:rPr>
          <w:rFonts w:ascii="PT Astra Serif" w:hAnsi="PT Astra Serif"/>
        </w:rPr>
        <w:t>овому регулированию от участников публичных обсуждений не поступало.</w:t>
      </w:r>
    </w:p>
    <w:p w:rsidR="00107FBF" w:rsidRDefault="003138AE"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7. Выводы по результатам проведения оценки регулирующего воздействия.</w:t>
      </w:r>
    </w:p>
    <w:p w:rsidR="00107FBF" w:rsidRDefault="003138AE">
      <w:pPr>
        <w:tabs>
          <w:tab w:val="left" w:pos="720"/>
        </w:tabs>
        <w:ind w:firstLine="720"/>
        <w:jc w:val="both"/>
        <w:rPr>
          <w:rFonts w:ascii="PT Astra Serif" w:eastAsia="Calibri" w:hAnsi="PT Astra Serif" w:cs="PT Astra Serif"/>
        </w:rPr>
      </w:pPr>
      <w:r>
        <w:rPr>
          <w:rFonts w:ascii="PT Astra Serif" w:hAnsi="PT Astra Serif"/>
          <w:color w:val="000000"/>
        </w:rPr>
        <w:t xml:space="preserve">По итогам оценки регулирующего воздействия считаем, что проект акта не содержит положений, </w:t>
      </w:r>
      <w:r>
        <w:rPr>
          <w:rFonts w:ascii="PT Astra Serif" w:eastAsia="Calibri" w:hAnsi="PT Astra Serif" w:cs="PT Astra Serif"/>
        </w:rPr>
        <w:t>вводящих избыточные обязан</w:t>
      </w:r>
      <w:r>
        <w:rPr>
          <w:rFonts w:ascii="PT Astra Serif" w:eastAsia="Calibri" w:hAnsi="PT Astra Serif" w:cs="PT Astra Serif"/>
        </w:rPr>
        <w:t>ности, запреты и 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</w:t>
      </w:r>
      <w:r>
        <w:rPr>
          <w:rFonts w:ascii="PT Astra Serif" w:eastAsia="Calibri" w:hAnsi="PT Astra Serif" w:cs="PT Astra Serif"/>
        </w:rPr>
        <w:t>ельности и областного бюджета Ульяновской области.</w:t>
      </w:r>
    </w:p>
    <w:p w:rsidR="00107FBF" w:rsidRDefault="00107FBF">
      <w:pPr>
        <w:tabs>
          <w:tab w:val="left" w:pos="720"/>
        </w:tabs>
        <w:ind w:firstLine="709"/>
        <w:jc w:val="both"/>
        <w:rPr>
          <w:rFonts w:ascii="PT Astra Serif" w:eastAsia="Calibri" w:hAnsi="PT Astra Serif" w:cs="PT Astra Serif"/>
        </w:rPr>
      </w:pPr>
    </w:p>
    <w:p w:rsidR="00107FBF" w:rsidRDefault="00107FBF">
      <w:pPr>
        <w:tabs>
          <w:tab w:val="left" w:pos="720"/>
        </w:tabs>
        <w:ind w:firstLine="709"/>
        <w:jc w:val="both"/>
        <w:rPr>
          <w:rFonts w:ascii="PT Astra Serif" w:eastAsia="Calibri" w:hAnsi="PT Astra Serif" w:cs="PT Astra Serif"/>
        </w:rPr>
      </w:pPr>
    </w:p>
    <w:p w:rsidR="00107FBF" w:rsidRDefault="00107FBF">
      <w:pPr>
        <w:tabs>
          <w:tab w:val="left" w:pos="720"/>
        </w:tabs>
        <w:ind w:firstLine="709"/>
        <w:jc w:val="both"/>
        <w:rPr>
          <w:rFonts w:ascii="PT Astra Serif" w:eastAsia="Calibri" w:hAnsi="PT Astra Serif" w:cs="PT Astra Serif"/>
        </w:rPr>
      </w:pPr>
    </w:p>
    <w:p w:rsidR="00107FBF" w:rsidRDefault="003138AE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Исполняющий обязанности Министра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</w:t>
      </w:r>
      <w:proofErr w:type="spellStart"/>
      <w:r>
        <w:rPr>
          <w:rFonts w:ascii="PT Astra Serif" w:hAnsi="PT Astra Serif"/>
        </w:rPr>
        <w:t>А.Т.Царев</w:t>
      </w:r>
      <w:proofErr w:type="spellEnd"/>
    </w:p>
    <w:p w:rsidR="00107FBF" w:rsidRDefault="003138AE">
      <w:pPr>
        <w:jc w:val="center"/>
        <w:rPr>
          <w:rFonts w:ascii="PT Astra Serif" w:hAnsi="PT Astra Serif"/>
          <w:color w:val="A6A6A6"/>
          <w:sz w:val="27"/>
          <w:szCs w:val="27"/>
          <w:lang w:val="uk-UA"/>
        </w:rPr>
      </w:pPr>
      <w:r>
        <w:rPr>
          <w:rFonts w:ascii="PT Astra Serif" w:hAnsi="PT Astra Serif"/>
          <w:color w:val="A6A6A6"/>
          <w:sz w:val="27"/>
          <w:szCs w:val="27"/>
          <w:lang w:val="uk-UA"/>
        </w:rPr>
        <w:t xml:space="preserve">  </w:t>
      </w: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T Astra Serif" w:hAnsi="PT Astra Serif"/>
          <w:color w:val="A6A6A6"/>
          <w:sz w:val="27"/>
          <w:szCs w:val="27"/>
          <w:lang w:val="uk-UA"/>
        </w:rPr>
        <w:t xml:space="preserve"> </w:t>
      </w:r>
    </w:p>
    <w:p w:rsidR="00107FBF" w:rsidRDefault="00107FBF">
      <w:pPr>
        <w:jc w:val="center"/>
        <w:rPr>
          <w:rFonts w:ascii="PT Astra Serif" w:hAnsi="PT Astra Serif"/>
          <w:sz w:val="27"/>
          <w:szCs w:val="27"/>
        </w:rPr>
      </w:pPr>
    </w:p>
    <w:p w:rsidR="00107FBF" w:rsidRDefault="00107FBF">
      <w:pPr>
        <w:jc w:val="center"/>
        <w:rPr>
          <w:rFonts w:ascii="PT Astra Serif" w:hAnsi="PT Astra Serif"/>
          <w:sz w:val="27"/>
          <w:szCs w:val="27"/>
        </w:rPr>
      </w:pPr>
    </w:p>
    <w:p w:rsidR="00107FBF" w:rsidRDefault="00107FBF">
      <w:pPr>
        <w:jc w:val="center"/>
        <w:rPr>
          <w:rFonts w:ascii="PT Astra Serif" w:hAnsi="PT Astra Serif"/>
          <w:sz w:val="27"/>
          <w:szCs w:val="27"/>
        </w:rPr>
      </w:pPr>
    </w:p>
    <w:p w:rsidR="00107FBF" w:rsidRDefault="00107FBF">
      <w:pPr>
        <w:jc w:val="center"/>
        <w:rPr>
          <w:rFonts w:ascii="PT Astra Serif" w:hAnsi="PT Astra Serif"/>
          <w:sz w:val="27"/>
          <w:szCs w:val="27"/>
        </w:rPr>
      </w:pPr>
    </w:p>
    <w:p w:rsidR="00107FBF" w:rsidRDefault="00107FBF">
      <w:pPr>
        <w:jc w:val="center"/>
        <w:rPr>
          <w:rFonts w:ascii="PT Astra Serif" w:hAnsi="PT Astra Serif"/>
          <w:sz w:val="27"/>
          <w:szCs w:val="27"/>
        </w:rPr>
      </w:pPr>
    </w:p>
    <w:p w:rsidR="00107FBF" w:rsidRDefault="00107FBF">
      <w:pPr>
        <w:jc w:val="center"/>
        <w:rPr>
          <w:rFonts w:ascii="PT Astra Serif" w:hAnsi="PT Astra Serif"/>
          <w:sz w:val="27"/>
          <w:szCs w:val="27"/>
        </w:rPr>
      </w:pPr>
    </w:p>
    <w:p w:rsidR="00107FBF" w:rsidRDefault="00107FBF">
      <w:pPr>
        <w:jc w:val="center"/>
        <w:rPr>
          <w:rFonts w:ascii="PT Astra Serif" w:hAnsi="PT Astra Serif"/>
          <w:sz w:val="27"/>
          <w:szCs w:val="27"/>
        </w:rPr>
      </w:pPr>
    </w:p>
    <w:p w:rsidR="00107FBF" w:rsidRDefault="00107FBF">
      <w:pPr>
        <w:jc w:val="center"/>
        <w:rPr>
          <w:rFonts w:ascii="PT Astra Serif" w:hAnsi="PT Astra Serif"/>
          <w:sz w:val="27"/>
          <w:szCs w:val="27"/>
        </w:rPr>
      </w:pPr>
    </w:p>
    <w:p w:rsidR="00107FBF" w:rsidRDefault="00107FBF">
      <w:pPr>
        <w:jc w:val="center"/>
        <w:rPr>
          <w:rFonts w:ascii="PT Astra Serif" w:hAnsi="PT Astra Serif"/>
          <w:sz w:val="27"/>
          <w:szCs w:val="27"/>
        </w:rPr>
      </w:pPr>
    </w:p>
    <w:p w:rsidR="00107FBF" w:rsidRDefault="00107FBF">
      <w:pPr>
        <w:jc w:val="center"/>
        <w:rPr>
          <w:rFonts w:ascii="PT Astra Serif" w:hAnsi="PT Astra Serif"/>
          <w:sz w:val="27"/>
          <w:szCs w:val="27"/>
        </w:rPr>
      </w:pPr>
    </w:p>
    <w:p w:rsidR="00107FBF" w:rsidRDefault="00107FBF">
      <w:pPr>
        <w:jc w:val="center"/>
        <w:rPr>
          <w:rFonts w:ascii="PT Astra Serif" w:hAnsi="PT Astra Serif"/>
          <w:sz w:val="27"/>
          <w:szCs w:val="27"/>
        </w:rPr>
      </w:pPr>
    </w:p>
    <w:p w:rsidR="00107FBF" w:rsidRDefault="00107FBF">
      <w:pPr>
        <w:jc w:val="center"/>
        <w:rPr>
          <w:rFonts w:ascii="PT Astra Serif" w:hAnsi="PT Astra Serif"/>
          <w:sz w:val="27"/>
          <w:szCs w:val="27"/>
        </w:rPr>
      </w:pPr>
    </w:p>
    <w:p w:rsidR="00107FBF" w:rsidRDefault="00107FBF">
      <w:pPr>
        <w:jc w:val="center"/>
        <w:rPr>
          <w:rFonts w:ascii="PT Astra Serif" w:hAnsi="PT Astra Serif"/>
          <w:sz w:val="27"/>
          <w:szCs w:val="27"/>
        </w:rPr>
      </w:pPr>
    </w:p>
    <w:p w:rsidR="00107FBF" w:rsidRDefault="00107FBF">
      <w:pPr>
        <w:jc w:val="center"/>
        <w:rPr>
          <w:rFonts w:ascii="PT Astra Serif" w:hAnsi="PT Astra Serif"/>
          <w:sz w:val="27"/>
          <w:szCs w:val="27"/>
        </w:rPr>
      </w:pPr>
    </w:p>
    <w:p w:rsidR="00107FBF" w:rsidRDefault="00107FBF">
      <w:pPr>
        <w:jc w:val="center"/>
        <w:rPr>
          <w:rFonts w:ascii="PT Astra Serif" w:hAnsi="PT Astra Serif"/>
          <w:sz w:val="27"/>
          <w:szCs w:val="27"/>
        </w:rPr>
      </w:pPr>
    </w:p>
    <w:p w:rsidR="00107FBF" w:rsidRDefault="00107FBF">
      <w:pPr>
        <w:jc w:val="center"/>
        <w:rPr>
          <w:rFonts w:ascii="PT Astra Serif" w:hAnsi="PT Astra Serif"/>
          <w:sz w:val="27"/>
          <w:szCs w:val="27"/>
        </w:rPr>
      </w:pPr>
    </w:p>
    <w:p w:rsidR="00107FBF" w:rsidRDefault="00107FBF">
      <w:pPr>
        <w:jc w:val="center"/>
        <w:rPr>
          <w:rFonts w:ascii="PT Astra Serif" w:hAnsi="PT Astra Serif"/>
          <w:sz w:val="27"/>
          <w:szCs w:val="27"/>
        </w:rPr>
      </w:pPr>
    </w:p>
    <w:p w:rsidR="00107FBF" w:rsidRDefault="00107FBF">
      <w:pPr>
        <w:jc w:val="center"/>
        <w:rPr>
          <w:rFonts w:ascii="PT Astra Serif" w:hAnsi="PT Astra Serif"/>
          <w:sz w:val="27"/>
          <w:szCs w:val="27"/>
        </w:rPr>
      </w:pPr>
    </w:p>
    <w:p w:rsidR="00107FBF" w:rsidRDefault="00107FBF">
      <w:pPr>
        <w:jc w:val="center"/>
        <w:rPr>
          <w:rFonts w:ascii="PT Astra Serif" w:hAnsi="PT Astra Serif"/>
          <w:sz w:val="27"/>
          <w:szCs w:val="27"/>
        </w:rPr>
      </w:pPr>
    </w:p>
    <w:p w:rsidR="00107FBF" w:rsidRDefault="00107FBF">
      <w:pPr>
        <w:jc w:val="center"/>
        <w:rPr>
          <w:rFonts w:ascii="PT Astra Serif" w:hAnsi="PT Astra Serif"/>
          <w:sz w:val="27"/>
          <w:szCs w:val="27"/>
        </w:rPr>
      </w:pPr>
    </w:p>
    <w:p w:rsidR="00107FBF" w:rsidRDefault="003138AE">
      <w:pPr>
        <w:jc w:val="both"/>
        <w:rPr>
          <w:rFonts w:ascii="PT Astra Serif" w:hAnsi="PT Astra Serif"/>
          <w:sz w:val="20"/>
          <w:szCs w:val="20"/>
        </w:rPr>
      </w:pPr>
      <w:proofErr w:type="spellStart"/>
      <w:r>
        <w:rPr>
          <w:rFonts w:ascii="PT Astra Serif" w:hAnsi="PT Astra Serif"/>
          <w:sz w:val="20"/>
          <w:szCs w:val="20"/>
        </w:rPr>
        <w:t>Воловая</w:t>
      </w:r>
      <w:proofErr w:type="spellEnd"/>
      <w:r>
        <w:rPr>
          <w:rFonts w:ascii="PT Astra Serif" w:hAnsi="PT Astra Serif"/>
          <w:sz w:val="20"/>
          <w:szCs w:val="20"/>
        </w:rPr>
        <w:t xml:space="preserve"> Елена Владимировна</w:t>
      </w:r>
    </w:p>
    <w:p w:rsidR="00107FBF" w:rsidRDefault="003138AE">
      <w:p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Глушенкова Наталья Александровна</w:t>
      </w:r>
    </w:p>
    <w:p w:rsidR="00107FBF" w:rsidRDefault="003138AE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20"/>
          <w:szCs w:val="20"/>
        </w:rPr>
        <w:t>24-16-48</w:t>
      </w:r>
    </w:p>
    <w:sectPr w:rsidR="00107FBF">
      <w:headerReference w:type="even" r:id="rId11"/>
      <w:headerReference w:type="default" r:id="rId12"/>
      <w:pgSz w:w="11906" w:h="16838"/>
      <w:pgMar w:top="1134" w:right="567" w:bottom="1134" w:left="1701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38AE">
      <w:r>
        <w:separator/>
      </w:r>
    </w:p>
  </w:endnote>
  <w:endnote w:type="continuationSeparator" w:id="0">
    <w:p w:rsidR="00000000" w:rsidRDefault="0031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138AE">
      <w:r>
        <w:separator/>
      </w:r>
    </w:p>
  </w:footnote>
  <w:footnote w:type="continuationSeparator" w:id="0">
    <w:p w:rsidR="00000000" w:rsidRDefault="00313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BF" w:rsidRDefault="003138AE">
    <w:pPr>
      <w:pStyle w:val="a6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07FBF" w:rsidRDefault="003138AE">
                          <w:pPr>
                            <w:pStyle w:val="a6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" stroked="f">
              <v:fill opacity="0"/>
              <v:textbox style="mso-fit-shape-to-text:t" inset="0,0,0,0">
                <w:txbxContent>
                  <w:p w:rsidR="00107FBF" w:rsidRDefault="003138AE">
                    <w:pPr>
                      <w:pStyle w:val="a6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BF" w:rsidRDefault="003138AE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  <w:p w:rsidR="00107FBF" w:rsidRDefault="00107FB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BF"/>
    <w:rsid w:val="00107FBF"/>
    <w:rsid w:val="0031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2FBA"/>
    <w:rPr>
      <w:color w:val="0000FF"/>
      <w:u w:val="single"/>
    </w:rPr>
  </w:style>
  <w:style w:type="character" w:styleId="a4">
    <w:name w:val="page number"/>
    <w:basedOn w:val="a0"/>
    <w:qFormat/>
    <w:rsid w:val="001B3607"/>
  </w:style>
  <w:style w:type="character" w:customStyle="1" w:styleId="a5">
    <w:name w:val="Верхний колонтитул Знак"/>
    <w:link w:val="a6"/>
    <w:uiPriority w:val="99"/>
    <w:qFormat/>
    <w:rsid w:val="00FD41DD"/>
    <w:rPr>
      <w:sz w:val="28"/>
      <w:szCs w:val="28"/>
    </w:rPr>
  </w:style>
  <w:style w:type="character" w:customStyle="1" w:styleId="a7">
    <w:name w:val="Текст сноски Знак"/>
    <w:link w:val="a8"/>
    <w:uiPriority w:val="99"/>
    <w:qFormat/>
    <w:rsid w:val="00C12C2A"/>
    <w:rPr>
      <w:rFonts w:ascii="Calibri" w:eastAsia="Calibri" w:hAnsi="Calibri"/>
      <w:lang w:eastAsia="en-US"/>
    </w:rPr>
  </w:style>
  <w:style w:type="character" w:customStyle="1" w:styleId="FootnoteCharacters">
    <w:name w:val="Footnote Characters"/>
    <w:uiPriority w:val="99"/>
    <w:unhideWhenUsed/>
    <w:qFormat/>
    <w:rsid w:val="00C12C2A"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1">
    <w:name w:val="1 Знак"/>
    <w:link w:val="10"/>
    <w:qFormat/>
    <w:locked/>
    <w:rsid w:val="00D2063C"/>
    <w:rPr>
      <w:rFonts w:eastAsia="Calibri"/>
      <w:bCs/>
      <w:sz w:val="28"/>
      <w:szCs w:val="28"/>
      <w:lang w:val="x-none" w:eastAsia="x-none"/>
    </w:rPr>
  </w:style>
  <w:style w:type="character" w:customStyle="1" w:styleId="aa">
    <w:name w:val="Основной текст Знак"/>
    <w:link w:val="ab"/>
    <w:qFormat/>
    <w:rsid w:val="000D5C84"/>
    <w:rPr>
      <w:sz w:val="28"/>
      <w:lang w:val="x-none" w:eastAsia="x-none"/>
    </w:rPr>
  </w:style>
  <w:style w:type="character" w:customStyle="1" w:styleId="ConsPlusNormal">
    <w:name w:val="ConsPlusNormal Знак"/>
    <w:link w:val="ConsPlusNormal0"/>
    <w:qFormat/>
    <w:locked/>
    <w:rsid w:val="003B31CD"/>
    <w:rPr>
      <w:rFonts w:ascii="Arial" w:hAnsi="Arial" w:cs="Arial"/>
    </w:rPr>
  </w:style>
  <w:style w:type="character" w:customStyle="1" w:styleId="11">
    <w:name w:val="Основной текст Знак1"/>
    <w:uiPriority w:val="99"/>
    <w:qFormat/>
    <w:locked/>
    <w:rsid w:val="00DB5C44"/>
    <w:rPr>
      <w:rFonts w:ascii="Times New Roman" w:hAnsi="Times New Roman"/>
      <w:shd w:val="clear" w:color="auto" w:fill="FFFFFF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b">
    <w:name w:val="Body Text"/>
    <w:basedOn w:val="a"/>
    <w:link w:val="aa"/>
    <w:rsid w:val="000D5C84"/>
    <w:pPr>
      <w:jc w:val="both"/>
    </w:pPr>
    <w:rPr>
      <w:szCs w:val="20"/>
      <w:lang w:val="x-none" w:eastAsia="x-none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rsid w:val="005E2FB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footer"/>
    <w:basedOn w:val="a"/>
    <w:rsid w:val="005E2FBA"/>
    <w:pPr>
      <w:tabs>
        <w:tab w:val="center" w:pos="4677"/>
        <w:tab w:val="right" w:pos="9355"/>
      </w:tabs>
    </w:pPr>
  </w:style>
  <w:style w:type="paragraph" w:styleId="af">
    <w:name w:val="Balloon Text"/>
    <w:basedOn w:val="a"/>
    <w:semiHidden/>
    <w:qFormat/>
    <w:rsid w:val="001C4DCF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"/>
    <w:qFormat/>
    <w:rsid w:val="001B3607"/>
    <w:rPr>
      <w:rFonts w:ascii="Arial" w:hAnsi="Arial" w:cs="Arial"/>
    </w:rPr>
  </w:style>
  <w:style w:type="paragraph" w:customStyle="1" w:styleId="af0">
    <w:name w:val="Знак Знак"/>
    <w:basedOn w:val="a"/>
    <w:qFormat/>
    <w:rsid w:val="005066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note text"/>
    <w:basedOn w:val="a"/>
    <w:link w:val="a7"/>
    <w:uiPriority w:val="99"/>
    <w:unhideWhenUsed/>
    <w:rsid w:val="00C12C2A"/>
    <w:rPr>
      <w:rFonts w:ascii="Calibri" w:eastAsia="Calibri" w:hAnsi="Calibri"/>
      <w:sz w:val="20"/>
      <w:szCs w:val="20"/>
      <w:lang w:val="x-none" w:eastAsia="en-US"/>
    </w:rPr>
  </w:style>
  <w:style w:type="paragraph" w:styleId="af1">
    <w:name w:val="Normal (Web)"/>
    <w:basedOn w:val="a"/>
    <w:uiPriority w:val="99"/>
    <w:unhideWhenUsed/>
    <w:qFormat/>
    <w:rsid w:val="004E4437"/>
    <w:pPr>
      <w:spacing w:beforeAutospacing="1" w:afterAutospacing="1"/>
    </w:pPr>
    <w:rPr>
      <w:sz w:val="24"/>
      <w:szCs w:val="24"/>
    </w:rPr>
  </w:style>
  <w:style w:type="paragraph" w:customStyle="1" w:styleId="10">
    <w:name w:val="1"/>
    <w:basedOn w:val="a"/>
    <w:link w:val="1"/>
    <w:qFormat/>
    <w:rsid w:val="00D2063C"/>
    <w:pPr>
      <w:ind w:firstLine="709"/>
      <w:jc w:val="both"/>
    </w:pPr>
    <w:rPr>
      <w:rFonts w:eastAsia="Calibri"/>
      <w:bCs/>
      <w:lang w:val="x-none" w:eastAsia="x-none"/>
    </w:rPr>
  </w:style>
  <w:style w:type="paragraph" w:styleId="af2">
    <w:name w:val="List Paragraph"/>
    <w:basedOn w:val="a"/>
    <w:uiPriority w:val="34"/>
    <w:qFormat/>
    <w:rsid w:val="00AC7EE7"/>
    <w:pPr>
      <w:ind w:left="720"/>
      <w:contextualSpacing/>
    </w:pPr>
    <w:rPr>
      <w:sz w:val="20"/>
      <w:szCs w:val="20"/>
    </w:rPr>
  </w:style>
  <w:style w:type="paragraph" w:customStyle="1" w:styleId="2">
    <w:name w:val="Знак Знак2"/>
    <w:basedOn w:val="a"/>
    <w:qFormat/>
    <w:rsid w:val="00665620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western">
    <w:name w:val="western"/>
    <w:basedOn w:val="a"/>
    <w:qFormat/>
    <w:rsid w:val="00795B56"/>
    <w:pPr>
      <w:spacing w:beforeAutospacing="1" w:after="142" w:line="276" w:lineRule="auto"/>
    </w:pPr>
    <w:rPr>
      <w:color w:val="000000"/>
    </w:rPr>
  </w:style>
  <w:style w:type="paragraph" w:customStyle="1" w:styleId="FrameContents">
    <w:name w:val="Frame Contents"/>
    <w:basedOn w:val="a"/>
    <w:qFormat/>
  </w:style>
  <w:style w:type="table" w:styleId="af3">
    <w:name w:val="Table Grid"/>
    <w:basedOn w:val="a1"/>
    <w:rsid w:val="00AF0F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2FBA"/>
    <w:rPr>
      <w:color w:val="0000FF"/>
      <w:u w:val="single"/>
    </w:rPr>
  </w:style>
  <w:style w:type="character" w:styleId="a4">
    <w:name w:val="page number"/>
    <w:basedOn w:val="a0"/>
    <w:qFormat/>
    <w:rsid w:val="001B3607"/>
  </w:style>
  <w:style w:type="character" w:customStyle="1" w:styleId="a5">
    <w:name w:val="Верхний колонтитул Знак"/>
    <w:link w:val="a6"/>
    <w:uiPriority w:val="99"/>
    <w:qFormat/>
    <w:rsid w:val="00FD41DD"/>
    <w:rPr>
      <w:sz w:val="28"/>
      <w:szCs w:val="28"/>
    </w:rPr>
  </w:style>
  <w:style w:type="character" w:customStyle="1" w:styleId="a7">
    <w:name w:val="Текст сноски Знак"/>
    <w:link w:val="a8"/>
    <w:uiPriority w:val="99"/>
    <w:qFormat/>
    <w:rsid w:val="00C12C2A"/>
    <w:rPr>
      <w:rFonts w:ascii="Calibri" w:eastAsia="Calibri" w:hAnsi="Calibri"/>
      <w:lang w:eastAsia="en-US"/>
    </w:rPr>
  </w:style>
  <w:style w:type="character" w:customStyle="1" w:styleId="FootnoteCharacters">
    <w:name w:val="Footnote Characters"/>
    <w:uiPriority w:val="99"/>
    <w:unhideWhenUsed/>
    <w:qFormat/>
    <w:rsid w:val="00C12C2A"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1">
    <w:name w:val="1 Знак"/>
    <w:link w:val="10"/>
    <w:qFormat/>
    <w:locked/>
    <w:rsid w:val="00D2063C"/>
    <w:rPr>
      <w:rFonts w:eastAsia="Calibri"/>
      <w:bCs/>
      <w:sz w:val="28"/>
      <w:szCs w:val="28"/>
      <w:lang w:val="x-none" w:eastAsia="x-none"/>
    </w:rPr>
  </w:style>
  <w:style w:type="character" w:customStyle="1" w:styleId="aa">
    <w:name w:val="Основной текст Знак"/>
    <w:link w:val="ab"/>
    <w:qFormat/>
    <w:rsid w:val="000D5C84"/>
    <w:rPr>
      <w:sz w:val="28"/>
      <w:lang w:val="x-none" w:eastAsia="x-none"/>
    </w:rPr>
  </w:style>
  <w:style w:type="character" w:customStyle="1" w:styleId="ConsPlusNormal">
    <w:name w:val="ConsPlusNormal Знак"/>
    <w:link w:val="ConsPlusNormal0"/>
    <w:qFormat/>
    <w:locked/>
    <w:rsid w:val="003B31CD"/>
    <w:rPr>
      <w:rFonts w:ascii="Arial" w:hAnsi="Arial" w:cs="Arial"/>
    </w:rPr>
  </w:style>
  <w:style w:type="character" w:customStyle="1" w:styleId="11">
    <w:name w:val="Основной текст Знак1"/>
    <w:uiPriority w:val="99"/>
    <w:qFormat/>
    <w:locked/>
    <w:rsid w:val="00DB5C44"/>
    <w:rPr>
      <w:rFonts w:ascii="Times New Roman" w:hAnsi="Times New Roman"/>
      <w:shd w:val="clear" w:color="auto" w:fill="FFFFFF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b">
    <w:name w:val="Body Text"/>
    <w:basedOn w:val="a"/>
    <w:link w:val="aa"/>
    <w:rsid w:val="000D5C84"/>
    <w:pPr>
      <w:jc w:val="both"/>
    </w:pPr>
    <w:rPr>
      <w:szCs w:val="20"/>
      <w:lang w:val="x-none" w:eastAsia="x-none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rsid w:val="005E2FB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footer"/>
    <w:basedOn w:val="a"/>
    <w:rsid w:val="005E2FBA"/>
    <w:pPr>
      <w:tabs>
        <w:tab w:val="center" w:pos="4677"/>
        <w:tab w:val="right" w:pos="9355"/>
      </w:tabs>
    </w:pPr>
  </w:style>
  <w:style w:type="paragraph" w:styleId="af">
    <w:name w:val="Balloon Text"/>
    <w:basedOn w:val="a"/>
    <w:semiHidden/>
    <w:qFormat/>
    <w:rsid w:val="001C4DCF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"/>
    <w:qFormat/>
    <w:rsid w:val="001B3607"/>
    <w:rPr>
      <w:rFonts w:ascii="Arial" w:hAnsi="Arial" w:cs="Arial"/>
    </w:rPr>
  </w:style>
  <w:style w:type="paragraph" w:customStyle="1" w:styleId="af0">
    <w:name w:val="Знак Знак"/>
    <w:basedOn w:val="a"/>
    <w:qFormat/>
    <w:rsid w:val="005066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note text"/>
    <w:basedOn w:val="a"/>
    <w:link w:val="a7"/>
    <w:uiPriority w:val="99"/>
    <w:unhideWhenUsed/>
    <w:rsid w:val="00C12C2A"/>
    <w:rPr>
      <w:rFonts w:ascii="Calibri" w:eastAsia="Calibri" w:hAnsi="Calibri"/>
      <w:sz w:val="20"/>
      <w:szCs w:val="20"/>
      <w:lang w:val="x-none" w:eastAsia="en-US"/>
    </w:rPr>
  </w:style>
  <w:style w:type="paragraph" w:styleId="af1">
    <w:name w:val="Normal (Web)"/>
    <w:basedOn w:val="a"/>
    <w:uiPriority w:val="99"/>
    <w:unhideWhenUsed/>
    <w:qFormat/>
    <w:rsid w:val="004E4437"/>
    <w:pPr>
      <w:spacing w:beforeAutospacing="1" w:afterAutospacing="1"/>
    </w:pPr>
    <w:rPr>
      <w:sz w:val="24"/>
      <w:szCs w:val="24"/>
    </w:rPr>
  </w:style>
  <w:style w:type="paragraph" w:customStyle="1" w:styleId="10">
    <w:name w:val="1"/>
    <w:basedOn w:val="a"/>
    <w:link w:val="1"/>
    <w:qFormat/>
    <w:rsid w:val="00D2063C"/>
    <w:pPr>
      <w:ind w:firstLine="709"/>
      <w:jc w:val="both"/>
    </w:pPr>
    <w:rPr>
      <w:rFonts w:eastAsia="Calibri"/>
      <w:bCs/>
      <w:lang w:val="x-none" w:eastAsia="x-none"/>
    </w:rPr>
  </w:style>
  <w:style w:type="paragraph" w:styleId="af2">
    <w:name w:val="List Paragraph"/>
    <w:basedOn w:val="a"/>
    <w:uiPriority w:val="34"/>
    <w:qFormat/>
    <w:rsid w:val="00AC7EE7"/>
    <w:pPr>
      <w:ind w:left="720"/>
      <w:contextualSpacing/>
    </w:pPr>
    <w:rPr>
      <w:sz w:val="20"/>
      <w:szCs w:val="20"/>
    </w:rPr>
  </w:style>
  <w:style w:type="paragraph" w:customStyle="1" w:styleId="2">
    <w:name w:val="Знак Знак2"/>
    <w:basedOn w:val="a"/>
    <w:qFormat/>
    <w:rsid w:val="00665620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western">
    <w:name w:val="western"/>
    <w:basedOn w:val="a"/>
    <w:qFormat/>
    <w:rsid w:val="00795B56"/>
    <w:pPr>
      <w:spacing w:beforeAutospacing="1" w:after="142" w:line="276" w:lineRule="auto"/>
    </w:pPr>
    <w:rPr>
      <w:color w:val="000000"/>
    </w:rPr>
  </w:style>
  <w:style w:type="paragraph" w:customStyle="1" w:styleId="FrameContents">
    <w:name w:val="Frame Contents"/>
    <w:basedOn w:val="a"/>
    <w:qFormat/>
  </w:style>
  <w:style w:type="table" w:styleId="af3">
    <w:name w:val="Table Grid"/>
    <w:basedOn w:val="a1"/>
    <w:rsid w:val="00AF0F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regulation.ul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90F1D-F288-439A-B31A-5781E039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</vt:lpstr>
    </vt:vector>
  </TitlesOfParts>
  <Company>-</Company>
  <LinksUpToDate>false</LinksUpToDate>
  <CharactersWithSpaces>13396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</dc:title>
  <dc:creator>Чеклакова</dc:creator>
  <cp:lastModifiedBy>Глушенкова Наталья Александровна</cp:lastModifiedBy>
  <cp:revision>2</cp:revision>
  <cp:lastPrinted>2023-12-28T08:07:00Z</cp:lastPrinted>
  <dcterms:created xsi:type="dcterms:W3CDTF">2024-05-27T06:54:00Z</dcterms:created>
  <dcterms:modified xsi:type="dcterms:W3CDTF">2024-05-27T06:54:00Z</dcterms:modified>
  <dc:language>en-US</dc:language>
</cp:coreProperties>
</file>